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DD679" w14:textId="6072E145"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highlight w:val="yellow"/>
        </w:rPr>
        <w:t>Lesson 20.1 The Importance of Play</w:t>
      </w:r>
    </w:p>
    <w:p w14:paraId="0959ADE3" w14:textId="77777777"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Objectives</w:t>
      </w:r>
    </w:p>
    <w:p w14:paraId="50708D58" w14:textId="5BEA6D13" w:rsidR="00841183" w:rsidRPr="00F01FE1" w:rsidRDefault="00841183" w:rsidP="00945369">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r w:rsidR="00166FCF" w:rsidRPr="00F01FE1">
        <w:rPr>
          <w:rFonts w:ascii="Times New Roman" w:hAnsi="Times New Roman" w:cs="Times New Roman"/>
          <w:sz w:val="20"/>
          <w:szCs w:val="20"/>
        </w:rPr>
        <w:t>:</w:t>
      </w:r>
    </w:p>
    <w:p w14:paraId="08EB456F" w14:textId="00394E78" w:rsidR="00841183" w:rsidRPr="00F01FE1" w:rsidRDefault="00551588" w:rsidP="00945369">
      <w:pPr>
        <w:spacing w:after="0"/>
        <w:rPr>
          <w:rFonts w:ascii="Times New Roman" w:hAnsi="Times New Roman" w:cs="Times New Roman"/>
          <w:sz w:val="20"/>
          <w:szCs w:val="20"/>
        </w:rPr>
      </w:pPr>
      <w:r w:rsidRPr="00F01FE1">
        <w:rPr>
          <w:rFonts w:ascii="Times New Roman" w:hAnsi="Times New Roman" w:cs="Times New Roman"/>
          <w:sz w:val="20"/>
          <w:szCs w:val="20"/>
        </w:rPr>
        <w:t>D</w:t>
      </w:r>
      <w:r w:rsidR="00841183" w:rsidRPr="00F01FE1">
        <w:rPr>
          <w:rFonts w:ascii="Times New Roman" w:hAnsi="Times New Roman" w:cs="Times New Roman"/>
          <w:sz w:val="20"/>
          <w:szCs w:val="20"/>
        </w:rPr>
        <w:t>escribe the importance of play and play activities in children’s lives.</w:t>
      </w:r>
    </w:p>
    <w:p w14:paraId="44D36C58" w14:textId="6FA518CD" w:rsidR="00841183" w:rsidRPr="00F01FE1" w:rsidRDefault="00841183" w:rsidP="00945369">
      <w:pPr>
        <w:spacing w:after="0"/>
        <w:rPr>
          <w:rFonts w:ascii="Times New Roman" w:hAnsi="Times New Roman" w:cs="Times New Roman"/>
          <w:sz w:val="20"/>
          <w:szCs w:val="20"/>
        </w:rPr>
      </w:pPr>
      <w:r w:rsidRPr="00F01FE1">
        <w:rPr>
          <w:rFonts w:ascii="Times New Roman" w:hAnsi="Times New Roman" w:cs="Times New Roman"/>
          <w:sz w:val="20"/>
          <w:szCs w:val="20"/>
        </w:rPr>
        <w:t>identify the stages of play with objects.</w:t>
      </w:r>
    </w:p>
    <w:p w14:paraId="7DF04E92" w14:textId="18FBB69B" w:rsidR="00841183" w:rsidRPr="00F01FE1" w:rsidRDefault="00166FCF" w:rsidP="00945369">
      <w:pPr>
        <w:spacing w:after="0"/>
        <w:rPr>
          <w:rFonts w:ascii="Times New Roman" w:hAnsi="Times New Roman" w:cs="Times New Roman"/>
          <w:sz w:val="20"/>
          <w:szCs w:val="20"/>
        </w:rPr>
      </w:pPr>
      <w:r w:rsidRPr="00F01FE1">
        <w:rPr>
          <w:rFonts w:ascii="Times New Roman" w:hAnsi="Times New Roman" w:cs="Times New Roman"/>
          <w:sz w:val="20"/>
          <w:szCs w:val="20"/>
        </w:rPr>
        <w:t>E</w:t>
      </w:r>
      <w:r w:rsidR="00841183" w:rsidRPr="00F01FE1">
        <w:rPr>
          <w:rFonts w:ascii="Times New Roman" w:hAnsi="Times New Roman" w:cs="Times New Roman"/>
          <w:sz w:val="20"/>
          <w:szCs w:val="20"/>
        </w:rPr>
        <w:t>xplain how children’s play with people changes during each stage of development.</w:t>
      </w:r>
    </w:p>
    <w:p w14:paraId="070338BE" w14:textId="085A9BB9" w:rsidR="00841183" w:rsidRPr="00F01FE1" w:rsidRDefault="00166FCF" w:rsidP="00945369">
      <w:pPr>
        <w:spacing w:after="0"/>
        <w:rPr>
          <w:rFonts w:ascii="Times New Roman" w:hAnsi="Times New Roman" w:cs="Times New Roman"/>
          <w:sz w:val="20"/>
          <w:szCs w:val="20"/>
        </w:rPr>
      </w:pPr>
      <w:r w:rsidRPr="00F01FE1">
        <w:rPr>
          <w:rFonts w:ascii="Times New Roman" w:hAnsi="Times New Roman" w:cs="Times New Roman"/>
          <w:sz w:val="20"/>
          <w:szCs w:val="20"/>
        </w:rPr>
        <w:t>D</w:t>
      </w:r>
      <w:r w:rsidR="00841183" w:rsidRPr="00F01FE1">
        <w:rPr>
          <w:rFonts w:ascii="Times New Roman" w:hAnsi="Times New Roman" w:cs="Times New Roman"/>
          <w:sz w:val="20"/>
          <w:szCs w:val="20"/>
        </w:rPr>
        <w:t>efine active-physical play and explain its benefits for children.</w:t>
      </w:r>
    </w:p>
    <w:p w14:paraId="21A494B0" w14:textId="11515BAC" w:rsidR="00841183" w:rsidRPr="00F01FE1" w:rsidRDefault="00166FCF" w:rsidP="00945369">
      <w:pPr>
        <w:spacing w:after="0"/>
        <w:rPr>
          <w:rFonts w:ascii="Times New Roman" w:hAnsi="Times New Roman" w:cs="Times New Roman"/>
          <w:sz w:val="20"/>
          <w:szCs w:val="20"/>
        </w:rPr>
      </w:pPr>
      <w:r w:rsidRPr="00F01FE1">
        <w:rPr>
          <w:rFonts w:ascii="Times New Roman" w:hAnsi="Times New Roman" w:cs="Times New Roman"/>
          <w:sz w:val="20"/>
          <w:szCs w:val="20"/>
        </w:rPr>
        <w:t>S</w:t>
      </w:r>
      <w:r w:rsidR="00841183" w:rsidRPr="00F01FE1">
        <w:rPr>
          <w:rFonts w:ascii="Times New Roman" w:hAnsi="Times New Roman" w:cs="Times New Roman"/>
          <w:sz w:val="20"/>
          <w:szCs w:val="20"/>
        </w:rPr>
        <w:t>ummarize the types of skills fostered by manipulative-constructive play.</w:t>
      </w:r>
    </w:p>
    <w:p w14:paraId="41E8D83D" w14:textId="3D2B2BCA" w:rsidR="00841183" w:rsidRPr="00F01FE1" w:rsidRDefault="00166FCF" w:rsidP="00945369">
      <w:pPr>
        <w:spacing w:after="0"/>
        <w:rPr>
          <w:rFonts w:ascii="Times New Roman" w:hAnsi="Times New Roman" w:cs="Times New Roman"/>
          <w:sz w:val="20"/>
          <w:szCs w:val="20"/>
        </w:rPr>
      </w:pPr>
      <w:r w:rsidRPr="00F01FE1">
        <w:rPr>
          <w:rFonts w:ascii="Times New Roman" w:hAnsi="Times New Roman" w:cs="Times New Roman"/>
          <w:sz w:val="20"/>
          <w:szCs w:val="20"/>
        </w:rPr>
        <w:t>D</w:t>
      </w:r>
      <w:r w:rsidR="00841183" w:rsidRPr="00F01FE1">
        <w:rPr>
          <w:rFonts w:ascii="Times New Roman" w:hAnsi="Times New Roman" w:cs="Times New Roman"/>
          <w:sz w:val="20"/>
          <w:szCs w:val="20"/>
        </w:rPr>
        <w:t>escribe the benefits and identify the stages of imitative-imaginative play.</w:t>
      </w:r>
    </w:p>
    <w:p w14:paraId="1CBC6DC2" w14:textId="58F239EA" w:rsidR="00841183" w:rsidRPr="00F01FE1" w:rsidRDefault="00166FCF" w:rsidP="00945369">
      <w:pPr>
        <w:spacing w:after="0"/>
        <w:rPr>
          <w:rFonts w:ascii="Times New Roman" w:hAnsi="Times New Roman" w:cs="Times New Roman"/>
          <w:sz w:val="20"/>
          <w:szCs w:val="20"/>
        </w:rPr>
      </w:pPr>
      <w:r w:rsidRPr="00F01FE1">
        <w:rPr>
          <w:rFonts w:ascii="Times New Roman" w:hAnsi="Times New Roman" w:cs="Times New Roman"/>
          <w:sz w:val="20"/>
          <w:szCs w:val="20"/>
        </w:rPr>
        <w:t>L</w:t>
      </w:r>
      <w:r w:rsidR="00841183" w:rsidRPr="00F01FE1">
        <w:rPr>
          <w:rFonts w:ascii="Times New Roman" w:hAnsi="Times New Roman" w:cs="Times New Roman"/>
          <w:sz w:val="20"/>
          <w:szCs w:val="20"/>
        </w:rPr>
        <w:t>ist examples of language-logic play.</w:t>
      </w:r>
    </w:p>
    <w:p w14:paraId="03CB7DE7" w14:textId="4CAE75CF" w:rsidR="00841183" w:rsidRPr="00F01FE1" w:rsidRDefault="00166FCF" w:rsidP="00945369">
      <w:pPr>
        <w:spacing w:after="0"/>
        <w:rPr>
          <w:rFonts w:ascii="Times New Roman" w:hAnsi="Times New Roman" w:cs="Times New Roman"/>
          <w:sz w:val="20"/>
          <w:szCs w:val="20"/>
        </w:rPr>
      </w:pPr>
      <w:r w:rsidRPr="00F01FE1">
        <w:rPr>
          <w:rFonts w:ascii="Times New Roman" w:hAnsi="Times New Roman" w:cs="Times New Roman"/>
          <w:sz w:val="20"/>
          <w:szCs w:val="20"/>
        </w:rPr>
        <w:t>I</w:t>
      </w:r>
      <w:r w:rsidR="00841183" w:rsidRPr="00F01FE1">
        <w:rPr>
          <w:rFonts w:ascii="Times New Roman" w:hAnsi="Times New Roman" w:cs="Times New Roman"/>
          <w:sz w:val="20"/>
          <w:szCs w:val="20"/>
        </w:rPr>
        <w:t>dentify two ways that adults can encourage play in children.</w:t>
      </w:r>
    </w:p>
    <w:p w14:paraId="50C46442" w14:textId="77777777" w:rsidR="002B190A" w:rsidRPr="00F01FE1" w:rsidRDefault="002B190A" w:rsidP="00841183">
      <w:pPr>
        <w:rPr>
          <w:rFonts w:ascii="Times New Roman" w:hAnsi="Times New Roman" w:cs="Times New Roman"/>
          <w:sz w:val="20"/>
          <w:szCs w:val="20"/>
        </w:rPr>
      </w:pPr>
    </w:p>
    <w:p w14:paraId="7941134B" w14:textId="70643EA6"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508E1A1C" w14:textId="58777A18" w:rsidR="00841183" w:rsidRPr="00F01FE1" w:rsidRDefault="00841183" w:rsidP="00A409A3">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768C735E" w14:textId="139D5FF7" w:rsidR="00841183" w:rsidRPr="00F01FE1" w:rsidRDefault="00841183" w:rsidP="00A409A3">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0532DD21" w14:textId="57D228F4" w:rsidR="00841183" w:rsidRPr="00F01FE1" w:rsidRDefault="00841183" w:rsidP="00A409A3">
      <w:pPr>
        <w:spacing w:after="0"/>
        <w:rPr>
          <w:rFonts w:ascii="Times New Roman" w:hAnsi="Times New Roman" w:cs="Times New Roman"/>
          <w:sz w:val="20"/>
          <w:szCs w:val="20"/>
        </w:rPr>
      </w:pPr>
      <w:r w:rsidRPr="00F01FE1">
        <w:rPr>
          <w:rFonts w:ascii="Times New Roman" w:hAnsi="Times New Roman" w:cs="Times New Roman"/>
          <w:sz w:val="20"/>
          <w:szCs w:val="20"/>
        </w:rPr>
        <w:t>12.1.3 Analyze current and emerging research about human growth and development, including but not limited to brain development research.</w:t>
      </w:r>
    </w:p>
    <w:p w14:paraId="0B59F7C2" w14:textId="59FFF89B" w:rsidR="00841183" w:rsidRPr="00F01FE1" w:rsidRDefault="00841183" w:rsidP="00A409A3">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15828CDE" w14:textId="02D7CA33" w:rsidR="00841183" w:rsidRPr="00F01FE1" w:rsidRDefault="00841183" w:rsidP="00A409A3">
      <w:pPr>
        <w:spacing w:after="0"/>
        <w:rPr>
          <w:rFonts w:ascii="Times New Roman" w:hAnsi="Times New Roman" w:cs="Times New Roman"/>
          <w:sz w:val="20"/>
          <w:szCs w:val="20"/>
        </w:rPr>
      </w:pPr>
      <w:r w:rsidRPr="00F01FE1">
        <w:rPr>
          <w:rFonts w:ascii="Times New Roman" w:hAnsi="Times New Roman" w:cs="Times New Roman"/>
          <w:sz w:val="20"/>
          <w:szCs w:val="20"/>
        </w:rPr>
        <w:t>12.2.2 Analyze the influences of social, economic, and technological forces on individual growth and development.</w:t>
      </w:r>
    </w:p>
    <w:p w14:paraId="4C62EDC0" w14:textId="3683DBE3" w:rsidR="00841183" w:rsidRPr="00F01FE1" w:rsidRDefault="00841183" w:rsidP="00A409A3">
      <w:pPr>
        <w:spacing w:after="0"/>
        <w:rPr>
          <w:rFonts w:ascii="Times New Roman" w:hAnsi="Times New Roman" w:cs="Times New Roman"/>
          <w:sz w:val="20"/>
          <w:szCs w:val="20"/>
        </w:rPr>
      </w:pPr>
      <w:r w:rsidRPr="00F01FE1">
        <w:rPr>
          <w:rFonts w:ascii="Times New Roman" w:hAnsi="Times New Roman" w:cs="Times New Roman"/>
          <w:sz w:val="20"/>
          <w:szCs w:val="20"/>
        </w:rPr>
        <w:t>12.2.3 Analyze the influences of gender, ethnicity, and culture on individual development.</w:t>
      </w:r>
    </w:p>
    <w:p w14:paraId="0A47B512" w14:textId="77E7E1EF" w:rsidR="00841183" w:rsidRPr="00F01FE1" w:rsidRDefault="00841183" w:rsidP="00A409A3">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7BFA309A" w14:textId="6C19E109" w:rsidR="00841183" w:rsidRPr="00F01FE1" w:rsidRDefault="00841183" w:rsidP="00A409A3">
      <w:pPr>
        <w:spacing w:after="0"/>
        <w:rPr>
          <w:rFonts w:ascii="Times New Roman" w:hAnsi="Times New Roman" w:cs="Times New Roman"/>
          <w:sz w:val="20"/>
          <w:szCs w:val="20"/>
        </w:rPr>
      </w:pPr>
      <w:r w:rsidRPr="00F01FE1">
        <w:rPr>
          <w:rFonts w:ascii="Times New Roman" w:hAnsi="Times New Roman" w:cs="Times New Roman"/>
          <w:sz w:val="20"/>
          <w:szCs w:val="20"/>
        </w:rPr>
        <w:t>12.3.2 Analyze the role of communication on human growth and development.</w:t>
      </w:r>
    </w:p>
    <w:p w14:paraId="48278592" w14:textId="672B7D78" w:rsidR="00841183" w:rsidRPr="00F01FE1" w:rsidRDefault="00841183" w:rsidP="00A409A3">
      <w:pPr>
        <w:spacing w:after="0"/>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080BD41B" w14:textId="77777777" w:rsidR="00CD042D" w:rsidRPr="00F01FE1" w:rsidRDefault="00CD042D" w:rsidP="00841183">
      <w:pPr>
        <w:rPr>
          <w:rFonts w:ascii="Times New Roman" w:hAnsi="Times New Roman" w:cs="Times New Roman"/>
          <w:b/>
          <w:bCs/>
          <w:sz w:val="20"/>
          <w:szCs w:val="20"/>
        </w:rPr>
      </w:pPr>
    </w:p>
    <w:p w14:paraId="2F3C152C" w14:textId="71BD58FD" w:rsidR="00841183" w:rsidRPr="00F01FE1" w:rsidRDefault="00D35251" w:rsidP="00841183">
      <w:pPr>
        <w:rPr>
          <w:rFonts w:ascii="Times New Roman" w:hAnsi="Times New Roman" w:cs="Times New Roman"/>
          <w:b/>
          <w:bCs/>
          <w:sz w:val="20"/>
          <w:szCs w:val="20"/>
        </w:rPr>
      </w:pPr>
      <w:r w:rsidRPr="00F01FE1">
        <w:rPr>
          <w:rFonts w:ascii="Times New Roman" w:hAnsi="Times New Roman" w:cs="Times New Roman"/>
          <w:b/>
          <w:bCs/>
          <w:sz w:val="20"/>
          <w:szCs w:val="20"/>
        </w:rPr>
        <w:t>VOCABULARY</w:t>
      </w:r>
    </w:p>
    <w:p w14:paraId="5EB6A9FB" w14:textId="77777777" w:rsidR="00D35251" w:rsidRPr="00F01FE1" w:rsidRDefault="00841183" w:rsidP="00CD042D">
      <w:pPr>
        <w:spacing w:after="0"/>
        <w:rPr>
          <w:rFonts w:ascii="Times New Roman" w:hAnsi="Times New Roman" w:cs="Times New Roman"/>
          <w:sz w:val="20"/>
          <w:szCs w:val="20"/>
        </w:rPr>
      </w:pPr>
      <w:r w:rsidRPr="00F01FE1">
        <w:rPr>
          <w:rFonts w:ascii="Times New Roman" w:hAnsi="Times New Roman" w:cs="Times New Roman"/>
          <w:sz w:val="20"/>
          <w:szCs w:val="20"/>
        </w:rPr>
        <w:t>active-physical play</w:t>
      </w:r>
    </w:p>
    <w:p w14:paraId="1A947631" w14:textId="77777777" w:rsidR="00D35251" w:rsidRPr="00F01FE1" w:rsidRDefault="00841183" w:rsidP="00CD042D">
      <w:pPr>
        <w:spacing w:after="0"/>
        <w:rPr>
          <w:rFonts w:ascii="Times New Roman" w:hAnsi="Times New Roman" w:cs="Times New Roman"/>
          <w:sz w:val="20"/>
          <w:szCs w:val="20"/>
        </w:rPr>
      </w:pPr>
      <w:r w:rsidRPr="00F01FE1">
        <w:rPr>
          <w:rFonts w:ascii="Times New Roman" w:hAnsi="Times New Roman" w:cs="Times New Roman"/>
          <w:sz w:val="20"/>
          <w:szCs w:val="20"/>
        </w:rPr>
        <w:t>language-logic play</w:t>
      </w:r>
      <w:r w:rsidRPr="00F01FE1">
        <w:rPr>
          <w:rFonts w:ascii="Times New Roman" w:hAnsi="Times New Roman" w:cs="Times New Roman"/>
          <w:sz w:val="20"/>
          <w:szCs w:val="20"/>
        </w:rPr>
        <w:tab/>
      </w:r>
    </w:p>
    <w:p w14:paraId="2F04F860" w14:textId="6AD8CF45" w:rsidR="00841183" w:rsidRPr="00F01FE1" w:rsidRDefault="00841183" w:rsidP="00CD042D">
      <w:pPr>
        <w:spacing w:after="0"/>
        <w:rPr>
          <w:rFonts w:ascii="Times New Roman" w:hAnsi="Times New Roman" w:cs="Times New Roman"/>
          <w:sz w:val="20"/>
          <w:szCs w:val="20"/>
        </w:rPr>
      </w:pPr>
      <w:r w:rsidRPr="00F01FE1">
        <w:rPr>
          <w:rFonts w:ascii="Times New Roman" w:hAnsi="Times New Roman" w:cs="Times New Roman"/>
          <w:sz w:val="20"/>
          <w:szCs w:val="20"/>
        </w:rPr>
        <w:t>play therapy</w:t>
      </w:r>
    </w:p>
    <w:p w14:paraId="7842D907" w14:textId="77777777" w:rsidR="00D35251" w:rsidRPr="00F01FE1" w:rsidRDefault="00841183" w:rsidP="00CD042D">
      <w:pPr>
        <w:spacing w:after="0"/>
        <w:rPr>
          <w:rFonts w:ascii="Times New Roman" w:hAnsi="Times New Roman" w:cs="Times New Roman"/>
          <w:sz w:val="20"/>
          <w:szCs w:val="20"/>
        </w:rPr>
      </w:pPr>
      <w:r w:rsidRPr="00F01FE1">
        <w:rPr>
          <w:rFonts w:ascii="Times New Roman" w:hAnsi="Times New Roman" w:cs="Times New Roman"/>
          <w:sz w:val="20"/>
          <w:szCs w:val="20"/>
        </w:rPr>
        <w:t>imitative-imaginative play</w:t>
      </w:r>
    </w:p>
    <w:p w14:paraId="6CB947F9" w14:textId="23791C63" w:rsidR="00841183" w:rsidRPr="00F01FE1" w:rsidRDefault="00841183" w:rsidP="00CD042D">
      <w:pPr>
        <w:spacing w:after="0"/>
        <w:rPr>
          <w:rFonts w:ascii="Times New Roman" w:hAnsi="Times New Roman" w:cs="Times New Roman"/>
          <w:sz w:val="20"/>
          <w:szCs w:val="20"/>
        </w:rPr>
      </w:pPr>
      <w:r w:rsidRPr="00F01FE1">
        <w:rPr>
          <w:rFonts w:ascii="Times New Roman" w:hAnsi="Times New Roman" w:cs="Times New Roman"/>
          <w:sz w:val="20"/>
          <w:szCs w:val="20"/>
        </w:rPr>
        <w:t>manipulative-constructive play</w:t>
      </w:r>
      <w:r w:rsidRPr="00F01FE1">
        <w:rPr>
          <w:rFonts w:ascii="Times New Roman" w:hAnsi="Times New Roman" w:cs="Times New Roman"/>
          <w:sz w:val="20"/>
          <w:szCs w:val="20"/>
        </w:rPr>
        <w:tab/>
      </w:r>
    </w:p>
    <w:p w14:paraId="4ADA8B95" w14:textId="77777777" w:rsidR="00CD042D" w:rsidRPr="00F01FE1" w:rsidRDefault="00CD042D" w:rsidP="00841183">
      <w:pPr>
        <w:rPr>
          <w:rFonts w:ascii="Times New Roman" w:hAnsi="Times New Roman" w:cs="Times New Roman"/>
          <w:sz w:val="20"/>
          <w:szCs w:val="20"/>
        </w:rPr>
      </w:pPr>
    </w:p>
    <w:p w14:paraId="2849145F" w14:textId="3A9D97EF"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Materials</w:t>
      </w:r>
    </w:p>
    <w:p w14:paraId="169F5868" w14:textId="5FEB1798"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 xml:space="preserve">Text pages 584–594 </w:t>
      </w:r>
    </w:p>
    <w:p w14:paraId="7A0F43BA" w14:textId="4AC9CDDC"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A: Activities to Develop Three Types of Active-Physical Play Skills and Body Spatial Awareness; Reproducible Master B: Little Objects, Big Learning!</w:t>
      </w:r>
    </w:p>
    <w:p w14:paraId="36A62E62" w14:textId="716BD7D1"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Workbook (WB) Learning Through Play, page 139; Supporting Child Development Through Imitative-Imaginative Play, page 140</w:t>
      </w:r>
    </w:p>
    <w:p w14:paraId="204E2A2A" w14:textId="219929EE"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G-W Learning Companion Website Pretest; Review and Assessment</w:t>
      </w:r>
    </w:p>
    <w:p w14:paraId="71B44873" w14:textId="77777777" w:rsidR="00841183" w:rsidRPr="00F01FE1" w:rsidRDefault="00841183" w:rsidP="00841183">
      <w:pPr>
        <w:rPr>
          <w:rFonts w:ascii="Times New Roman" w:hAnsi="Times New Roman" w:cs="Times New Roman"/>
          <w:sz w:val="20"/>
          <w:szCs w:val="20"/>
        </w:rPr>
      </w:pPr>
    </w:p>
    <w:p w14:paraId="2C4C50A6" w14:textId="5F9552B8" w:rsidR="00841183" w:rsidRPr="00F01FE1" w:rsidRDefault="00355398" w:rsidP="00841183">
      <w:pPr>
        <w:rPr>
          <w:rFonts w:ascii="Times New Roman" w:hAnsi="Times New Roman" w:cs="Times New Roman"/>
          <w:sz w:val="20"/>
          <w:szCs w:val="20"/>
        </w:rPr>
      </w:pPr>
      <w:r w:rsidRPr="00F01FE1">
        <w:rPr>
          <w:rFonts w:ascii="Times New Roman" w:hAnsi="Times New Roman" w:cs="Times New Roman"/>
          <w:sz w:val="20"/>
          <w:szCs w:val="20"/>
        </w:rPr>
        <w:t>ACTIVITIES/LEARNING</w:t>
      </w:r>
      <w:r w:rsidR="00841183" w:rsidRPr="00F01FE1">
        <w:rPr>
          <w:rFonts w:ascii="Times New Roman" w:hAnsi="Times New Roman" w:cs="Times New Roman"/>
          <w:sz w:val="20"/>
          <w:szCs w:val="20"/>
        </w:rPr>
        <w:tab/>
      </w:r>
    </w:p>
    <w:p w14:paraId="06BEC74D" w14:textId="33924BF7"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To introduce Lesson 20.1, have students complete the following activities:</w:t>
      </w:r>
    </w:p>
    <w:p w14:paraId="5FF08407" w14:textId="51FC2E81"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lastRenderedPageBreak/>
        <w:t>On the board, write the phrase, “Play is the child’s _____.” Ask each student to finish the sentence and then share his or her ideas with the class. Record some responses on the board below the phrase.</w:t>
      </w:r>
    </w:p>
    <w:p w14:paraId="2905DD15" w14:textId="1AE4E79A"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Have students illustrate the stages of play with objects and people, as shown in Figure 20.3 of the text, by finding or taking photos of children. Have students mount and label photos.</w:t>
      </w:r>
    </w:p>
    <w:p w14:paraId="60FF2E9E" w14:textId="3C5DA5BC"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Have students find as many different pictures or photos of children of various ages (infants through school-age) playing alone or with others. (It will be necessary to clearly see the type of toy or activity in each photo.) As students read the section on types of play in the text, have them label each photo, noting the type of play.</w:t>
      </w:r>
      <w:r w:rsidRPr="00F01FE1">
        <w:rPr>
          <w:rFonts w:ascii="Times New Roman" w:hAnsi="Times New Roman" w:cs="Times New Roman"/>
          <w:sz w:val="20"/>
          <w:szCs w:val="20"/>
        </w:rPr>
        <w:tab/>
        <w:t>10–15 min.</w:t>
      </w:r>
    </w:p>
    <w:p w14:paraId="14D74FFE" w14:textId="2C4453DA"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Before reading the chapter, have students visit the G-W Learning Companion Website to complete the 10-question Pretest to assess their current knowledge. Encourage students to note questions they may have.</w:t>
      </w:r>
    </w:p>
    <w:p w14:paraId="2324825D" w14:textId="170518F3"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Before reading the chapter, ask students to answer the Essential Question on page 586 of the text. (How does play serve as children’s context for development?) Have students discuss their responses in groups or as a class.</w:t>
      </w:r>
    </w:p>
    <w:p w14:paraId="4AAA0160" w14:textId="07A7A085"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Facilitate a class discussion about the Case Study on page 587 of the text. Instruct students to answer the questions prior to the class discussion.</w:t>
      </w:r>
      <w:r w:rsidRPr="00F01FE1">
        <w:rPr>
          <w:rFonts w:ascii="Times New Roman" w:hAnsi="Times New Roman" w:cs="Times New Roman"/>
          <w:sz w:val="20"/>
          <w:szCs w:val="20"/>
        </w:rPr>
        <w:tab/>
        <w:t>10–15 min.</w:t>
      </w:r>
    </w:p>
    <w:p w14:paraId="7703A6AC" w14:textId="77777777"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Classroom activities</w:t>
      </w:r>
      <w:r w:rsidRPr="00F01FE1">
        <w:rPr>
          <w:rFonts w:ascii="Times New Roman" w:hAnsi="Times New Roman" w:cs="Times New Roman"/>
          <w:sz w:val="20"/>
          <w:szCs w:val="20"/>
        </w:rPr>
        <w:tab/>
        <w:t>Select from the following activities to meet your classroom needs:</w:t>
      </w:r>
    </w:p>
    <w:p w14:paraId="621E1CC7" w14:textId="44F94ADA"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Have students read Lesson 20.1 on pages 588–594 of the text. To facilitate reading, students can use the following:</w:t>
      </w:r>
    </w:p>
    <w:p w14:paraId="3842E7B8" w14:textId="6FC85003"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Lesson 20.1 Graphic Organizer—Print the Lesson 20.1 Graphic Organizer from the Online Instructor Resources and make copies for each student in class. Have students complete the organizer as they read the lesson. Students can also draw their own organizer.</w:t>
      </w:r>
    </w:p>
    <w:p w14:paraId="79C0471F" w14:textId="49BAE33A"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begin the reading and writing activity on page 588 of the text. Students are to read the objectives for the lesson and write three paragraphs describing what they already know about the topics. After reading the lesson, have students rewrite their paragraphs to include relevant information they learned.</w:t>
      </w:r>
    </w:p>
    <w:p w14:paraId="607562D3" w14:textId="5D342BF0"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Ask students why the term play is difficult to define. Have students discuss how work for one person might be play for another.</w:t>
      </w:r>
    </w:p>
    <w:p w14:paraId="125D2E85" w14:textId="04252FF5"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Have students list some words used to describe play as unimportant, such as dawdle.</w:t>
      </w:r>
    </w:p>
    <w:p w14:paraId="1BCE4D14" w14:textId="16D93330" w:rsidR="00841183" w:rsidRPr="00F01FE1" w:rsidRDefault="00841183" w:rsidP="00AF1CCC">
      <w:pPr>
        <w:spacing w:after="0"/>
        <w:rPr>
          <w:rFonts w:ascii="Times New Roman" w:hAnsi="Times New Roman" w:cs="Times New Roman"/>
          <w:sz w:val="20"/>
          <w:szCs w:val="20"/>
        </w:rPr>
      </w:pPr>
      <w:r w:rsidRPr="00F01FE1">
        <w:rPr>
          <w:rFonts w:ascii="Times New Roman" w:hAnsi="Times New Roman" w:cs="Times New Roman"/>
          <w:sz w:val="20"/>
          <w:szCs w:val="20"/>
        </w:rPr>
        <w:t>Discuss with students the value of play for children. How does it differ from adults’ concepts of play?</w:t>
      </w:r>
    </w:p>
    <w:p w14:paraId="546FCAE9" w14:textId="3E51F798" w:rsidR="00841183" w:rsidRPr="00F01FE1" w:rsidRDefault="00841183" w:rsidP="00AF1CCC">
      <w:pPr>
        <w:spacing w:after="0"/>
        <w:rPr>
          <w:rFonts w:ascii="Times New Roman" w:hAnsi="Times New Roman" w:cs="Times New Roman"/>
          <w:sz w:val="20"/>
          <w:szCs w:val="20"/>
        </w:rPr>
      </w:pPr>
      <w:r w:rsidRPr="00F01FE1">
        <w:rPr>
          <w:rFonts w:ascii="Times New Roman" w:hAnsi="Times New Roman" w:cs="Times New Roman"/>
          <w:sz w:val="20"/>
          <w:szCs w:val="20"/>
        </w:rPr>
        <w:t>Ask each student to complete the sentence, “Play is important because _____.” Instruct students not to repeat responses.</w:t>
      </w:r>
    </w:p>
    <w:p w14:paraId="5FC833E5" w14:textId="1C661A63" w:rsidR="00841183" w:rsidRPr="00F01FE1" w:rsidRDefault="00841183" w:rsidP="00841183">
      <w:pPr>
        <w:rPr>
          <w:rFonts w:ascii="Times New Roman" w:hAnsi="Times New Roman" w:cs="Times New Roman"/>
          <w:sz w:val="20"/>
          <w:szCs w:val="20"/>
        </w:rPr>
      </w:pPr>
      <w:r w:rsidRPr="001C2436">
        <w:rPr>
          <w:rFonts w:ascii="Times New Roman" w:hAnsi="Times New Roman" w:cs="Times New Roman"/>
          <w:sz w:val="20"/>
          <w:szCs w:val="20"/>
        </w:rPr>
        <w:t>Divide the class into three groups. Assign groups to research the importance of play for physical development and fitness, intellectual and language development, and social-emotional development. Have each group share key points from their research.</w:t>
      </w:r>
    </w:p>
    <w:p w14:paraId="1E7BBD92" w14:textId="06B1ACDE"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Have students brainstorm some examples of how motor skills and eye-hand coordination advance as a result of play. Ask students to make their examples specific.</w:t>
      </w:r>
    </w:p>
    <w:p w14:paraId="0C245AAA" w14:textId="642AA610"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highlight w:val="green"/>
        </w:rPr>
        <w:t>Learning Through Play, WB Activity, page 139. Students are to give examples of how play may promote various aspects of intellectual development.</w:t>
      </w:r>
    </w:p>
    <w:p w14:paraId="2A2E34FC" w14:textId="090CB318"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Explain to students that Piaget thought group play among peers was a good way for children to learn moral behaviors. Vygotsky saw pretend play as a good way to develop self-regulation. Erikson saw play as a way for children to try new social skills and learn about cultural and gender roles. Have students discuss how all of these theories can be supported.</w:t>
      </w:r>
    </w:p>
    <w:p w14:paraId="49B36E0E" w14:textId="60FA92C5"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highlight w:val="green"/>
        </w:rPr>
        <w:lastRenderedPageBreak/>
        <w:t>Divide the class into four groups and assign each group a developmental stage—infants, toddlers, preschoolers, or school-age children. Assign selected developmental milestones to each group. Have the groups list one or more play activities that promote each milestone. For example, for the toddler milestone “notices attributes of objects,” students could list “introduce a ‘touch and feel’ box,” “take a wagon nature ride,” or “observe and touch a wind chime.”</w:t>
      </w:r>
    </w:p>
    <w:p w14:paraId="0391E602" w14:textId="58E7874B"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Have students read the Investigate Special Topics feature, Theories of Play, on page 590 in the text. Discuss the mini-theories on children’s play and how these compare to the theories of Piaget, Vygotsky, and Erikson. Have students choose one of the mini-theorists to research and present a speech to class about the importance of play from that theorist’s point of view.</w:t>
      </w:r>
    </w:p>
    <w:p w14:paraId="0F3182D1" w14:textId="7D8022B6"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Ask students to name other potential classifications for types of play in addition to the classifications given in the text (solitary play versus play with others; physically active play versus intellectual play; play with open-ended toys versus play with closed-ended toys; play without rules versus rule play).</w:t>
      </w:r>
    </w:p>
    <w:p w14:paraId="7CB6B851" w14:textId="0891DD55"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After students have read the “Active-Physical Play” section in the text, have the class divide into five groups. Have each group select one of these topics: benefits of active-physical play for children’s present and future well-being; motivating children to be active; using guiding principles for active play in group settings; preparing stimulating indoor and outdoor spaces for active play; and relationship of basic movement skills to more complex sport skills. Have each group present their research findings as a digital presentation.</w:t>
      </w:r>
    </w:p>
    <w:p w14:paraId="08CA03E0" w14:textId="6FCC49D0"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As a class, create a file of active-physical play ideas for different age groups. Early childhood and elementary teachers may allow students to use some of their curriculum materials for ideas.</w:t>
      </w:r>
    </w:p>
    <w:p w14:paraId="49035302" w14:textId="1583C7C0"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highlight w:val="green"/>
        </w:rPr>
        <w:t>Point out that the text explains that manipulative-constructive toys are made for both unskilled and skilled hands. Divide the class into four groups. Assign one of the following toys to each group: jigsaw puzzles, stringing beads, Lego® blocks, and Tinker Toys®. Have each group bring several examples of how these toys are designed for different skill levels.</w:t>
      </w:r>
    </w:p>
    <w:p w14:paraId="4A815EEE" w14:textId="091E6639" w:rsidR="00841183" w:rsidRPr="00F01FE1" w:rsidRDefault="00841183" w:rsidP="002A1225">
      <w:pPr>
        <w:rPr>
          <w:rFonts w:ascii="Times New Roman" w:hAnsi="Times New Roman" w:cs="Times New Roman"/>
          <w:sz w:val="20"/>
          <w:szCs w:val="20"/>
        </w:rPr>
      </w:pPr>
      <w:r w:rsidRPr="00F01FE1">
        <w:rPr>
          <w:rFonts w:ascii="Times New Roman" w:hAnsi="Times New Roman" w:cs="Times New Roman"/>
          <w:sz w:val="20"/>
          <w:szCs w:val="20"/>
          <w:highlight w:val="green"/>
        </w:rPr>
        <w:t>Divide students into four groups. Assign each group a developmental stage—infants, toddlers, preschoolers, and school-age. Have students select several developmental milestones in fine-motor skills. Then list appropriate materials for helping children reach this milestone.</w:t>
      </w:r>
      <w:r w:rsidRPr="00F01FE1">
        <w:rPr>
          <w:rFonts w:ascii="Times New Roman" w:hAnsi="Times New Roman" w:cs="Times New Roman"/>
          <w:sz w:val="20"/>
          <w:szCs w:val="20"/>
        </w:rPr>
        <w:t xml:space="preserve"> </w:t>
      </w:r>
    </w:p>
    <w:p w14:paraId="55F53EDD" w14:textId="0A08B702"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Little Objects, Big Learning! Reproducible Master B, OIR. Students are to study the areas of learning and add others to the list.</w:t>
      </w:r>
    </w:p>
    <w:p w14:paraId="3C798E4F" w14:textId="40285A35"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highlight w:val="green"/>
        </w:rPr>
        <w:t>Supporting Child Development Through Imitative-Imaginative Play, WB Activity, page 140. Using their text and the Internet, have students list important learning from imitative-imaginative play. Share findings in class. (Some potential websites for research include Bright Horizons, Scholastic, and A Place of Our Own.)</w:t>
      </w:r>
    </w:p>
    <w:p w14:paraId="1E55475D" w14:textId="57CCB44B"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Discuss with students where young children get their ideas for pretend play (experiences in their lives, storytelling, print and digital media, and dreams).</w:t>
      </w:r>
    </w:p>
    <w:p w14:paraId="489F8C62" w14:textId="36DC1212"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Have students explain why imitative-imaginative play serves as the transition to language, the most important intellectual developmental leap of a child. Have students diagram the sequence (real objects and events → objects and behaviors imagined in the child’s mind → words that stand for real and imagined objects and events).</w:t>
      </w:r>
    </w:p>
    <w:p w14:paraId="2BD95E06" w14:textId="36B4756D"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Have students view and discuss the video Dramatic Play: More than Playing House (NAEYC). Invite a child care teacher and an elementary school teacher to speak to the class about their students’ responses to dramatic play themes.</w:t>
      </w:r>
    </w:p>
    <w:p w14:paraId="027DAC6D" w14:textId="510C723B"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Divide the class into groups of two or three. Assign each group one of these language-logic games: Scrabble; Upwords; Apples to Apples; Boggle; Typo; Chess; Mancala; Mastermind; Clue; Chutes and Ladders; and Sum Swamp. Ask each group to learn to play their game and then present the game to the class, explaining the ages for which the game is designed, the objective of the game, and what children might learn.</w:t>
      </w:r>
    </w:p>
    <w:p w14:paraId="530D4D6C" w14:textId="0AF1C0D2"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highlight w:val="green"/>
        </w:rPr>
        <w:lastRenderedPageBreak/>
        <w:t>Have students discuss why it is best for an adult to be a follower—not a leader—in children’s play. Divide the students into two groups. Have one group list ways adults can participate in play with one child. Have the other group list ways adults can participate with a group of children. Compare the lists.</w:t>
      </w:r>
    </w:p>
    <w:p w14:paraId="406011E2" w14:textId="7C07BD12"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highlight w:val="green"/>
        </w:rPr>
        <w:t>Have students write a parenting advice column entitled “Encouraging Children to Play More.” Open the column by explaining why encouraging play actually encourages the child’s development. Then provide some tips in a bullet format. Students may find ideas online using websites such as KathyEugster.com, SparkPeople, the Meredith Women’s Network website for parents, and EarthEasy. Remind students to paraphrase their research.</w:t>
      </w:r>
      <w:r w:rsidRPr="00F01FE1">
        <w:rPr>
          <w:rFonts w:ascii="Times New Roman" w:hAnsi="Times New Roman" w:cs="Times New Roman"/>
          <w:sz w:val="20"/>
          <w:szCs w:val="20"/>
          <w:highlight w:val="green"/>
        </w:rPr>
        <w:tab/>
        <w:t>45–50 min.</w:t>
      </w:r>
    </w:p>
    <w:p w14:paraId="11F47BBA" w14:textId="604FB4E9"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highlight w:val="green"/>
        </w:rPr>
        <w:t>Assign Lesson 20.1 Review and Assessment questions #1–8 on page 594 of the text. Students can answer the questions on the G-W Learning Companion Website and e-mail their responses to you. (Answers are located in the Instructor’s Edition or on the Online Instructor Resources.)</w:t>
      </w:r>
    </w:p>
    <w:p w14:paraId="6B3B38C1" w14:textId="2851C0F3"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Activities to Develop Three Types of Active-Physical Play Skills and Body Spatial Awareness, Reproducible Master A, OIR. Explain to students that active-physical play results in three types of skills—motor, stability, and object control—and also body spatial awareness. Have students study examples of activities to help children develop each skill. Then, have students write one additional activity for each area.</w:t>
      </w:r>
    </w:p>
    <w:p w14:paraId="59FD2811" w14:textId="0A0DFD7A"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highlight w:val="green"/>
        </w:rPr>
        <w:t>Have students write an essay on the history of manipulatives used in early childhood programs. Ask students to particularly research the manipulative equipment developed by Friedrich Froebel and Maria Montessori.</w:t>
      </w:r>
    </w:p>
    <w:p w14:paraId="116C9086" w14:textId="250C5CAC"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Explain to students that part of language-logic play is humor. Have students research young children’s humor using online resources. Then ask each student to find a book that would appeal to a child’s sense of humor. Have students describe the book and explain why they believe it would be humorous to a child of a given age group.</w:t>
      </w:r>
      <w:r w:rsidRPr="00F01FE1">
        <w:rPr>
          <w:rFonts w:ascii="Times New Roman" w:hAnsi="Times New Roman" w:cs="Times New Roman"/>
          <w:sz w:val="20"/>
          <w:szCs w:val="20"/>
        </w:rPr>
        <w:tab/>
      </w:r>
    </w:p>
    <w:p w14:paraId="0CF12220" w14:textId="0C5F7666"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Explain to students that play is often called “the work of the child.” Ask students to observe a small group of children at play. Ask students to write a brief description of the children’s activities and a detailed analysis of the children’s work in doing these activities, such as the:</w:t>
      </w:r>
    </w:p>
    <w:p w14:paraId="19B6D701" w14:textId="77777777" w:rsidR="00841183" w:rsidRPr="00F01FE1" w:rsidRDefault="00841183" w:rsidP="00FB74D7">
      <w:pPr>
        <w:spacing w:after="0"/>
        <w:rPr>
          <w:rFonts w:ascii="Times New Roman" w:hAnsi="Times New Roman" w:cs="Times New Roman"/>
          <w:sz w:val="20"/>
          <w:szCs w:val="20"/>
        </w:rPr>
      </w:pPr>
      <w:r w:rsidRPr="00F01FE1">
        <w:rPr>
          <w:rFonts w:ascii="Times New Roman" w:hAnsi="Times New Roman" w:cs="Times New Roman"/>
          <w:sz w:val="20"/>
          <w:szCs w:val="20"/>
        </w:rPr>
        <w:t>–</w:t>
      </w:r>
      <w:r w:rsidRPr="00F01FE1">
        <w:rPr>
          <w:rFonts w:ascii="Times New Roman" w:hAnsi="Times New Roman" w:cs="Times New Roman"/>
          <w:sz w:val="20"/>
          <w:szCs w:val="20"/>
        </w:rPr>
        <w:tab/>
        <w:t>tone, inflections, and speed of their words</w:t>
      </w:r>
    </w:p>
    <w:p w14:paraId="16630FBE" w14:textId="77777777" w:rsidR="00841183" w:rsidRPr="00F01FE1" w:rsidRDefault="00841183" w:rsidP="00FB74D7">
      <w:pPr>
        <w:spacing w:after="0"/>
        <w:rPr>
          <w:rFonts w:ascii="Times New Roman" w:hAnsi="Times New Roman" w:cs="Times New Roman"/>
          <w:sz w:val="20"/>
          <w:szCs w:val="20"/>
        </w:rPr>
      </w:pPr>
      <w:r w:rsidRPr="00F01FE1">
        <w:rPr>
          <w:rFonts w:ascii="Times New Roman" w:hAnsi="Times New Roman" w:cs="Times New Roman"/>
          <w:sz w:val="20"/>
          <w:szCs w:val="20"/>
        </w:rPr>
        <w:t>–</w:t>
      </w:r>
      <w:r w:rsidRPr="00F01FE1">
        <w:rPr>
          <w:rFonts w:ascii="Times New Roman" w:hAnsi="Times New Roman" w:cs="Times New Roman"/>
          <w:sz w:val="20"/>
          <w:szCs w:val="20"/>
        </w:rPr>
        <w:tab/>
        <w:t>gestures and body language of the children</w:t>
      </w:r>
    </w:p>
    <w:p w14:paraId="715F9F59" w14:textId="77777777" w:rsidR="00841183" w:rsidRPr="00F01FE1" w:rsidRDefault="00841183" w:rsidP="00FB74D7">
      <w:pPr>
        <w:spacing w:after="0"/>
        <w:rPr>
          <w:rFonts w:ascii="Times New Roman" w:hAnsi="Times New Roman" w:cs="Times New Roman"/>
          <w:sz w:val="20"/>
          <w:szCs w:val="20"/>
        </w:rPr>
      </w:pPr>
      <w:r w:rsidRPr="00F01FE1">
        <w:rPr>
          <w:rFonts w:ascii="Times New Roman" w:hAnsi="Times New Roman" w:cs="Times New Roman"/>
          <w:sz w:val="20"/>
          <w:szCs w:val="20"/>
        </w:rPr>
        <w:t>–</w:t>
      </w:r>
      <w:r w:rsidRPr="00F01FE1">
        <w:rPr>
          <w:rFonts w:ascii="Times New Roman" w:hAnsi="Times New Roman" w:cs="Times New Roman"/>
          <w:sz w:val="20"/>
          <w:szCs w:val="20"/>
        </w:rPr>
        <w:tab/>
        <w:t>ways they share ideas—patient explaining, arguments, debates, and conflict resolutions</w:t>
      </w:r>
    </w:p>
    <w:p w14:paraId="7C71036D" w14:textId="77777777" w:rsidR="00841183" w:rsidRPr="00F01FE1" w:rsidRDefault="00841183" w:rsidP="00FB74D7">
      <w:pPr>
        <w:spacing w:after="0"/>
        <w:rPr>
          <w:rFonts w:ascii="Times New Roman" w:hAnsi="Times New Roman" w:cs="Times New Roman"/>
          <w:sz w:val="20"/>
          <w:szCs w:val="20"/>
        </w:rPr>
      </w:pPr>
      <w:r w:rsidRPr="00F01FE1">
        <w:rPr>
          <w:rFonts w:ascii="Times New Roman" w:hAnsi="Times New Roman" w:cs="Times New Roman"/>
          <w:sz w:val="20"/>
          <w:szCs w:val="20"/>
        </w:rPr>
        <w:t>–</w:t>
      </w:r>
      <w:r w:rsidRPr="00F01FE1">
        <w:rPr>
          <w:rFonts w:ascii="Times New Roman" w:hAnsi="Times New Roman" w:cs="Times New Roman"/>
          <w:sz w:val="20"/>
          <w:szCs w:val="20"/>
        </w:rPr>
        <w:tab/>
        <w:t>physical and intellectual work required to achieve their goals</w:t>
      </w:r>
    </w:p>
    <w:p w14:paraId="47051E73" w14:textId="77777777" w:rsidR="00FB74D7" w:rsidRPr="00F01FE1" w:rsidRDefault="00FB74D7" w:rsidP="00841183">
      <w:pPr>
        <w:rPr>
          <w:rFonts w:ascii="Times New Roman" w:hAnsi="Times New Roman" w:cs="Times New Roman"/>
          <w:sz w:val="20"/>
          <w:szCs w:val="20"/>
        </w:rPr>
      </w:pPr>
    </w:p>
    <w:p w14:paraId="04A376E9" w14:textId="4C1AB6BD" w:rsidR="009257F7" w:rsidRPr="00F01FE1" w:rsidRDefault="009257F7" w:rsidP="00841183">
      <w:pPr>
        <w:rPr>
          <w:rFonts w:ascii="Times New Roman" w:hAnsi="Times New Roman" w:cs="Times New Roman"/>
          <w:sz w:val="20"/>
          <w:szCs w:val="20"/>
        </w:rPr>
      </w:pPr>
      <w:r w:rsidRPr="00F01FE1">
        <w:rPr>
          <w:rFonts w:ascii="Times New Roman" w:hAnsi="Times New Roman" w:cs="Times New Roman"/>
          <w:sz w:val="20"/>
          <w:szCs w:val="20"/>
          <w:highlight w:val="cyan"/>
        </w:rPr>
        <w:t>Field Trip to Rowan Childcare Center (across the street)</w:t>
      </w:r>
      <w:r w:rsidR="00A409A3" w:rsidRPr="00F01FE1">
        <w:rPr>
          <w:rFonts w:ascii="Times New Roman" w:hAnsi="Times New Roman" w:cs="Times New Roman"/>
          <w:sz w:val="20"/>
          <w:szCs w:val="20"/>
        </w:rPr>
        <w:t xml:space="preserve"> The follow-up work required will demonstrate a summative response.</w:t>
      </w:r>
    </w:p>
    <w:p w14:paraId="318EB8C5" w14:textId="585D0C08"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As a class or small group project, have students ask children to describe their favorite games. Instruct students to record the game and age of child interviewed. (If students are not familiar with the game, have them record how to play the game.) From the compiled list, draw generalizations about the preferred types of play at various ages.</w:t>
      </w:r>
    </w:p>
    <w:p w14:paraId="4B533755" w14:textId="02240A46"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Write the typical learning centers found in toddler, preschool, and kindergarten classrooms on a chart. Have students visit one or more group programs. While at the centers, students are to take notes on the manipulative toys they see. After the visits are completed, ask students to list the manipulatives they saw in each center.</w:t>
      </w:r>
      <w:r w:rsidR="002E106B" w:rsidRPr="00F01FE1">
        <w:rPr>
          <w:rFonts w:ascii="Times New Roman" w:hAnsi="Times New Roman" w:cs="Times New Roman"/>
          <w:sz w:val="20"/>
          <w:szCs w:val="20"/>
        </w:rPr>
        <w:t xml:space="preserve"> (Rowan University Childcare Program)</w:t>
      </w:r>
    </w:p>
    <w:p w14:paraId="527E8295" w14:textId="727CBD05" w:rsidR="00841183"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Ask students to observe a preschool teacher during playtime and share examples of how the teacher enriched the children’s play.</w:t>
      </w:r>
      <w:r w:rsidRPr="00F01FE1">
        <w:rPr>
          <w:rFonts w:ascii="Times New Roman" w:hAnsi="Times New Roman" w:cs="Times New Roman"/>
          <w:sz w:val="20"/>
          <w:szCs w:val="20"/>
        </w:rPr>
        <w:tab/>
      </w:r>
    </w:p>
    <w:p w14:paraId="5915823F" w14:textId="1649338D" w:rsidR="00FE6DF7" w:rsidRPr="00F01FE1" w:rsidRDefault="00841183" w:rsidP="00841183">
      <w:pPr>
        <w:rPr>
          <w:rFonts w:ascii="Times New Roman" w:hAnsi="Times New Roman" w:cs="Times New Roman"/>
          <w:sz w:val="20"/>
          <w:szCs w:val="20"/>
        </w:rPr>
      </w:pPr>
      <w:r w:rsidRPr="00F01FE1">
        <w:rPr>
          <w:rFonts w:ascii="Times New Roman" w:hAnsi="Times New Roman" w:cs="Times New Roman"/>
          <w:sz w:val="20"/>
          <w:szCs w:val="20"/>
        </w:rPr>
        <w:t>Review expectations of learning from Lesson 20.1 and highlight what to expect next class.</w:t>
      </w:r>
      <w:r w:rsidRPr="00F01FE1">
        <w:rPr>
          <w:rFonts w:ascii="Times New Roman" w:hAnsi="Times New Roman" w:cs="Times New Roman"/>
          <w:sz w:val="20"/>
          <w:szCs w:val="20"/>
        </w:rPr>
        <w:tab/>
      </w:r>
    </w:p>
    <w:p w14:paraId="74EE8B3B" w14:textId="7E605D60" w:rsidR="00841183" w:rsidRPr="00F01FE1" w:rsidRDefault="00841183" w:rsidP="00841183">
      <w:pPr>
        <w:rPr>
          <w:rFonts w:ascii="Times New Roman" w:hAnsi="Times New Roman" w:cs="Times New Roman"/>
          <w:sz w:val="20"/>
          <w:szCs w:val="20"/>
        </w:rPr>
      </w:pPr>
    </w:p>
    <w:p w14:paraId="5C95C46F" w14:textId="74A95C7C"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highlight w:val="yellow"/>
        </w:rPr>
        <w:t xml:space="preserve">Lesson </w:t>
      </w:r>
      <w:r w:rsidR="00FE756D" w:rsidRPr="00F01FE1">
        <w:rPr>
          <w:rFonts w:ascii="Times New Roman" w:hAnsi="Times New Roman" w:cs="Times New Roman"/>
          <w:sz w:val="20"/>
          <w:szCs w:val="20"/>
          <w:highlight w:val="yellow"/>
        </w:rPr>
        <w:t>20.2 Play</w:t>
      </w:r>
      <w:r w:rsidRPr="00F01FE1">
        <w:rPr>
          <w:rFonts w:ascii="Times New Roman" w:hAnsi="Times New Roman" w:cs="Times New Roman"/>
          <w:sz w:val="20"/>
          <w:szCs w:val="20"/>
          <w:highlight w:val="yellow"/>
        </w:rPr>
        <w:t xml:space="preserve"> Activities for Children</w:t>
      </w:r>
    </w:p>
    <w:p w14:paraId="54CC894F" w14:textId="32C6C3AF" w:rsidR="00AD3898" w:rsidRPr="00F01FE1" w:rsidRDefault="00AD3898" w:rsidP="00AF1CCC">
      <w:pPr>
        <w:spacing w:after="0"/>
        <w:rPr>
          <w:rFonts w:ascii="Times New Roman" w:hAnsi="Times New Roman" w:cs="Times New Roman"/>
          <w:sz w:val="20"/>
          <w:szCs w:val="20"/>
        </w:rPr>
      </w:pPr>
      <w:r w:rsidRPr="00F01FE1">
        <w:rPr>
          <w:rFonts w:ascii="Times New Roman" w:hAnsi="Times New Roman" w:cs="Times New Roman"/>
          <w:sz w:val="20"/>
          <w:szCs w:val="20"/>
        </w:rPr>
        <w:lastRenderedPageBreak/>
        <w:t>After studying this lesson, students will be able to</w:t>
      </w:r>
    </w:p>
    <w:p w14:paraId="45BC74F0" w14:textId="379CA894" w:rsidR="00AD3898" w:rsidRPr="00F01FE1" w:rsidRDefault="00E5771E" w:rsidP="00AF1CCC">
      <w:pPr>
        <w:spacing w:after="0"/>
        <w:rPr>
          <w:rFonts w:ascii="Times New Roman" w:hAnsi="Times New Roman" w:cs="Times New Roman"/>
          <w:sz w:val="20"/>
          <w:szCs w:val="20"/>
        </w:rPr>
      </w:pPr>
      <w:r w:rsidRPr="00F01FE1">
        <w:rPr>
          <w:rFonts w:ascii="Times New Roman" w:hAnsi="Times New Roman" w:cs="Times New Roman"/>
          <w:sz w:val="20"/>
          <w:szCs w:val="20"/>
        </w:rPr>
        <w:t>E</w:t>
      </w:r>
      <w:r w:rsidR="00AD3898" w:rsidRPr="00F01FE1">
        <w:rPr>
          <w:rFonts w:ascii="Times New Roman" w:hAnsi="Times New Roman" w:cs="Times New Roman"/>
          <w:sz w:val="20"/>
          <w:szCs w:val="20"/>
        </w:rPr>
        <w:t>xplain how block building strengthens children’s visual literacy and intellectual development.</w:t>
      </w:r>
    </w:p>
    <w:p w14:paraId="69DF01D6" w14:textId="5556CED0" w:rsidR="00AD3898" w:rsidRPr="00F01FE1" w:rsidRDefault="00E5771E" w:rsidP="00AF1CCC">
      <w:pPr>
        <w:spacing w:after="0"/>
        <w:rPr>
          <w:rFonts w:ascii="Times New Roman" w:hAnsi="Times New Roman" w:cs="Times New Roman"/>
          <w:sz w:val="20"/>
          <w:szCs w:val="20"/>
        </w:rPr>
      </w:pPr>
      <w:r w:rsidRPr="00F01FE1">
        <w:rPr>
          <w:rFonts w:ascii="Times New Roman" w:hAnsi="Times New Roman" w:cs="Times New Roman"/>
          <w:sz w:val="20"/>
          <w:szCs w:val="20"/>
        </w:rPr>
        <w:t>I</w:t>
      </w:r>
      <w:r w:rsidR="00AD3898" w:rsidRPr="00F01FE1">
        <w:rPr>
          <w:rFonts w:ascii="Times New Roman" w:hAnsi="Times New Roman" w:cs="Times New Roman"/>
          <w:sz w:val="20"/>
          <w:szCs w:val="20"/>
        </w:rPr>
        <w:t>dentify the benefits of and explain how adults help children during sand play, water play, and cooking activities.</w:t>
      </w:r>
    </w:p>
    <w:p w14:paraId="2B56691A" w14:textId="4F4ECAF9" w:rsidR="00AD3898" w:rsidRPr="00F01FE1" w:rsidRDefault="00E5771E" w:rsidP="00AF1CCC">
      <w:pPr>
        <w:spacing w:after="0"/>
        <w:rPr>
          <w:rFonts w:ascii="Times New Roman" w:hAnsi="Times New Roman" w:cs="Times New Roman"/>
          <w:sz w:val="20"/>
          <w:szCs w:val="20"/>
        </w:rPr>
      </w:pPr>
      <w:r w:rsidRPr="00F01FE1">
        <w:rPr>
          <w:rFonts w:ascii="Times New Roman" w:hAnsi="Times New Roman" w:cs="Times New Roman"/>
          <w:sz w:val="20"/>
          <w:szCs w:val="20"/>
        </w:rPr>
        <w:t>I</w:t>
      </w:r>
      <w:r w:rsidR="00AD3898" w:rsidRPr="00F01FE1">
        <w:rPr>
          <w:rFonts w:ascii="Times New Roman" w:hAnsi="Times New Roman" w:cs="Times New Roman"/>
          <w:sz w:val="20"/>
          <w:szCs w:val="20"/>
        </w:rPr>
        <w:t>dentify the stages of art development and the benefits of visual arts activities for children.</w:t>
      </w:r>
    </w:p>
    <w:p w14:paraId="2D0AD5AD" w14:textId="1577C6AE" w:rsidR="00AD3898" w:rsidRPr="00F01FE1" w:rsidRDefault="00E5771E" w:rsidP="00AF1CCC">
      <w:pPr>
        <w:spacing w:after="0"/>
        <w:rPr>
          <w:rFonts w:ascii="Times New Roman" w:hAnsi="Times New Roman" w:cs="Times New Roman"/>
          <w:sz w:val="20"/>
          <w:szCs w:val="20"/>
        </w:rPr>
      </w:pPr>
      <w:r w:rsidRPr="00F01FE1">
        <w:rPr>
          <w:rFonts w:ascii="Times New Roman" w:hAnsi="Times New Roman" w:cs="Times New Roman"/>
          <w:sz w:val="20"/>
          <w:szCs w:val="20"/>
        </w:rPr>
        <w:t>D</w:t>
      </w:r>
      <w:r w:rsidR="00AD3898" w:rsidRPr="00F01FE1">
        <w:rPr>
          <w:rFonts w:ascii="Times New Roman" w:hAnsi="Times New Roman" w:cs="Times New Roman"/>
          <w:sz w:val="20"/>
          <w:szCs w:val="20"/>
        </w:rPr>
        <w:t>escribe types of music and science activities for children.</w:t>
      </w:r>
    </w:p>
    <w:p w14:paraId="13B40F6A" w14:textId="3CE209B6" w:rsidR="00AD3898" w:rsidRPr="00F01FE1" w:rsidRDefault="00E5771E" w:rsidP="00AF1CCC">
      <w:pPr>
        <w:spacing w:after="0"/>
        <w:rPr>
          <w:rFonts w:ascii="Times New Roman" w:hAnsi="Times New Roman" w:cs="Times New Roman"/>
          <w:sz w:val="20"/>
          <w:szCs w:val="20"/>
        </w:rPr>
      </w:pPr>
      <w:r w:rsidRPr="00F01FE1">
        <w:rPr>
          <w:rFonts w:ascii="Times New Roman" w:hAnsi="Times New Roman" w:cs="Times New Roman"/>
          <w:sz w:val="20"/>
          <w:szCs w:val="20"/>
        </w:rPr>
        <w:t>D</w:t>
      </w:r>
      <w:r w:rsidR="00AD3898" w:rsidRPr="00F01FE1">
        <w:rPr>
          <w:rFonts w:ascii="Times New Roman" w:hAnsi="Times New Roman" w:cs="Times New Roman"/>
          <w:sz w:val="20"/>
          <w:szCs w:val="20"/>
        </w:rPr>
        <w:t>iscuss the benefits of literature experiences and identify age-appropriate reading techniques for young children.</w:t>
      </w:r>
    </w:p>
    <w:p w14:paraId="19B4E763" w14:textId="77777777" w:rsidR="00AF1CCC" w:rsidRPr="00F01FE1" w:rsidRDefault="00AF1CCC" w:rsidP="00AD3898">
      <w:pPr>
        <w:rPr>
          <w:rFonts w:ascii="Times New Roman" w:hAnsi="Times New Roman" w:cs="Times New Roman"/>
          <w:sz w:val="20"/>
          <w:szCs w:val="20"/>
        </w:rPr>
      </w:pPr>
    </w:p>
    <w:p w14:paraId="4AC6A17C" w14:textId="5FB40F1E"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412E006B" w14:textId="685ECB7E" w:rsidR="00AD3898" w:rsidRPr="00F01FE1" w:rsidRDefault="00AD3898" w:rsidP="00CD2470">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1CD2D1B4" w14:textId="1309790D" w:rsidR="00AD3898" w:rsidRPr="00F01FE1" w:rsidRDefault="00AD3898" w:rsidP="00CD2470">
      <w:pPr>
        <w:spacing w:after="0"/>
        <w:ind w:left="720" w:hanging="72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5EC3AF25" w14:textId="524E9687" w:rsidR="00AD3898" w:rsidRPr="00F01FE1" w:rsidRDefault="00AD3898" w:rsidP="00CD2470">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14230698" w14:textId="6FD0206C" w:rsidR="00AD3898" w:rsidRPr="00F01FE1" w:rsidRDefault="00AD3898" w:rsidP="00CD2470">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1EC0BB21" w14:textId="1B5911D5" w:rsidR="00AD3898" w:rsidRPr="00F01FE1" w:rsidRDefault="00AD3898" w:rsidP="00CD2470">
      <w:pPr>
        <w:spacing w:after="0"/>
        <w:rPr>
          <w:rFonts w:ascii="Times New Roman" w:hAnsi="Times New Roman" w:cs="Times New Roman"/>
          <w:sz w:val="20"/>
          <w:szCs w:val="20"/>
        </w:rPr>
      </w:pPr>
      <w:r w:rsidRPr="00F01FE1">
        <w:rPr>
          <w:rFonts w:ascii="Times New Roman" w:hAnsi="Times New Roman" w:cs="Times New Roman"/>
          <w:sz w:val="20"/>
          <w:szCs w:val="20"/>
        </w:rPr>
        <w:t>12.3.2 Analyze the role of communication on human growth and development.</w:t>
      </w:r>
    </w:p>
    <w:p w14:paraId="62D7A685" w14:textId="4CDC8A5D" w:rsidR="00AD3898" w:rsidRPr="00F01FE1" w:rsidRDefault="00AD3898" w:rsidP="00CD2470">
      <w:pPr>
        <w:spacing w:after="0"/>
        <w:ind w:left="720" w:hanging="720"/>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00DAC874" w14:textId="77777777" w:rsidR="00CD2470" w:rsidRPr="00F01FE1" w:rsidRDefault="00CD2470" w:rsidP="00AD3898">
      <w:pPr>
        <w:rPr>
          <w:rFonts w:ascii="Times New Roman" w:hAnsi="Times New Roman" w:cs="Times New Roman"/>
          <w:sz w:val="20"/>
          <w:szCs w:val="20"/>
        </w:rPr>
      </w:pPr>
    </w:p>
    <w:p w14:paraId="061C2BBD" w14:textId="08C4CC35"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Key Terms</w:t>
      </w:r>
    </w:p>
    <w:p w14:paraId="01C6A8F6" w14:textId="721E76C5" w:rsidR="00AD3898" w:rsidRPr="00F01FE1" w:rsidRDefault="00AD3898" w:rsidP="00CD2470">
      <w:pPr>
        <w:spacing w:after="0"/>
        <w:rPr>
          <w:rFonts w:ascii="Times New Roman" w:hAnsi="Times New Roman" w:cs="Times New Roman"/>
          <w:sz w:val="20"/>
          <w:szCs w:val="20"/>
        </w:rPr>
      </w:pPr>
      <w:r w:rsidRPr="00F01FE1">
        <w:rPr>
          <w:rFonts w:ascii="Times New Roman" w:hAnsi="Times New Roman" w:cs="Times New Roman"/>
          <w:sz w:val="20"/>
          <w:szCs w:val="20"/>
        </w:rPr>
        <w:t>sand tables</w:t>
      </w:r>
      <w:r w:rsidRPr="00F01FE1">
        <w:rPr>
          <w:rFonts w:ascii="Times New Roman" w:hAnsi="Times New Roman" w:cs="Times New Roman"/>
          <w:sz w:val="20"/>
          <w:szCs w:val="20"/>
        </w:rPr>
        <w:tab/>
        <w:t>visual arts</w:t>
      </w:r>
      <w:r w:rsidRPr="00F01FE1">
        <w:rPr>
          <w:rFonts w:ascii="Times New Roman" w:hAnsi="Times New Roman" w:cs="Times New Roman"/>
          <w:sz w:val="20"/>
          <w:szCs w:val="20"/>
        </w:rPr>
        <w:tab/>
        <w:t>water tables</w:t>
      </w:r>
    </w:p>
    <w:p w14:paraId="781EDEA0" w14:textId="0B5FF4C3" w:rsidR="00AD3898" w:rsidRPr="00F01FE1" w:rsidRDefault="00AD3898" w:rsidP="00CD2470">
      <w:pPr>
        <w:spacing w:after="0"/>
        <w:rPr>
          <w:rFonts w:ascii="Times New Roman" w:hAnsi="Times New Roman" w:cs="Times New Roman"/>
          <w:sz w:val="20"/>
          <w:szCs w:val="20"/>
        </w:rPr>
      </w:pPr>
      <w:r w:rsidRPr="00F01FE1">
        <w:rPr>
          <w:rFonts w:ascii="Times New Roman" w:hAnsi="Times New Roman" w:cs="Times New Roman"/>
          <w:sz w:val="20"/>
          <w:szCs w:val="20"/>
        </w:rPr>
        <w:t>unit blocks</w:t>
      </w:r>
      <w:r w:rsidRPr="00F01FE1">
        <w:rPr>
          <w:rFonts w:ascii="Times New Roman" w:hAnsi="Times New Roman" w:cs="Times New Roman"/>
          <w:sz w:val="20"/>
          <w:szCs w:val="20"/>
        </w:rPr>
        <w:tab/>
        <w:t>visual literacy</w:t>
      </w:r>
      <w:r w:rsidRPr="00F01FE1">
        <w:rPr>
          <w:rFonts w:ascii="Times New Roman" w:hAnsi="Times New Roman" w:cs="Times New Roman"/>
          <w:sz w:val="20"/>
          <w:szCs w:val="20"/>
        </w:rPr>
        <w:tab/>
        <w:t>tactile</w:t>
      </w:r>
      <w:r w:rsidRPr="00F01FE1">
        <w:rPr>
          <w:rFonts w:ascii="Times New Roman" w:hAnsi="Times New Roman" w:cs="Times New Roman"/>
          <w:sz w:val="20"/>
          <w:szCs w:val="20"/>
        </w:rPr>
        <w:tab/>
        <w:t>tangible</w:t>
      </w:r>
    </w:p>
    <w:p w14:paraId="534F9563" w14:textId="77777777" w:rsidR="00AD3898" w:rsidRPr="00F01FE1" w:rsidRDefault="00AD3898" w:rsidP="00AD3898">
      <w:pPr>
        <w:rPr>
          <w:rFonts w:ascii="Times New Roman" w:hAnsi="Times New Roman" w:cs="Times New Roman"/>
          <w:sz w:val="20"/>
          <w:szCs w:val="20"/>
        </w:rPr>
      </w:pPr>
    </w:p>
    <w:p w14:paraId="673DEEA9" w14:textId="0D41DC00"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Text pages 595–609 (See the Textbook Answer Key in the Instructor’s Edition or the Online Instructor Resources for answers to the Textbook activities.)</w:t>
      </w:r>
    </w:p>
    <w:p w14:paraId="4DF9A987" w14:textId="7F052AC1"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Resource Booklet: Learning Through Play; Reproducible Master C: Block Building Develops Visual and Logical Concepts; Reproducible Master D: Stages in Human Figure Drawings; Reproducible Master E: Art Activities; Reproducible Master F: Science Activities; Reproducible Master G: Making Children’s Book Selections; Instructor’s Presentations for PowerPoint®; ExamView® Assessment Suite</w:t>
      </w:r>
    </w:p>
    <w:p w14:paraId="7DE97B9A" w14:textId="118A4FF0"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Workbook (WB) Learning Science Through Cooking, pages 141–143; Observation: Development Through the Visual Arts, page 144</w:t>
      </w:r>
    </w:p>
    <w:p w14:paraId="0137C1CE" w14:textId="09E5DE8B"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G-W Learning Companion Website Posttest; Review and Assessment</w:t>
      </w:r>
    </w:p>
    <w:p w14:paraId="53129CE1" w14:textId="77777777" w:rsidR="00AD3898" w:rsidRPr="00F01FE1" w:rsidRDefault="00AD3898" w:rsidP="00AD3898">
      <w:pPr>
        <w:rPr>
          <w:rFonts w:ascii="Times New Roman" w:hAnsi="Times New Roman" w:cs="Times New Roman"/>
          <w:sz w:val="20"/>
          <w:szCs w:val="20"/>
        </w:rPr>
      </w:pPr>
    </w:p>
    <w:p w14:paraId="0C19418E" w14:textId="12960352"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Activity Types</w:t>
      </w:r>
      <w:r w:rsidRPr="00F01FE1">
        <w:rPr>
          <w:rFonts w:ascii="Times New Roman" w:hAnsi="Times New Roman" w:cs="Times New Roman"/>
          <w:sz w:val="20"/>
          <w:szCs w:val="20"/>
        </w:rPr>
        <w:tab/>
      </w:r>
    </w:p>
    <w:p w14:paraId="23D3E27F" w14:textId="4151627A"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Ask students to recall play activities from their earlier years. What kinds of activities do they remember enjoying most? Have them contrast their memories with activities considered play by parents and grandparents when they were children.</w:t>
      </w:r>
    </w:p>
    <w:p w14:paraId="12A4F383" w14:textId="569F59A6"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Review with students the meaning of open-ended versus closed-ended play activities and games. Have students give a few examples of each.</w:t>
      </w:r>
      <w:r w:rsidRPr="00F01FE1">
        <w:rPr>
          <w:rFonts w:ascii="Times New Roman" w:hAnsi="Times New Roman" w:cs="Times New Roman"/>
          <w:sz w:val="20"/>
          <w:szCs w:val="20"/>
        </w:rPr>
        <w:tab/>
      </w:r>
    </w:p>
    <w:p w14:paraId="5D1EA61B" w14:textId="3A3F29F8"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Classroom activities</w:t>
      </w:r>
      <w:r w:rsidRPr="00F01FE1">
        <w:rPr>
          <w:rFonts w:ascii="Times New Roman" w:hAnsi="Times New Roman" w:cs="Times New Roman"/>
          <w:sz w:val="20"/>
          <w:szCs w:val="20"/>
        </w:rPr>
        <w:tab/>
      </w:r>
    </w:p>
    <w:p w14:paraId="7BD73884" w14:textId="0803B6C5"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highlight w:val="green"/>
        </w:rPr>
        <w:t>Have students read Lesson 20.2 on pages 595–606 of the text</w:t>
      </w:r>
      <w:r w:rsidRPr="00F01FE1">
        <w:rPr>
          <w:rFonts w:ascii="Times New Roman" w:hAnsi="Times New Roman" w:cs="Times New Roman"/>
          <w:sz w:val="20"/>
          <w:szCs w:val="20"/>
        </w:rPr>
        <w:t xml:space="preserve">. </w:t>
      </w:r>
    </w:p>
    <w:p w14:paraId="0AA01093" w14:textId="19F929F1"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Lesson 20.2 Graphic Organizer Have students complete the organizer as they read the lesson. Students can also draw their own organizer.</w:t>
      </w:r>
    </w:p>
    <w:p w14:paraId="45AA5C19" w14:textId="29749AB3"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lastRenderedPageBreak/>
        <w:t>Have students examine the history of block building in early childhood programs using online resources such as NAEYC, Math at Play, and The Positive Approach. Have students examine what Frank Lloyd Wright, a great American architect, said about playing with Froebel’s blocks. (See the online resource Froebel Web.) Ask students why play materials that “stand the test of time” are often the best toys for young children.</w:t>
      </w:r>
    </w:p>
    <w:p w14:paraId="339BFACF" w14:textId="66902293"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Block Building Develops Visual and Logical Concepts, Reproducible Master C, OIR. Explain to students that children learn many intellectual skills through block building. Have students look at the handout and give an example of how to develop each concept through block building. (Answers are shown in Figure 1 in the Chapter 20 resource booklet Learning Through Play in the Online Instructor Resources.)</w:t>
      </w:r>
    </w:p>
    <w:p w14:paraId="01F194DF" w14:textId="740A7892"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highlight w:val="yellow"/>
        </w:rPr>
        <w:t>Have students borrow some recent block building systems and compare and contrast these with unit blocks in terms of play values for children.</w:t>
      </w:r>
    </w:p>
    <w:p w14:paraId="1D5768D7" w14:textId="153DD2F3"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Have students discuss the sand play learning described in the text. As part of the discussion, give examples of how to develop each concept.</w:t>
      </w:r>
    </w:p>
    <w:p w14:paraId="5257036A" w14:textId="7A92B593"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Have each student select one children’s picture book about water. (See the Water section of the resource book list in the OIR for examples.) After reading the books, have students classify the books into categories such as: water in weather; bodies of water; and uses of water. Then have students match these categories to the most appropriate age/stage for understanding.</w:t>
      </w:r>
    </w:p>
    <w:p w14:paraId="6F2AEADF" w14:textId="41559394"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Have students compile a list of appropriate water play activities for young children. Ideas for activities may come from interviews with teachers; the Internet; or books, such as Exploring Water with Young Children by Ingrid Chalufour and Karen Worth (St. Paul, MN: Redleaf Press, 2005) and Sand and Water Play by Sherrie West and Amy Cox (Beltsville, MD: Gryphon House, 2001).</w:t>
      </w:r>
    </w:p>
    <w:p w14:paraId="6B42146B" w14:textId="0D37B6F4"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Have students read the Focus on Health feature, Water Play Safety, on page 600 of the text. Discuss as a class</w:t>
      </w:r>
      <w:r w:rsidR="000A5D71" w:rsidRPr="00F01FE1">
        <w:rPr>
          <w:rFonts w:ascii="Times New Roman" w:hAnsi="Times New Roman" w:cs="Times New Roman"/>
          <w:sz w:val="20"/>
          <w:szCs w:val="20"/>
        </w:rPr>
        <w:t>,</w:t>
      </w:r>
      <w:r w:rsidRPr="00F01FE1">
        <w:rPr>
          <w:rFonts w:ascii="Times New Roman" w:hAnsi="Times New Roman" w:cs="Times New Roman"/>
          <w:sz w:val="20"/>
          <w:szCs w:val="20"/>
        </w:rPr>
        <w:t xml:space="preserve"> ways that adults can guard against water play hazards.</w:t>
      </w:r>
    </w:p>
    <w:p w14:paraId="61164401" w14:textId="3BF7BBDF"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Explain that cooking is a fun way to learn science concepts. Have students read Science Experiments You Can Eat by Vicki Cobb (Philadelphia, PA: Lippincott, 1972), which is written for older school-age children.</w:t>
      </w:r>
    </w:p>
    <w:p w14:paraId="2E3BD360" w14:textId="1EF8B14A"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Have students select one cookbook written for children. (See the Cookbooks section of the resource book list in the OIR for examples.) Ask students to evaluate the cookbook on the basis of nutritional recipes, easy-to-follow preparation steps, and enjoyment of food by children. Ask students to write a brief paragraph about each area of evaluation and give one or more examples to back their evaluation.</w:t>
      </w:r>
    </w:p>
    <w:p w14:paraId="4828CAC3" w14:textId="75D33448"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Have students select one children’s picture book about foods/nutrition, write the theme of the book in one sentence on a sticky note, and attach to the cover. (See the Foods/Nutrition section of the resource book list in the OIR for examples.) Ask students to select one more book based on a theme of interest and add to the sticky note a listing of concepts introduced by the book.</w:t>
      </w:r>
    </w:p>
    <w:p w14:paraId="5FF78037" w14:textId="33FBF350"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Have students read the Focus on Reading feature, Learning Math Through Cooking, on page 601 of the text and discuss how they would adapt a recipe to strengthen math concepts in an early childhood education classroom.</w:t>
      </w:r>
    </w:p>
    <w:p w14:paraId="2A7152A8" w14:textId="407D37C2"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Explain to students that Rhoda Kellogg, a psychologist and nursery school (child development laboratory) educator, studied the manipulative stage of art. Kellogg collected over a million children’s drawings between 1948 and 1966. She found that children’s scribbling could be reduced to 20 basic scribbles. Have students research and examine the scribbles online.</w:t>
      </w:r>
    </w:p>
    <w:p w14:paraId="587CB239" w14:textId="011997E6"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Stages in Human Figure Drawings, Reproducible Master D, OIR. Explain to students that children make the transition between scribbling and representation drawings by doing human figure drawings. Have students read the information and look at the cited websites to note the progression in these drawings of self and family members.</w:t>
      </w:r>
    </w:p>
    <w:p w14:paraId="42CE2194" w14:textId="669B0D46"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 xml:space="preserve">Have students collect the artwork of children of various ages and try to categorize each work by the stages of creative development in the visual arts. Display the works with the stages labeled. Have students then examine the </w:t>
      </w:r>
      <w:r w:rsidRPr="00F01FE1">
        <w:rPr>
          <w:rFonts w:ascii="Times New Roman" w:hAnsi="Times New Roman" w:cs="Times New Roman"/>
          <w:sz w:val="20"/>
          <w:szCs w:val="20"/>
        </w:rPr>
        <w:lastRenderedPageBreak/>
        <w:t>artwork and find examples of ways children show spatial relationships, exaggerated sizes, transparencies, and other designs discussed in the</w:t>
      </w:r>
    </w:p>
    <w:p w14:paraId="78EB01AE" w14:textId="77777777"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Chapter 20 resource booklet Learning Through Play in the Online Instructor Resources.</w:t>
      </w:r>
    </w:p>
    <w:p w14:paraId="72AC77E9" w14:textId="5D711F4F"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Have students listen to songs composed for preschool and kindergarten children. Discuss the features of this music, such as the vocal range, rhythm, words, and themes.</w:t>
      </w:r>
    </w:p>
    <w:p w14:paraId="5D811297" w14:textId="21C98171"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Divide the class into two groups. Have one group research the Suzuki Method™ and the other group research Kindermusik®.. Have each group give a presentation on the approach.</w:t>
      </w:r>
    </w:p>
    <w:p w14:paraId="3BB308E4" w14:textId="671EDBCC"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Have students research the importance of singing to language development. For a more in-depth look at this relationship, have students view and discuss the video Music Play: Bah, Bah, Bebop, Beethoven (NAEYC).</w:t>
      </w:r>
    </w:p>
    <w:p w14:paraId="5E68EB18" w14:textId="12517077"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highlight w:val="yellow"/>
        </w:rPr>
        <w:t>Have students review Figure 5 in the Chapter 20 resource booklet Learning Through Play in the Online Instructor Resources. Then have students write two additional music activities for preschool or kindergarten children.</w:t>
      </w:r>
    </w:p>
    <w:p w14:paraId="7A0FD081" w14:textId="11EA6895"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highlight w:val="yellow"/>
        </w:rPr>
        <w:t>Have students select one children’s picture book about music. (See the Music section of the resource book list in the OIR for examples.) After reading the book, have each student write a one- or two-paragraph critique on the book’s value for developing children’s interest in music.</w:t>
      </w:r>
    </w:p>
    <w:p w14:paraId="4BBEEE6E" w14:textId="26855DE3"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Discuss with students how helping a child wonder differs from telling a child facts about science.</w:t>
      </w:r>
    </w:p>
    <w:p w14:paraId="76CDDEAE" w14:textId="034A9CDD"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Ask students to list some of nature’s beautiful creations they could share with a child.</w:t>
      </w:r>
    </w:p>
    <w:p w14:paraId="52E4A88E" w14:textId="550E851A"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Discuss with students that science is sometimes presented as a “magic show.” Have students give reasons it is important for children to see science as a part of everyday life. Ask students to list everyday situations during which they could introduce science concepts to children.</w:t>
      </w:r>
    </w:p>
    <w:p w14:paraId="2923266E" w14:textId="2B6043A1"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Have students find five science books in one category (zoo animals, plants, trees, weather, simple machines, rocks, volcanoes, dinosaurs) that would be appropriate for either preschool or school-age children.</w:t>
      </w:r>
    </w:p>
    <w:p w14:paraId="5924AA9E" w14:textId="0FB02C36"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highlight w:val="yellow"/>
        </w:rPr>
        <w:t>Making Children’s Book Selections, Reproducible Master G, OIR. Ask students to bring several picture books to class. Students are to evaluate the books using the criteria listed on this handout. In addition, mention to students it is good to choose books that have won or been nominated for the following awards: the Caldecott Medal (for picture books), the Newbery Medal (for older children’s books), and the International Reading Association’s Book Award.</w:t>
      </w:r>
    </w:p>
    <w:p w14:paraId="6EB254EC" w14:textId="3E2FAE26"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Have students share their personal favorite children’s picture book and state why they love it so much.</w:t>
      </w:r>
    </w:p>
    <w:p w14:paraId="684D9DDC" w14:textId="1F4A07AD"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Show students the presentation for Chapter 20 from the Instructor’s Presentations for PowerPoint® to review the chapter material.</w:t>
      </w:r>
      <w:r w:rsidRPr="00F01FE1">
        <w:rPr>
          <w:rFonts w:ascii="Times New Roman" w:hAnsi="Times New Roman" w:cs="Times New Roman"/>
          <w:sz w:val="20"/>
          <w:szCs w:val="20"/>
        </w:rPr>
        <w:tab/>
        <w:t>50–60 min.</w:t>
      </w:r>
    </w:p>
    <w:p w14:paraId="04ADF12B" w14:textId="7673FFA7"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 xml:space="preserve">Application </w:t>
      </w:r>
    </w:p>
    <w:p w14:paraId="2009B5D8" w14:textId="00AED38E"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highlight w:val="darkYellow"/>
        </w:rPr>
        <w:t>Assign Lesson 20.2 Review and Assessment questions #1–8 on page 606 of the text. Students can answer the questions on the G-W Learning Companion Website and e-mail their responses to you. (Answers are located in the Instructor’s Edition or on the Online Instructor Resources.)</w:t>
      </w:r>
    </w:p>
    <w:p w14:paraId="0D55860A" w14:textId="6ADDCE33"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highlight w:val="yellow"/>
        </w:rPr>
        <w:t>Have students write a one- to two-page essay entitled “The Less a Toy Does, the More a Child Will Learn.”</w:t>
      </w:r>
      <w:r w:rsidRPr="00F01FE1">
        <w:rPr>
          <w:rFonts w:ascii="Times New Roman" w:hAnsi="Times New Roman" w:cs="Times New Roman"/>
          <w:sz w:val="20"/>
          <w:szCs w:val="20"/>
        </w:rPr>
        <w:t>.</w:t>
      </w:r>
    </w:p>
    <w:p w14:paraId="2503E83B" w14:textId="5AA8076D"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Have students examine the history of sand play in early childhood programs using online resources, such as the Encyclopedia of Children and Childhood in History and Society and G. Stanley Hall’s The Story of a Sand-Pile (New York:</w:t>
      </w:r>
    </w:p>
    <w:p w14:paraId="21F0D48F" w14:textId="77777777"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E. L. Kellogg &amp; Co., 1897).</w:t>
      </w:r>
    </w:p>
    <w:p w14:paraId="2F174379" w14:textId="3D151482"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rPr>
        <w:t xml:space="preserve">Have each student select one children’s book about sand. (See the Sand section of the resource book list in the OIR for examples.) After reading the books, ask students how teachers might develop preschool or kindergarten activities </w:t>
      </w:r>
      <w:r w:rsidRPr="00F01FE1">
        <w:rPr>
          <w:rFonts w:ascii="Times New Roman" w:hAnsi="Times New Roman" w:cs="Times New Roman"/>
          <w:sz w:val="20"/>
          <w:szCs w:val="20"/>
        </w:rPr>
        <w:lastRenderedPageBreak/>
        <w:t>based on the science teaching (unit) theme: Earth’s Rocks, Pebbles, and Sand. Have students write a minimum of six activities for this theme with two of the activities involving sand play.</w:t>
      </w:r>
    </w:p>
    <w:p w14:paraId="2A844469" w14:textId="325882E3"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highlight w:val="yellow"/>
        </w:rPr>
        <w:t>Have students research the importance of children’s art experiences. Research can be found in Maryann Kohl’s books about the importance of art, the PBS website, articles in Early Childhood News and The Washington Post, and RaiseSmartKid.com. Ask students to paraphrase findings into bulleted lists placed under various categories, making either a chart or a digital presentation. Discuss findings in class.</w:t>
      </w:r>
    </w:p>
    <w:p w14:paraId="605A12A7" w14:textId="042E78E0"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highlight w:val="yellow"/>
        </w:rPr>
        <w:t>Learning Science Through Cooking, WB Activity, page 141–143. Have students plan and conduct a cooking lesson with a 9- to 12-year-old child. Students are to incorporate in an informal way as many science concepts as they can.</w:t>
      </w:r>
    </w:p>
    <w:p w14:paraId="2CA03DD4" w14:textId="4673A8AA" w:rsidR="00AD3898" w:rsidRPr="00F01FE1" w:rsidRDefault="00AD3898" w:rsidP="00AD3898">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Art Activities, Reproducible Master E, OIR. Students are to read the listed art activities and then create two of their own. They may try an activity of their choice with children and report results in class.</w:t>
      </w:r>
    </w:p>
    <w:p w14:paraId="1A70C0AA" w14:textId="323EE504" w:rsidR="00AD3898" w:rsidRPr="00F01FE1" w:rsidRDefault="00AD3898" w:rsidP="00AD3898">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Have students select one children’s picture book about art. (See the Art section of the resource book list in the OIR for examples.) After reading the book, have students read the story to a child of the appropriate age and note the child’s reactions. In class, have each student summarize his or her book, show the illustrations, and explain the child’s reactions to the book.</w:t>
      </w:r>
    </w:p>
    <w:p w14:paraId="293F48F5" w14:textId="1E76DE88" w:rsidR="008D01C9" w:rsidRPr="00F01FE1" w:rsidRDefault="00AD3898" w:rsidP="00AD3898">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Have students observe a toddler playing with toys that make a musical sound or watch a toddler moving to music and share their observations in class.</w:t>
      </w:r>
      <w:r w:rsidR="008D01C9" w:rsidRPr="00F01FE1">
        <w:rPr>
          <w:rFonts w:ascii="Times New Roman" w:hAnsi="Times New Roman" w:cs="Times New Roman"/>
          <w:sz w:val="20"/>
          <w:szCs w:val="20"/>
          <w:highlight w:val="yellow"/>
        </w:rPr>
        <w:t xml:space="preserve"> (vides)</w:t>
      </w:r>
    </w:p>
    <w:p w14:paraId="64EB7151" w14:textId="192FA3B8" w:rsidR="00AD3898" w:rsidRPr="00F01FE1" w:rsidRDefault="00AD3898" w:rsidP="00AD3898">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Ask students to demonstrate some rhythm instruments for children.</w:t>
      </w:r>
    </w:p>
    <w:p w14:paraId="3767277D" w14:textId="010AADE8" w:rsidR="00AD3898" w:rsidRPr="00F01FE1" w:rsidRDefault="00AD3898" w:rsidP="00AD3898">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Science Activities, Reproducible Master F, OIR. Students are to read the listed science activities and create two of their own. Then have them try one or more of the activities with children. Have students share their observations with other class members.</w:t>
      </w:r>
    </w:p>
    <w:p w14:paraId="0B62B1F1" w14:textId="687E45A9" w:rsidR="00AD3898" w:rsidRPr="00F01FE1" w:rsidRDefault="00AD3898" w:rsidP="00AD3898">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 xml:space="preserve">Direct students to observe story time </w:t>
      </w:r>
      <w:r w:rsidR="00956EAA" w:rsidRPr="00F01FE1">
        <w:rPr>
          <w:rFonts w:ascii="Times New Roman" w:hAnsi="Times New Roman" w:cs="Times New Roman"/>
          <w:sz w:val="20"/>
          <w:szCs w:val="20"/>
          <w:highlight w:val="yellow"/>
        </w:rPr>
        <w:t>(vides)</w:t>
      </w:r>
      <w:r w:rsidRPr="00F01FE1">
        <w:rPr>
          <w:rFonts w:ascii="Times New Roman" w:hAnsi="Times New Roman" w:cs="Times New Roman"/>
          <w:sz w:val="20"/>
          <w:szCs w:val="20"/>
          <w:highlight w:val="yellow"/>
        </w:rPr>
        <w:t>. Have students explain techniques the adult used to make the story interesting.</w:t>
      </w:r>
    </w:p>
    <w:p w14:paraId="1783BE03" w14:textId="77777777" w:rsidR="00AD3898" w:rsidRPr="00F01FE1" w:rsidRDefault="00AD3898" w:rsidP="00AD3898">
      <w:pPr>
        <w:rPr>
          <w:rFonts w:ascii="Times New Roman" w:hAnsi="Times New Roman" w:cs="Times New Roman"/>
          <w:sz w:val="20"/>
          <w:szCs w:val="20"/>
          <w:highlight w:val="yellow"/>
        </w:rPr>
      </w:pPr>
    </w:p>
    <w:p w14:paraId="21ABAE58" w14:textId="195D47F4" w:rsidR="00AD3898" w:rsidRPr="00F01FE1" w:rsidRDefault="00AD3898" w:rsidP="00AD3898">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Chapter 20 Posttest, Companion Website—The companion website includes a 10-question posttest that students can use to assess their knowledge of the chapter terms and concepts.</w:t>
      </w:r>
    </w:p>
    <w:p w14:paraId="524C394A" w14:textId="28ECEF51" w:rsidR="00AD3898" w:rsidRPr="00F01FE1" w:rsidRDefault="00AD3898" w:rsidP="00AD3898">
      <w:pPr>
        <w:rPr>
          <w:rFonts w:ascii="Times New Roman" w:hAnsi="Times New Roman" w:cs="Times New Roman"/>
          <w:sz w:val="20"/>
          <w:szCs w:val="20"/>
        </w:rPr>
      </w:pPr>
      <w:r w:rsidRPr="00F01FE1">
        <w:rPr>
          <w:rFonts w:ascii="Times New Roman" w:hAnsi="Times New Roman" w:cs="Times New Roman"/>
          <w:sz w:val="20"/>
          <w:szCs w:val="20"/>
          <w:highlight w:val="yellow"/>
        </w:rPr>
        <w:t>Use the ExamView® Assessment Suite to create a printable test of Chapter 20 to assess student knowledge of the chapter content. Review with the class the expectations for the Chapter 20 test</w:t>
      </w:r>
      <w:r w:rsidRPr="00F01FE1">
        <w:rPr>
          <w:rFonts w:ascii="Times New Roman" w:hAnsi="Times New Roman" w:cs="Times New Roman"/>
          <w:sz w:val="20"/>
          <w:szCs w:val="20"/>
        </w:rPr>
        <w:t>.</w:t>
      </w:r>
      <w:r w:rsidRPr="00F01FE1">
        <w:rPr>
          <w:rFonts w:ascii="Times New Roman" w:hAnsi="Times New Roman" w:cs="Times New Roman"/>
          <w:sz w:val="20"/>
          <w:szCs w:val="20"/>
        </w:rPr>
        <w:tab/>
      </w:r>
    </w:p>
    <w:p w14:paraId="3534C0CC" w14:textId="5FC32EA6" w:rsidR="00841183" w:rsidRPr="00F01FE1" w:rsidRDefault="00841183" w:rsidP="00841183">
      <w:pPr>
        <w:rPr>
          <w:rFonts w:ascii="Times New Roman" w:hAnsi="Times New Roman" w:cs="Times New Roman"/>
          <w:sz w:val="20"/>
          <w:szCs w:val="20"/>
        </w:rPr>
      </w:pPr>
    </w:p>
    <w:p w14:paraId="5DE18FE9" w14:textId="315AD648" w:rsidR="003106F7" w:rsidRPr="00F01FE1" w:rsidRDefault="003106F7" w:rsidP="00841183">
      <w:pPr>
        <w:rPr>
          <w:rFonts w:ascii="Times New Roman" w:hAnsi="Times New Roman" w:cs="Times New Roman"/>
          <w:sz w:val="20"/>
          <w:szCs w:val="20"/>
        </w:rPr>
      </w:pPr>
    </w:p>
    <w:p w14:paraId="04DB4C92" w14:textId="6C152A4B" w:rsidR="003106F7" w:rsidRPr="00F01FE1" w:rsidRDefault="003106F7" w:rsidP="00841183">
      <w:pPr>
        <w:rPr>
          <w:rFonts w:ascii="Times New Roman" w:hAnsi="Times New Roman" w:cs="Times New Roman"/>
          <w:sz w:val="20"/>
          <w:szCs w:val="20"/>
        </w:rPr>
      </w:pPr>
    </w:p>
    <w:p w14:paraId="0304745D" w14:textId="5CF0C3AA" w:rsidR="003106F7" w:rsidRPr="00F01FE1" w:rsidRDefault="003106F7" w:rsidP="00841183">
      <w:pPr>
        <w:rPr>
          <w:rFonts w:ascii="Times New Roman" w:hAnsi="Times New Roman" w:cs="Times New Roman"/>
          <w:sz w:val="20"/>
          <w:szCs w:val="20"/>
        </w:rPr>
      </w:pPr>
    </w:p>
    <w:p w14:paraId="6F4A524C" w14:textId="77777777"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highlight w:val="yellow"/>
        </w:rPr>
        <w:t>Lesson 21.1 Maintaining Children’s Health</w:t>
      </w:r>
    </w:p>
    <w:p w14:paraId="1144311D" w14:textId="77777777"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Objectives</w:t>
      </w:r>
    </w:p>
    <w:p w14:paraId="001CD0A0" w14:textId="77777777" w:rsidR="00D338C5" w:rsidRPr="00F01FE1" w:rsidRDefault="00D338C5" w:rsidP="006A3C89">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6C7C283E" w14:textId="021D8757" w:rsidR="00D338C5" w:rsidRPr="00F01FE1" w:rsidRDefault="00E5771E" w:rsidP="006A3C89">
      <w:pPr>
        <w:spacing w:after="0"/>
        <w:rPr>
          <w:rFonts w:ascii="Times New Roman" w:hAnsi="Times New Roman" w:cs="Times New Roman"/>
          <w:sz w:val="20"/>
          <w:szCs w:val="20"/>
        </w:rPr>
      </w:pPr>
      <w:r w:rsidRPr="00F01FE1">
        <w:rPr>
          <w:rFonts w:ascii="Times New Roman" w:hAnsi="Times New Roman" w:cs="Times New Roman"/>
          <w:sz w:val="20"/>
          <w:szCs w:val="20"/>
        </w:rPr>
        <w:t>D</w:t>
      </w:r>
      <w:r w:rsidR="00D338C5" w:rsidRPr="00F01FE1">
        <w:rPr>
          <w:rFonts w:ascii="Times New Roman" w:hAnsi="Times New Roman" w:cs="Times New Roman"/>
          <w:sz w:val="20"/>
          <w:szCs w:val="20"/>
        </w:rPr>
        <w:t>escribe aspects involved in basic health care for children, including meeting children’s physical needs and providing children with preventive health care.</w:t>
      </w:r>
    </w:p>
    <w:p w14:paraId="7220D379" w14:textId="291802CD" w:rsidR="00D338C5" w:rsidRPr="00F01FE1" w:rsidRDefault="00E5771E" w:rsidP="006A3C89">
      <w:pPr>
        <w:spacing w:after="0"/>
        <w:rPr>
          <w:rFonts w:ascii="Times New Roman" w:hAnsi="Times New Roman" w:cs="Times New Roman"/>
          <w:sz w:val="20"/>
          <w:szCs w:val="20"/>
        </w:rPr>
      </w:pPr>
      <w:r w:rsidRPr="00F01FE1">
        <w:rPr>
          <w:rFonts w:ascii="Times New Roman" w:hAnsi="Times New Roman" w:cs="Times New Roman"/>
          <w:sz w:val="20"/>
          <w:szCs w:val="20"/>
        </w:rPr>
        <w:t>G</w:t>
      </w:r>
      <w:r w:rsidR="00D338C5" w:rsidRPr="00F01FE1">
        <w:rPr>
          <w:rFonts w:ascii="Times New Roman" w:hAnsi="Times New Roman" w:cs="Times New Roman"/>
          <w:sz w:val="20"/>
          <w:szCs w:val="20"/>
        </w:rPr>
        <w:t>ive examples of two health screenings that are important for young children.</w:t>
      </w:r>
    </w:p>
    <w:p w14:paraId="705DC868" w14:textId="50662C1C" w:rsidR="00D338C5" w:rsidRPr="00F01FE1" w:rsidRDefault="00E5771E" w:rsidP="006A3C89">
      <w:pPr>
        <w:spacing w:after="0"/>
        <w:rPr>
          <w:rFonts w:ascii="Times New Roman" w:hAnsi="Times New Roman" w:cs="Times New Roman"/>
          <w:sz w:val="20"/>
          <w:szCs w:val="20"/>
        </w:rPr>
      </w:pPr>
      <w:r w:rsidRPr="00F01FE1">
        <w:rPr>
          <w:rFonts w:ascii="Times New Roman" w:hAnsi="Times New Roman" w:cs="Times New Roman"/>
          <w:sz w:val="20"/>
          <w:szCs w:val="20"/>
        </w:rPr>
        <w:t>D</w:t>
      </w:r>
      <w:r w:rsidR="00D338C5" w:rsidRPr="00F01FE1">
        <w:rPr>
          <w:rFonts w:ascii="Times New Roman" w:hAnsi="Times New Roman" w:cs="Times New Roman"/>
          <w:sz w:val="20"/>
          <w:szCs w:val="20"/>
        </w:rPr>
        <w:t>ifferentiate among the terms immunization, vaccine, and vaccination.</w:t>
      </w:r>
    </w:p>
    <w:p w14:paraId="58DE3CEF" w14:textId="5F3430EE" w:rsidR="00D338C5" w:rsidRPr="00F01FE1" w:rsidRDefault="00E5771E" w:rsidP="006A3C89">
      <w:pPr>
        <w:spacing w:after="0"/>
        <w:rPr>
          <w:rFonts w:ascii="Times New Roman" w:hAnsi="Times New Roman" w:cs="Times New Roman"/>
          <w:sz w:val="20"/>
          <w:szCs w:val="20"/>
        </w:rPr>
      </w:pPr>
      <w:r w:rsidRPr="00F01FE1">
        <w:rPr>
          <w:rFonts w:ascii="Times New Roman" w:hAnsi="Times New Roman" w:cs="Times New Roman"/>
          <w:sz w:val="20"/>
          <w:szCs w:val="20"/>
        </w:rPr>
        <w:t>C</w:t>
      </w:r>
      <w:r w:rsidR="00D338C5" w:rsidRPr="00F01FE1">
        <w:rPr>
          <w:rFonts w:ascii="Times New Roman" w:hAnsi="Times New Roman" w:cs="Times New Roman"/>
          <w:sz w:val="20"/>
          <w:szCs w:val="20"/>
        </w:rPr>
        <w:t>ompare and contrast communicable diseases and noncommunicable diseases.</w:t>
      </w:r>
    </w:p>
    <w:p w14:paraId="60D4801A" w14:textId="5BE39C2A" w:rsidR="00D338C5" w:rsidRPr="00F01FE1" w:rsidRDefault="00E5771E" w:rsidP="006A3C89">
      <w:pPr>
        <w:spacing w:after="0"/>
        <w:rPr>
          <w:rFonts w:ascii="Times New Roman" w:hAnsi="Times New Roman" w:cs="Times New Roman"/>
          <w:sz w:val="20"/>
          <w:szCs w:val="20"/>
        </w:rPr>
      </w:pPr>
      <w:r w:rsidRPr="00F01FE1">
        <w:rPr>
          <w:rFonts w:ascii="Times New Roman" w:hAnsi="Times New Roman" w:cs="Times New Roman"/>
          <w:sz w:val="20"/>
          <w:szCs w:val="20"/>
        </w:rPr>
        <w:t>I</w:t>
      </w:r>
      <w:r w:rsidR="00D338C5" w:rsidRPr="00F01FE1">
        <w:rPr>
          <w:rFonts w:ascii="Times New Roman" w:hAnsi="Times New Roman" w:cs="Times New Roman"/>
          <w:sz w:val="20"/>
          <w:szCs w:val="20"/>
        </w:rPr>
        <w:t>dentify five ways to prevent foodborne illness.</w:t>
      </w:r>
    </w:p>
    <w:p w14:paraId="53435922" w14:textId="3152797F" w:rsidR="00D338C5" w:rsidRPr="00F01FE1" w:rsidRDefault="00E5771E" w:rsidP="006A3C89">
      <w:pPr>
        <w:spacing w:after="0"/>
        <w:rPr>
          <w:rFonts w:ascii="Times New Roman" w:hAnsi="Times New Roman" w:cs="Times New Roman"/>
          <w:sz w:val="20"/>
          <w:szCs w:val="20"/>
        </w:rPr>
      </w:pPr>
      <w:r w:rsidRPr="00F01FE1">
        <w:rPr>
          <w:rFonts w:ascii="Times New Roman" w:hAnsi="Times New Roman" w:cs="Times New Roman"/>
          <w:sz w:val="20"/>
          <w:szCs w:val="20"/>
        </w:rPr>
        <w:lastRenderedPageBreak/>
        <w:t>E</w:t>
      </w:r>
      <w:r w:rsidR="00D338C5" w:rsidRPr="00F01FE1">
        <w:rPr>
          <w:rFonts w:ascii="Times New Roman" w:hAnsi="Times New Roman" w:cs="Times New Roman"/>
          <w:sz w:val="20"/>
          <w:szCs w:val="20"/>
        </w:rPr>
        <w:t>xplain what causes diabetes, epilepsy, allergies, and asthma.</w:t>
      </w:r>
    </w:p>
    <w:p w14:paraId="59BF5893" w14:textId="77777777"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Standards</w:t>
      </w:r>
    </w:p>
    <w:p w14:paraId="1CB5D679" w14:textId="77777777"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06F195FC" w14:textId="04209344" w:rsidR="00D338C5" w:rsidRPr="00F01FE1" w:rsidRDefault="00D338C5" w:rsidP="00CD2470">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7D139698" w14:textId="4E4021ED" w:rsidR="00D338C5" w:rsidRPr="00F01FE1" w:rsidRDefault="00D338C5" w:rsidP="00CD2470">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7385524E" w14:textId="13A31FB4" w:rsidR="00D338C5" w:rsidRPr="00F01FE1" w:rsidRDefault="00D338C5" w:rsidP="00CD2470">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5CB37BBC" w14:textId="588E4CDE" w:rsidR="00D338C5" w:rsidRPr="00F01FE1" w:rsidRDefault="00D338C5" w:rsidP="00CD2470">
      <w:pPr>
        <w:spacing w:after="0"/>
        <w:rPr>
          <w:rFonts w:ascii="Times New Roman" w:hAnsi="Times New Roman" w:cs="Times New Roman"/>
          <w:sz w:val="20"/>
          <w:szCs w:val="20"/>
        </w:rPr>
      </w:pPr>
      <w:r w:rsidRPr="00F01FE1">
        <w:rPr>
          <w:rFonts w:ascii="Times New Roman" w:hAnsi="Times New Roman" w:cs="Times New Roman"/>
          <w:sz w:val="20"/>
          <w:szCs w:val="20"/>
        </w:rPr>
        <w:t>12.2.2 Analyze the influences of social, economic, and technological forces on individual growth and development.</w:t>
      </w:r>
    </w:p>
    <w:p w14:paraId="6C9ECFCF" w14:textId="1F3B074A" w:rsidR="00D338C5" w:rsidRPr="00F01FE1" w:rsidRDefault="00D338C5" w:rsidP="00CD2470">
      <w:pPr>
        <w:spacing w:after="0"/>
        <w:rPr>
          <w:rFonts w:ascii="Times New Roman" w:hAnsi="Times New Roman" w:cs="Times New Roman"/>
          <w:sz w:val="20"/>
          <w:szCs w:val="20"/>
        </w:rPr>
      </w:pPr>
      <w:r w:rsidRPr="00F01FE1">
        <w:rPr>
          <w:rFonts w:ascii="Times New Roman" w:hAnsi="Times New Roman" w:cs="Times New Roman"/>
          <w:sz w:val="20"/>
          <w:szCs w:val="20"/>
        </w:rPr>
        <w:t>12.2.4 Analyze the influences of life events on individuals’ physical, emotional, social, moral, and cognitive development.</w:t>
      </w:r>
    </w:p>
    <w:p w14:paraId="23972359" w14:textId="4E862D5A" w:rsidR="00D338C5" w:rsidRPr="00F01FE1" w:rsidRDefault="00D338C5" w:rsidP="00CD2470">
      <w:pPr>
        <w:spacing w:after="0"/>
        <w:rPr>
          <w:rFonts w:ascii="Times New Roman" w:hAnsi="Times New Roman" w:cs="Times New Roman"/>
          <w:sz w:val="20"/>
          <w:szCs w:val="20"/>
        </w:rPr>
      </w:pPr>
      <w:r w:rsidRPr="00F01FE1">
        <w:rPr>
          <w:rFonts w:ascii="Times New Roman" w:hAnsi="Times New Roman" w:cs="Times New Roman"/>
          <w:sz w:val="20"/>
          <w:szCs w:val="20"/>
        </w:rPr>
        <w:t>12.2.5 Analyze geographic, political, and global influences on human growth and development.</w:t>
      </w:r>
    </w:p>
    <w:p w14:paraId="7833DD94" w14:textId="248D7D84" w:rsidR="00D338C5" w:rsidRPr="00F01FE1" w:rsidRDefault="00D338C5" w:rsidP="00CD2470">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78C86535" w14:textId="34835683" w:rsidR="00D338C5" w:rsidRPr="00F01FE1" w:rsidRDefault="00D338C5" w:rsidP="00CD2470">
      <w:pPr>
        <w:spacing w:after="0"/>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3ADF9891" w14:textId="77777777"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Key Terms</w:t>
      </w:r>
    </w:p>
    <w:p w14:paraId="2EECC553" w14:textId="4A26D05E" w:rsidR="00D338C5" w:rsidRPr="00F01FE1" w:rsidRDefault="00D338C5" w:rsidP="006A3C89">
      <w:pPr>
        <w:spacing w:after="0"/>
        <w:rPr>
          <w:rFonts w:ascii="Times New Roman" w:hAnsi="Times New Roman" w:cs="Times New Roman"/>
          <w:sz w:val="20"/>
          <w:szCs w:val="20"/>
        </w:rPr>
      </w:pPr>
      <w:r w:rsidRPr="00F01FE1">
        <w:rPr>
          <w:rFonts w:ascii="Times New Roman" w:hAnsi="Times New Roman" w:cs="Times New Roman"/>
          <w:sz w:val="20"/>
          <w:szCs w:val="20"/>
        </w:rPr>
        <w:t>allergen</w:t>
      </w:r>
      <w:r w:rsidRPr="00F01FE1">
        <w:rPr>
          <w:rFonts w:ascii="Times New Roman" w:hAnsi="Times New Roman" w:cs="Times New Roman"/>
          <w:sz w:val="20"/>
          <w:szCs w:val="20"/>
        </w:rPr>
        <w:tab/>
      </w:r>
      <w:r w:rsidR="00D07643" w:rsidRPr="00F01FE1">
        <w:rPr>
          <w:rFonts w:ascii="Times New Roman" w:hAnsi="Times New Roman" w:cs="Times New Roman"/>
          <w:sz w:val="20"/>
          <w:szCs w:val="20"/>
        </w:rPr>
        <w:tab/>
      </w:r>
      <w:r w:rsidRPr="00F01FE1">
        <w:rPr>
          <w:rFonts w:ascii="Times New Roman" w:hAnsi="Times New Roman" w:cs="Times New Roman"/>
          <w:sz w:val="20"/>
          <w:szCs w:val="20"/>
        </w:rPr>
        <w:t>foodborne diseases</w:t>
      </w:r>
      <w:r w:rsidRPr="00F01FE1">
        <w:rPr>
          <w:rFonts w:ascii="Times New Roman" w:hAnsi="Times New Roman" w:cs="Times New Roman"/>
          <w:sz w:val="20"/>
          <w:szCs w:val="20"/>
        </w:rPr>
        <w:tab/>
      </w:r>
      <w:r w:rsidR="00D07643" w:rsidRPr="00F01FE1">
        <w:rPr>
          <w:rFonts w:ascii="Times New Roman" w:hAnsi="Times New Roman" w:cs="Times New Roman"/>
          <w:sz w:val="20"/>
          <w:szCs w:val="20"/>
        </w:rPr>
        <w:t xml:space="preserve">         </w:t>
      </w:r>
      <w:r w:rsidRPr="00F01FE1">
        <w:rPr>
          <w:rFonts w:ascii="Times New Roman" w:hAnsi="Times New Roman" w:cs="Times New Roman"/>
          <w:sz w:val="20"/>
          <w:szCs w:val="20"/>
        </w:rPr>
        <w:t>preventive health care</w:t>
      </w:r>
    </w:p>
    <w:p w14:paraId="4C5AC20A" w14:textId="138DF1BF" w:rsidR="00D338C5" w:rsidRPr="00F01FE1" w:rsidRDefault="00D338C5" w:rsidP="006A3C89">
      <w:pPr>
        <w:spacing w:after="0"/>
        <w:rPr>
          <w:rFonts w:ascii="Times New Roman" w:hAnsi="Times New Roman" w:cs="Times New Roman"/>
          <w:sz w:val="20"/>
          <w:szCs w:val="20"/>
        </w:rPr>
      </w:pPr>
      <w:r w:rsidRPr="00F01FE1">
        <w:rPr>
          <w:rFonts w:ascii="Times New Roman" w:hAnsi="Times New Roman" w:cs="Times New Roman"/>
          <w:sz w:val="20"/>
          <w:szCs w:val="20"/>
        </w:rPr>
        <w:t>allergy</w:t>
      </w:r>
      <w:r w:rsidRPr="00F01FE1">
        <w:rPr>
          <w:rFonts w:ascii="Times New Roman" w:hAnsi="Times New Roman" w:cs="Times New Roman"/>
          <w:sz w:val="20"/>
          <w:szCs w:val="20"/>
        </w:rPr>
        <w:tab/>
        <w:t>health screenings</w:t>
      </w:r>
      <w:r w:rsidRPr="00F01FE1">
        <w:rPr>
          <w:rFonts w:ascii="Times New Roman" w:hAnsi="Times New Roman" w:cs="Times New Roman"/>
          <w:sz w:val="20"/>
          <w:szCs w:val="20"/>
        </w:rPr>
        <w:tab/>
        <w:t>vaccination</w:t>
      </w:r>
    </w:p>
    <w:p w14:paraId="50D2DF03" w14:textId="6B77CBD1" w:rsidR="00D338C5" w:rsidRPr="00F01FE1" w:rsidRDefault="00D338C5" w:rsidP="006A3C89">
      <w:pPr>
        <w:spacing w:after="0"/>
        <w:rPr>
          <w:rFonts w:ascii="Times New Roman" w:hAnsi="Times New Roman" w:cs="Times New Roman"/>
          <w:sz w:val="20"/>
          <w:szCs w:val="20"/>
        </w:rPr>
      </w:pPr>
      <w:r w:rsidRPr="00F01FE1">
        <w:rPr>
          <w:rFonts w:ascii="Times New Roman" w:hAnsi="Times New Roman" w:cs="Times New Roman"/>
          <w:sz w:val="20"/>
          <w:szCs w:val="20"/>
        </w:rPr>
        <w:t>asthma</w:t>
      </w:r>
      <w:r w:rsidRPr="00F01FE1">
        <w:rPr>
          <w:rFonts w:ascii="Times New Roman" w:hAnsi="Times New Roman" w:cs="Times New Roman"/>
          <w:sz w:val="20"/>
          <w:szCs w:val="20"/>
        </w:rPr>
        <w:tab/>
        <w:t>immunization</w:t>
      </w:r>
      <w:r w:rsidRPr="00F01FE1">
        <w:rPr>
          <w:rFonts w:ascii="Times New Roman" w:hAnsi="Times New Roman" w:cs="Times New Roman"/>
          <w:sz w:val="20"/>
          <w:szCs w:val="20"/>
        </w:rPr>
        <w:tab/>
        <w:t>vaccines</w:t>
      </w:r>
    </w:p>
    <w:p w14:paraId="44C246B6" w14:textId="64EC9CFE" w:rsidR="00D338C5" w:rsidRPr="00F01FE1" w:rsidRDefault="00D338C5" w:rsidP="006A3C89">
      <w:pPr>
        <w:spacing w:after="0"/>
        <w:rPr>
          <w:rFonts w:ascii="Times New Roman" w:hAnsi="Times New Roman" w:cs="Times New Roman"/>
          <w:sz w:val="20"/>
          <w:szCs w:val="20"/>
        </w:rPr>
      </w:pPr>
      <w:r w:rsidRPr="00F01FE1">
        <w:rPr>
          <w:rFonts w:ascii="Times New Roman" w:hAnsi="Times New Roman" w:cs="Times New Roman"/>
          <w:sz w:val="20"/>
          <w:szCs w:val="20"/>
        </w:rPr>
        <w:t>communicable diseases</w:t>
      </w:r>
      <w:r w:rsidRPr="00F01FE1">
        <w:rPr>
          <w:rFonts w:ascii="Times New Roman" w:hAnsi="Times New Roman" w:cs="Times New Roman"/>
          <w:sz w:val="20"/>
          <w:szCs w:val="20"/>
        </w:rPr>
        <w:tab/>
        <w:t>noncommunicable diseases</w:t>
      </w:r>
      <w:r w:rsidRPr="00F01FE1">
        <w:rPr>
          <w:rFonts w:ascii="Times New Roman" w:hAnsi="Times New Roman" w:cs="Times New Roman"/>
          <w:sz w:val="20"/>
          <w:szCs w:val="20"/>
        </w:rPr>
        <w:tab/>
        <w:t>well-child checkups</w:t>
      </w:r>
    </w:p>
    <w:p w14:paraId="6FEA3275" w14:textId="6FF4E7E6" w:rsidR="00D338C5" w:rsidRPr="00F01FE1" w:rsidRDefault="00D338C5" w:rsidP="006A3C89">
      <w:pPr>
        <w:spacing w:after="0"/>
        <w:rPr>
          <w:rFonts w:ascii="Times New Roman" w:hAnsi="Times New Roman" w:cs="Times New Roman"/>
          <w:sz w:val="20"/>
          <w:szCs w:val="20"/>
        </w:rPr>
      </w:pPr>
      <w:r w:rsidRPr="00F01FE1">
        <w:rPr>
          <w:rFonts w:ascii="Times New Roman" w:hAnsi="Times New Roman" w:cs="Times New Roman"/>
          <w:sz w:val="20"/>
          <w:szCs w:val="20"/>
        </w:rPr>
        <w:t>epilepsy</w:t>
      </w:r>
      <w:r w:rsidRPr="00F01FE1">
        <w:rPr>
          <w:rFonts w:ascii="Times New Roman" w:hAnsi="Times New Roman" w:cs="Times New Roman"/>
          <w:sz w:val="20"/>
          <w:szCs w:val="20"/>
        </w:rPr>
        <w:tab/>
      </w:r>
      <w:r w:rsidRPr="00F01FE1">
        <w:rPr>
          <w:rFonts w:ascii="Times New Roman" w:hAnsi="Times New Roman" w:cs="Times New Roman"/>
          <w:sz w:val="20"/>
          <w:szCs w:val="20"/>
        </w:rPr>
        <w:tab/>
        <w:t>anaphylaxis</w:t>
      </w:r>
      <w:r w:rsidRPr="00F01FE1">
        <w:rPr>
          <w:rFonts w:ascii="Times New Roman" w:hAnsi="Times New Roman" w:cs="Times New Roman"/>
          <w:sz w:val="20"/>
          <w:szCs w:val="20"/>
        </w:rPr>
        <w:tab/>
        <w:t>immunity</w:t>
      </w:r>
      <w:r w:rsidRPr="00F01FE1">
        <w:rPr>
          <w:rFonts w:ascii="Times New Roman" w:hAnsi="Times New Roman" w:cs="Times New Roman"/>
          <w:sz w:val="20"/>
          <w:szCs w:val="20"/>
        </w:rPr>
        <w:tab/>
      </w:r>
      <w:r w:rsidR="00D9552E" w:rsidRPr="00F01FE1">
        <w:rPr>
          <w:rFonts w:ascii="Times New Roman" w:hAnsi="Times New Roman" w:cs="Times New Roman"/>
          <w:sz w:val="20"/>
          <w:szCs w:val="20"/>
        </w:rPr>
        <w:t xml:space="preserve">     </w:t>
      </w:r>
      <w:r w:rsidRPr="00F01FE1">
        <w:rPr>
          <w:rFonts w:ascii="Times New Roman" w:hAnsi="Times New Roman" w:cs="Times New Roman"/>
          <w:sz w:val="20"/>
          <w:szCs w:val="20"/>
        </w:rPr>
        <w:t>unearth</w:t>
      </w:r>
    </w:p>
    <w:p w14:paraId="069E975C" w14:textId="77777777" w:rsidR="00D338C5" w:rsidRPr="00F01FE1" w:rsidRDefault="00D338C5" w:rsidP="00D338C5">
      <w:pPr>
        <w:rPr>
          <w:rFonts w:ascii="Times New Roman" w:hAnsi="Times New Roman" w:cs="Times New Roman"/>
          <w:sz w:val="20"/>
          <w:szCs w:val="20"/>
        </w:rPr>
      </w:pPr>
    </w:p>
    <w:p w14:paraId="560A43A3" w14:textId="0A006484"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Text pages 610–622 (See the Textbook Answer Key in the Instructor’s Edition or the Online Instructor Resources for answers to the Textbook activities.)</w:t>
      </w:r>
    </w:p>
    <w:p w14:paraId="62D19AE8" w14:textId="08937D88"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A: Well-Child Exams: What Parents Should Expect; Reproducible Master B: Health Screenings for Children; Reproducible Master C: Specific Immunities Matrix</w:t>
      </w:r>
    </w:p>
    <w:p w14:paraId="48FE9C75" w14:textId="439CBD9D"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G-W Learning Companion Website Pretest; Review and Assessment</w:t>
      </w:r>
    </w:p>
    <w:p w14:paraId="6AC5195B" w14:textId="77777777" w:rsidR="00D338C5" w:rsidRPr="00F01FE1" w:rsidRDefault="00D338C5" w:rsidP="00D338C5">
      <w:pPr>
        <w:rPr>
          <w:rFonts w:ascii="Times New Roman" w:hAnsi="Times New Roman" w:cs="Times New Roman"/>
          <w:sz w:val="20"/>
          <w:szCs w:val="20"/>
        </w:rPr>
      </w:pPr>
    </w:p>
    <w:p w14:paraId="266AA4A2" w14:textId="6F231A5B"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Activity Types</w:t>
      </w:r>
      <w:r w:rsidRPr="00F01FE1">
        <w:rPr>
          <w:rFonts w:ascii="Times New Roman" w:hAnsi="Times New Roman" w:cs="Times New Roman"/>
          <w:sz w:val="20"/>
          <w:szCs w:val="20"/>
        </w:rPr>
        <w:tab/>
      </w:r>
    </w:p>
    <w:p w14:paraId="369830FF" w14:textId="42A8B566" w:rsidR="00D338C5" w:rsidRPr="00F01FE1" w:rsidRDefault="00D9552E" w:rsidP="00D338C5">
      <w:pPr>
        <w:rPr>
          <w:rFonts w:ascii="Times New Roman" w:hAnsi="Times New Roman" w:cs="Times New Roman"/>
          <w:sz w:val="20"/>
          <w:szCs w:val="20"/>
        </w:rPr>
      </w:pPr>
      <w:r w:rsidRPr="00F01FE1">
        <w:rPr>
          <w:rFonts w:ascii="Times New Roman" w:hAnsi="Times New Roman" w:cs="Times New Roman"/>
          <w:sz w:val="20"/>
          <w:szCs w:val="20"/>
        </w:rPr>
        <w:t>Ask s</w:t>
      </w:r>
      <w:r w:rsidR="00D338C5" w:rsidRPr="00F01FE1">
        <w:rPr>
          <w:rFonts w:ascii="Times New Roman" w:hAnsi="Times New Roman" w:cs="Times New Roman"/>
          <w:sz w:val="20"/>
          <w:szCs w:val="20"/>
        </w:rPr>
        <w:t>tudents what basic health care means, and what type of health care is not basic. (Nonbasic health care is treatment for diseases and injuries.)</w:t>
      </w:r>
    </w:p>
    <w:p w14:paraId="079C81AE" w14:textId="5987C05B"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Have students give examples of general practices that help prevent health problems.</w:t>
      </w:r>
      <w:r w:rsidRPr="00F01FE1">
        <w:rPr>
          <w:rFonts w:ascii="Times New Roman" w:hAnsi="Times New Roman" w:cs="Times New Roman"/>
          <w:sz w:val="20"/>
          <w:szCs w:val="20"/>
        </w:rPr>
        <w:tab/>
      </w:r>
    </w:p>
    <w:p w14:paraId="7BFC1CE9" w14:textId="4A3DA23D"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highlight w:val="yellow"/>
        </w:rPr>
        <w:t>Before reading the chapter, have students visit the G-W Learning Companion Website to complete the 10-question Pretest to assess their current knowledge of child development. Encourage students to note questions they may have.</w:t>
      </w:r>
    </w:p>
    <w:p w14:paraId="11EE113B" w14:textId="5F68C1E9"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Ask students to answer the Essential Question on page 610 of the text to introduce the chapter. (What can parents and other adults do to keep children healthy and safe, and how can parents treat children’s illnesses and injuries when they do occur?) Have students discuss their responses in small groups or as a class.</w:t>
      </w:r>
    </w:p>
    <w:p w14:paraId="7517BE33" w14:textId="30DC9B64"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Facilitate a class discussion about the Case Study on page 611 of the text. Instruct students to answer the questions prior to the class discussion.</w:t>
      </w:r>
      <w:r w:rsidRPr="00F01FE1">
        <w:rPr>
          <w:rFonts w:ascii="Times New Roman" w:hAnsi="Times New Roman" w:cs="Times New Roman"/>
          <w:sz w:val="20"/>
          <w:szCs w:val="20"/>
        </w:rPr>
        <w:tab/>
      </w:r>
    </w:p>
    <w:p w14:paraId="2AE8AC74" w14:textId="69FBF2FD"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Classroom activities</w:t>
      </w:r>
      <w:r w:rsidRPr="00F01FE1">
        <w:rPr>
          <w:rFonts w:ascii="Times New Roman" w:hAnsi="Times New Roman" w:cs="Times New Roman"/>
          <w:sz w:val="20"/>
          <w:szCs w:val="20"/>
        </w:rPr>
        <w:tab/>
      </w:r>
    </w:p>
    <w:p w14:paraId="3B2CB6C8" w14:textId="4E65F522"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Have students read Lesson 21.1 on pages 612–622 of the text. To facilitate reading, students can use the following:</w:t>
      </w:r>
    </w:p>
    <w:p w14:paraId="3D6CEBED" w14:textId="3B4DC699"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lastRenderedPageBreak/>
        <w:t>Lesson 21.1 Graphic Organizer—Print the Lesson 21.1 Graphic Organizer from the Online Instructor Resources and make copies for each student in class. Have students complete the organizer as they read the lesson. Students can also draw their own organizer.</w:t>
      </w:r>
    </w:p>
    <w:p w14:paraId="16A3B1B3" w14:textId="1DBB24A2"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highlight w:val="yellow"/>
        </w:rPr>
        <w:t>Reading and Writing Activity—Before reading the lesson, have students begin the reading and writing activity on page 612 of the text by reading the list of terms at the beginning of the lesson and writing what they think each term means. Have students then look up each term in the dictionary and textbook glossary. Have them compare the two definitions.</w:t>
      </w:r>
    </w:p>
    <w:p w14:paraId="08AF09B7" w14:textId="5526FBA8"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highlight w:val="yellow"/>
        </w:rPr>
        <w:t>Divide the class into two groups. Have each group of students research the history of antibiotics using websites, such as HealthyChildren.org and the Centers for Disease Control and Prevention. Have each group develop a digital presentation of their findings and present it in class.</w:t>
      </w:r>
    </w:p>
    <w:p w14:paraId="3E146DE0" w14:textId="068FC962"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Ask students about the benefits of basic health care (prevents many illnesses; increases chance of recovery when illnesses or injuries happen; decreases the amount of time parents will spend caring for ill children; lessens expense for treatments; lessens time missed at school; reduces disease transmissions; and helps children achieve more and be happier than ill children).</w:t>
      </w:r>
    </w:p>
    <w:p w14:paraId="30C7ED4A" w14:textId="1260FD29"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Discuss with students what a doctor can tell about a child’s health and development from the child’s eating, sleeping, and playing habits.</w:t>
      </w:r>
    </w:p>
    <w:p w14:paraId="00E6EB3B" w14:textId="093DE7D3"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Explain to students that children can have sleep disorders, including apnea. Have students read and discuss information on sleep disorders and apnea from KidsHealth® and the American Academy of Family Physicians.</w:t>
      </w:r>
    </w:p>
    <w:p w14:paraId="35DAE484" w14:textId="5D9C5FBA"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Divide students into small groups. Have each group describe a hypothetical family with children. The description should include work, child care, and school schedules. Then have each group develop an activity action plan to ensure each family member gets needed physical activity.</w:t>
      </w:r>
    </w:p>
    <w:p w14:paraId="297D6AA1" w14:textId="58B18985"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Ask students to look up the definition and word origin of the term preventive in the dictionary (“designed to keep something undesirable from happening” from the Latin word praevenire which means “come before, anticipate, hinder”).</w:t>
      </w:r>
    </w:p>
    <w:p w14:paraId="4B707D27" w14:textId="67DE8FA9"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Ask students to look up the term preventive medicine online. (Preventive medicine’s goal is to promote and protect the health and well-being of individuals and to prevent disease.) Ask students which agency in the U.S. is involved in preventive medicines. (The Centers for Disease Control and Prevention, or CDC, is involved in preventive medicine.) Have students research the history of the CDC at the CDC’s website.</w:t>
      </w:r>
    </w:p>
    <w:p w14:paraId="357E12C4" w14:textId="359F39AC"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Ask students how preventive medicine might be slightly different from meeting basic health needs. (Preventive health might be considered slightly different because it deals with direct ways to prevent disease, such as vaccinations.)</w:t>
      </w:r>
    </w:p>
    <w:p w14:paraId="40A2BBA0" w14:textId="4CAA61A2"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Discuss with students why it is important to relieve the stress of doctor and dental visits. Do students think this stress in the childhood years could have lasting effects?</w:t>
      </w:r>
    </w:p>
    <w:p w14:paraId="3E04BB79" w14:textId="7734533E"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Have students explain what the term routine care means.</w:t>
      </w:r>
    </w:p>
    <w:p w14:paraId="5698DC55" w14:textId="63CB4A15"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Ask students to explain why a physician needs to regularly check a child’s growth and development even when the child appears to be healthy.</w:t>
      </w:r>
    </w:p>
    <w:p w14:paraId="41499EBE" w14:textId="785A8F7E"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Well-Child Exams: What Parents Should Expect, Reproducible Master A, OIR. Students are to read and discuss the handout.</w:t>
      </w:r>
    </w:p>
    <w:p w14:paraId="405BAE26" w14:textId="3B6D3CEB"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Have students read the Focus on Health feature, Supporting Children During an Exam, on page 615 of the text and discuss the tips for how parents can help children feel more comfortable during a medical examination.</w:t>
      </w:r>
    </w:p>
    <w:p w14:paraId="1834BA74" w14:textId="2E01EABC"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highlight w:val="yellow"/>
        </w:rPr>
        <w:t xml:space="preserve">Divide the class into three groups. Have each group research one of the following topics: finding a doctor for your child; talking to your child’s doctor; and preparing your child for doctor visits. Then have each group write and </w:t>
      </w:r>
      <w:r w:rsidRPr="00F01FE1">
        <w:rPr>
          <w:rFonts w:ascii="Times New Roman" w:hAnsi="Times New Roman" w:cs="Times New Roman"/>
          <w:sz w:val="20"/>
          <w:szCs w:val="20"/>
          <w:highlight w:val="yellow"/>
        </w:rPr>
        <w:lastRenderedPageBreak/>
        <w:t>perform a prepared question-and-answer script for radio or television. One student should ask the questions (the host) and another student should answer (the guest expert).</w:t>
      </w:r>
    </w:p>
    <w:p w14:paraId="39E1B507" w14:textId="2B0C8755"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Have students review health screenings of newborns. (See Lesson 7.3.)</w:t>
      </w:r>
    </w:p>
    <w:p w14:paraId="22EAB2EC" w14:textId="3CC82531"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Ask students if children should have health screenings, such as those for vision and hearing, before or after symptoms appear (before). Ask students why. (This helps prevent developmental lags and some medical conditions.)</w:t>
      </w:r>
    </w:p>
    <w:p w14:paraId="20DED85C" w14:textId="08905B3F" w:rsidR="00D338C5" w:rsidRPr="00F01FE1" w:rsidRDefault="00D338C5" w:rsidP="006A796F">
      <w:pPr>
        <w:spacing w:after="0"/>
        <w:rPr>
          <w:rFonts w:ascii="Times New Roman" w:hAnsi="Times New Roman" w:cs="Times New Roman"/>
          <w:sz w:val="20"/>
          <w:szCs w:val="20"/>
        </w:rPr>
      </w:pPr>
      <w:r w:rsidRPr="00F01FE1">
        <w:rPr>
          <w:rFonts w:ascii="Times New Roman" w:hAnsi="Times New Roman" w:cs="Times New Roman"/>
          <w:sz w:val="20"/>
          <w:szCs w:val="20"/>
        </w:rPr>
        <w:t>Direct students to find the meanings of the following terms and their word origins in a dictionary:</w:t>
      </w:r>
    </w:p>
    <w:p w14:paraId="201F05FC" w14:textId="6B0D3F16" w:rsidR="00D338C5" w:rsidRPr="00F01FE1" w:rsidRDefault="00D338C5" w:rsidP="006A796F">
      <w:pPr>
        <w:spacing w:after="0"/>
        <w:rPr>
          <w:rFonts w:ascii="Times New Roman" w:hAnsi="Times New Roman" w:cs="Times New Roman"/>
          <w:sz w:val="20"/>
          <w:szCs w:val="20"/>
        </w:rPr>
      </w:pPr>
      <w:r w:rsidRPr="00F01FE1">
        <w:rPr>
          <w:rFonts w:ascii="Times New Roman" w:hAnsi="Times New Roman" w:cs="Times New Roman"/>
          <w:sz w:val="20"/>
          <w:szCs w:val="20"/>
        </w:rPr>
        <w:t>vaccination (“injection used to stimulate the immune system” from the Latin, vacca, “pertaining to cows,” because Jenner discovered the cowpox vaccine)</w:t>
      </w:r>
    </w:p>
    <w:p w14:paraId="61354FBD" w14:textId="2FF81115" w:rsidR="00D338C5" w:rsidRPr="00F01FE1" w:rsidRDefault="00D338C5" w:rsidP="006A796F">
      <w:pPr>
        <w:spacing w:after="0"/>
        <w:rPr>
          <w:rFonts w:ascii="Times New Roman" w:hAnsi="Times New Roman" w:cs="Times New Roman"/>
          <w:sz w:val="20"/>
          <w:szCs w:val="20"/>
        </w:rPr>
      </w:pPr>
      <w:r w:rsidRPr="00F01FE1">
        <w:rPr>
          <w:rFonts w:ascii="Times New Roman" w:hAnsi="Times New Roman" w:cs="Times New Roman"/>
          <w:sz w:val="20"/>
          <w:szCs w:val="20"/>
        </w:rPr>
        <w:t>inoculation (“action of introducing a microorganism into the person” from the Latin inoculare meaning “to graft”)</w:t>
      </w:r>
    </w:p>
    <w:p w14:paraId="5540F288" w14:textId="4D76C520" w:rsidR="00D338C5" w:rsidRPr="00F01FE1" w:rsidRDefault="00D338C5" w:rsidP="006A796F">
      <w:pPr>
        <w:spacing w:after="0"/>
        <w:rPr>
          <w:rFonts w:ascii="Times New Roman" w:hAnsi="Times New Roman" w:cs="Times New Roman"/>
          <w:sz w:val="20"/>
          <w:szCs w:val="20"/>
        </w:rPr>
      </w:pPr>
      <w:r w:rsidRPr="00F01FE1">
        <w:rPr>
          <w:rFonts w:ascii="Times New Roman" w:hAnsi="Times New Roman" w:cs="Times New Roman"/>
          <w:sz w:val="20"/>
          <w:szCs w:val="20"/>
        </w:rPr>
        <w:t>immunization (“becoming immune against a disease” from the Latin immunis meaning “free from liability”)</w:t>
      </w:r>
    </w:p>
    <w:p w14:paraId="37A52253" w14:textId="0EE1E070" w:rsidR="00D338C5" w:rsidRPr="00F01FE1" w:rsidRDefault="00D338C5" w:rsidP="00F1611B">
      <w:pPr>
        <w:spacing w:after="0"/>
        <w:rPr>
          <w:rFonts w:ascii="Times New Roman" w:hAnsi="Times New Roman" w:cs="Times New Roman"/>
          <w:sz w:val="20"/>
          <w:szCs w:val="20"/>
        </w:rPr>
      </w:pPr>
      <w:r w:rsidRPr="00F01FE1">
        <w:rPr>
          <w:rFonts w:ascii="Times New Roman" w:hAnsi="Times New Roman" w:cs="Times New Roman"/>
          <w:sz w:val="20"/>
          <w:szCs w:val="20"/>
        </w:rPr>
        <w:t xml:space="preserve">Have students read the Focus on Science feature, Types of Immunity, on </w:t>
      </w:r>
    </w:p>
    <w:p w14:paraId="5522989A" w14:textId="1BA3E1C9" w:rsidR="00D338C5" w:rsidRPr="00F01FE1" w:rsidRDefault="00D338C5" w:rsidP="00F1611B">
      <w:pPr>
        <w:spacing w:after="0"/>
        <w:rPr>
          <w:rFonts w:ascii="Times New Roman" w:hAnsi="Times New Roman" w:cs="Times New Roman"/>
          <w:sz w:val="20"/>
          <w:szCs w:val="20"/>
        </w:rPr>
      </w:pPr>
      <w:r w:rsidRPr="00F01FE1">
        <w:rPr>
          <w:rFonts w:ascii="Times New Roman" w:hAnsi="Times New Roman" w:cs="Times New Roman"/>
          <w:sz w:val="20"/>
          <w:szCs w:val="20"/>
        </w:rPr>
        <w:t>page 616 of the text to learn about the two types of immunity and the ways these immunities can be acquired.</w:t>
      </w:r>
    </w:p>
    <w:p w14:paraId="79199017" w14:textId="77777777" w:rsidR="00372261" w:rsidRPr="00F01FE1" w:rsidRDefault="00372261" w:rsidP="00F1611B">
      <w:pPr>
        <w:spacing w:after="0"/>
        <w:rPr>
          <w:rFonts w:ascii="Times New Roman" w:hAnsi="Times New Roman" w:cs="Times New Roman"/>
          <w:sz w:val="20"/>
          <w:szCs w:val="20"/>
        </w:rPr>
      </w:pPr>
    </w:p>
    <w:p w14:paraId="2B452C9B" w14:textId="46CB49DD"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Specific Immunities Matrix, Reproducible Master C, OIR. Begin by reviewing with students how to read a matrix. First, review single classifications by reading columns and noting two types of naturally acquired immunities and two types of artificially acquired immunities. Then, read the rows noting two types of both active and passive immunities. Finally, look for the two-way classifications by finding the intersections of the column and row. Explain to students that scientists and doctors refer to both types of immunities in one name, such as artificially acquired active immunity. Explain that the artificially acquired active immunity category contains immunizations in which children receive an antigen and develop the needed antibodies to protect them from a specific disease.</w:t>
      </w:r>
    </w:p>
    <w:p w14:paraId="17CCF5ED" w14:textId="011860DA"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highlight w:val="yellow"/>
        </w:rPr>
        <w:t>In small groups, have students research how certain immunizations were discovered, such as smallpox, diphtheria, tetanus, and infantile paralysis (polio). Have students report results in class.</w:t>
      </w:r>
    </w:p>
    <w:p w14:paraId="2D0340BE" w14:textId="30099023"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Ask students to conjecture which age group of children is most vulnerable to contracting childhood diseases for which vaccinations are available. (Children are most vulnerable during the preschool years because children are socializing with more children in group programs and because private child care settings may not require up-to-date vaccinations for admission.)</w:t>
      </w:r>
    </w:p>
    <w:p w14:paraId="70D782FA" w14:textId="529A84EC" w:rsidR="00D338C5" w:rsidRPr="00F01FE1" w:rsidRDefault="00D338C5" w:rsidP="00527DD3">
      <w:pPr>
        <w:spacing w:after="0"/>
        <w:rPr>
          <w:rFonts w:ascii="Times New Roman" w:hAnsi="Times New Roman" w:cs="Times New Roman"/>
          <w:sz w:val="20"/>
          <w:szCs w:val="20"/>
        </w:rPr>
      </w:pPr>
      <w:r w:rsidRPr="00F01FE1">
        <w:rPr>
          <w:rFonts w:ascii="Times New Roman" w:hAnsi="Times New Roman" w:cs="Times New Roman"/>
          <w:sz w:val="20"/>
          <w:szCs w:val="20"/>
        </w:rPr>
        <w:t>Have students research “herd immunity.” Discuss the following questions:</w:t>
      </w:r>
    </w:p>
    <w:p w14:paraId="16C89560" w14:textId="10EC5D2D" w:rsidR="00D338C5" w:rsidRPr="00F01FE1" w:rsidRDefault="00D338C5" w:rsidP="00527DD3">
      <w:pPr>
        <w:spacing w:after="0"/>
        <w:rPr>
          <w:rFonts w:ascii="Times New Roman" w:hAnsi="Times New Roman" w:cs="Times New Roman"/>
          <w:sz w:val="20"/>
          <w:szCs w:val="20"/>
        </w:rPr>
      </w:pPr>
      <w:r w:rsidRPr="00F01FE1">
        <w:rPr>
          <w:rFonts w:ascii="Times New Roman" w:hAnsi="Times New Roman" w:cs="Times New Roman"/>
          <w:sz w:val="20"/>
          <w:szCs w:val="20"/>
        </w:rPr>
        <w:t>Why might it be unwise to rely on herd immunity for disease protection?</w:t>
      </w:r>
    </w:p>
    <w:p w14:paraId="281754B9" w14:textId="717C0669" w:rsidR="00D338C5" w:rsidRPr="00F01FE1" w:rsidRDefault="00D338C5" w:rsidP="00527DD3">
      <w:pPr>
        <w:spacing w:after="0"/>
        <w:rPr>
          <w:rFonts w:ascii="Times New Roman" w:hAnsi="Times New Roman" w:cs="Times New Roman"/>
          <w:sz w:val="20"/>
          <w:szCs w:val="20"/>
        </w:rPr>
      </w:pPr>
      <w:r w:rsidRPr="00F01FE1">
        <w:rPr>
          <w:rFonts w:ascii="Times New Roman" w:hAnsi="Times New Roman" w:cs="Times New Roman"/>
          <w:sz w:val="20"/>
          <w:szCs w:val="20"/>
        </w:rPr>
        <w:t>Do you think foregoing vaccinations is unfair to others? Support your view.</w:t>
      </w:r>
    </w:p>
    <w:p w14:paraId="221A16AC" w14:textId="32763A75" w:rsidR="00D338C5" w:rsidRPr="00F01FE1" w:rsidRDefault="00D338C5" w:rsidP="00527DD3">
      <w:pPr>
        <w:spacing w:after="0"/>
        <w:rPr>
          <w:rFonts w:ascii="Times New Roman" w:hAnsi="Times New Roman" w:cs="Times New Roman"/>
          <w:sz w:val="20"/>
          <w:szCs w:val="20"/>
        </w:rPr>
      </w:pPr>
      <w:r w:rsidRPr="00F01FE1">
        <w:rPr>
          <w:rFonts w:ascii="Times New Roman" w:hAnsi="Times New Roman" w:cs="Times New Roman"/>
          <w:sz w:val="20"/>
          <w:szCs w:val="20"/>
        </w:rPr>
        <w:t>If so, to whom is it most unfair? (It is most unfair to infants too young to be vaccinated, sick and older people who cannot be vaccinated due to medical reasons or age, as well as to the unborn babies whose mothers did not have the disease or the vaccine before pregnancy.)</w:t>
      </w:r>
    </w:p>
    <w:p w14:paraId="5DE499AD" w14:textId="6E757C6B"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Ask students why a child should be healthy at the time of immunization and should be carefully watched for a few days after an immunization.</w:t>
      </w:r>
    </w:p>
    <w:p w14:paraId="25E86FD8" w14:textId="77777777" w:rsidR="00D338C5" w:rsidRPr="00F01FE1" w:rsidRDefault="00D338C5" w:rsidP="00D338C5">
      <w:pPr>
        <w:rPr>
          <w:rFonts w:ascii="Times New Roman" w:hAnsi="Times New Roman" w:cs="Times New Roman"/>
          <w:sz w:val="20"/>
          <w:szCs w:val="20"/>
        </w:rPr>
      </w:pPr>
    </w:p>
    <w:p w14:paraId="61177DD2" w14:textId="3F20E733"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Discuss the need for “booster shots” in the early teen and adult years. Explain how the lack of booster shots recently led to measles outbreaks on college campuses. Ask why many adults who were children before a given immunization was created would not need booster shots. (These adults contracted the disease, which resulted in lifelong immunity.)</w:t>
      </w:r>
    </w:p>
    <w:p w14:paraId="5D42BEA6" w14:textId="68D0EA18"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Ask students to explain why some immunizations have been discontinued for the general public in the U.S.</w:t>
      </w:r>
    </w:p>
    <w:p w14:paraId="54ED47A5" w14:textId="5DB5F7E7"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Have students research why childhood diseases have risen in the past 25 years.</w:t>
      </w:r>
    </w:p>
    <w:p w14:paraId="2DE264C7" w14:textId="3FD8453C"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Discuss childhood diseases with students. Ask students to describe some of the childhood diseases they have experienced or observed others experiencing.</w:t>
      </w:r>
    </w:p>
    <w:p w14:paraId="6140E5FB" w14:textId="784FF4C7"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lastRenderedPageBreak/>
        <w:t>Invite a dietitian into class to discuss foodborne diseases. Have the students prepare questions that focus on food safety in the home and in restaurants.</w:t>
      </w:r>
    </w:p>
    <w:p w14:paraId="11C3B729" w14:textId="318E46FB"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Explain to students that the word diabetes is the shortened name for diabetes mellitus. Have students research the origin of the term diabetes and the history of the treatment for this disease.</w:t>
      </w:r>
    </w:p>
    <w:p w14:paraId="1C5665BB" w14:textId="2228C5A1"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Ask students to research the differences between type 1 and type 2 diabetes at the American Diabetes Association and the National Diabetes Education Program. Then have students develop a chart titled “Same Name, Different Diseases” comparing and contrasting the two types in terms of causes, ages of onset, how the diseases are monitored, treatment strategies, and complications.</w:t>
      </w:r>
    </w:p>
    <w:p w14:paraId="39897580" w14:textId="570FF59D"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Have students research why the incidence of type 2 diabetes is on the rise.</w:t>
      </w:r>
    </w:p>
    <w:p w14:paraId="2854D623" w14:textId="7CE67E04"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highlight w:val="yellow"/>
        </w:rPr>
        <w:t>Divide the class into three groups. Assign each group to create one of three posters showing common allergens: food, pollen, or animal/pet.</w:t>
      </w:r>
    </w:p>
    <w:p w14:paraId="59A7B5A9" w14:textId="311C29BE"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Have students learn how to read food labels for certain food allergens. Invite a dietitian into class to provide additional training in reading food labels.</w:t>
      </w:r>
    </w:p>
    <w:p w14:paraId="11F0F009" w14:textId="0B31114C"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Have students research the difference between food allergies and food intolerances and explain why food intolerances are actually dangerous for people with asthma.</w:t>
      </w:r>
    </w:p>
    <w:p w14:paraId="6335425D" w14:textId="0789F333"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Have students read about the relationship between allergies and asthma at the Mayo Clinic website and KidsHealth®. Have students share their findings in class.</w:t>
      </w:r>
    </w:p>
    <w:p w14:paraId="0D3FD35D" w14:textId="32039F94"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Have students research why people with celiac disease must avoid wheat, but are not allergic to wheat.</w:t>
      </w:r>
      <w:r w:rsidRPr="00F01FE1">
        <w:rPr>
          <w:rFonts w:ascii="Times New Roman" w:hAnsi="Times New Roman" w:cs="Times New Roman"/>
          <w:sz w:val="20"/>
          <w:szCs w:val="20"/>
        </w:rPr>
        <w:tab/>
      </w:r>
    </w:p>
    <w:p w14:paraId="5A752289" w14:textId="393FAF38"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highlight w:val="yellow"/>
        </w:rPr>
        <w:t>Assign Lesson 21.1 Review and Assessment questions #1–8 on page 622 of the text. Students can answer the questions on the G-W Learning Companion Website and e-mail their responses to you. (Answers are located in the Instructor’s Edition or on the Online Instructor Resources.)</w:t>
      </w:r>
    </w:p>
    <w:p w14:paraId="5ABAD84E" w14:textId="1EDFC485" w:rsidR="00D338C5" w:rsidRPr="00F01FE1" w:rsidRDefault="00D338C5" w:rsidP="00D338C5">
      <w:pPr>
        <w:rPr>
          <w:rFonts w:ascii="Times New Roman" w:hAnsi="Times New Roman" w:cs="Times New Roman"/>
          <w:sz w:val="20"/>
          <w:szCs w:val="20"/>
        </w:rPr>
      </w:pPr>
      <w:r w:rsidRPr="00F01FE1">
        <w:rPr>
          <w:rFonts w:ascii="Times New Roman" w:hAnsi="Times New Roman" w:cs="Times New Roman"/>
          <w:sz w:val="20"/>
          <w:szCs w:val="20"/>
        </w:rPr>
        <w:t>Adults Model Health Practices, WB Activity, page 145. Students are to list ways adults can serve as models of good health practices for children.</w:t>
      </w:r>
    </w:p>
    <w:p w14:paraId="04E6BB08" w14:textId="57F7A91A" w:rsidR="00D338C5" w:rsidRPr="00F01FE1" w:rsidRDefault="00D338C5" w:rsidP="00492166">
      <w:pPr>
        <w:rPr>
          <w:rFonts w:ascii="Times New Roman" w:hAnsi="Times New Roman" w:cs="Times New Roman"/>
          <w:sz w:val="20"/>
          <w:szCs w:val="20"/>
        </w:rPr>
      </w:pPr>
      <w:r w:rsidRPr="00F01FE1">
        <w:rPr>
          <w:rFonts w:ascii="Times New Roman" w:hAnsi="Times New Roman" w:cs="Times New Roman"/>
          <w:sz w:val="20"/>
          <w:szCs w:val="20"/>
        </w:rPr>
        <w:t>Have each student select one children’s picture book about going to the doctor and one book about going to the dentist. (See the Going to the Doctor and Going to the Dentist sections of the resource book list in the OIR for examples.) Have students critique the book by writing a one-page essay on what it might teach the child about what to expect in the medical setting.</w:t>
      </w:r>
    </w:p>
    <w:p w14:paraId="6D9423CD" w14:textId="672E5FB7" w:rsidR="00D338C5" w:rsidRPr="00F01FE1" w:rsidRDefault="00D338C5" w:rsidP="00841183">
      <w:pPr>
        <w:rPr>
          <w:rFonts w:ascii="Times New Roman" w:hAnsi="Times New Roman" w:cs="Times New Roman"/>
          <w:sz w:val="20"/>
          <w:szCs w:val="20"/>
        </w:rPr>
      </w:pPr>
    </w:p>
    <w:p w14:paraId="1A7E9EB2" w14:textId="77777777"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highlight w:val="yellow"/>
        </w:rPr>
        <w:t>Lesson 21.2 Ensuring Children’s Safety</w:t>
      </w:r>
    </w:p>
    <w:p w14:paraId="069ADBDF" w14:textId="77777777"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Objectives</w:t>
      </w:r>
    </w:p>
    <w:p w14:paraId="7DF1BF3E" w14:textId="77777777" w:rsidR="00024A36" w:rsidRPr="00F01FE1" w:rsidRDefault="00024A36" w:rsidP="006A796F">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3E42A76F" w14:textId="4FFBA6FF" w:rsidR="00024A36" w:rsidRPr="00F01FE1" w:rsidRDefault="00492166" w:rsidP="006A796F">
      <w:pPr>
        <w:spacing w:after="0"/>
        <w:rPr>
          <w:rFonts w:ascii="Times New Roman" w:hAnsi="Times New Roman" w:cs="Times New Roman"/>
          <w:sz w:val="20"/>
          <w:szCs w:val="20"/>
        </w:rPr>
      </w:pPr>
      <w:r w:rsidRPr="00F01FE1">
        <w:rPr>
          <w:rFonts w:ascii="Times New Roman" w:hAnsi="Times New Roman" w:cs="Times New Roman"/>
          <w:sz w:val="20"/>
          <w:szCs w:val="20"/>
        </w:rPr>
        <w:t>E</w:t>
      </w:r>
      <w:r w:rsidR="00024A36" w:rsidRPr="00F01FE1">
        <w:rPr>
          <w:rFonts w:ascii="Times New Roman" w:hAnsi="Times New Roman" w:cs="Times New Roman"/>
          <w:sz w:val="20"/>
          <w:szCs w:val="20"/>
        </w:rPr>
        <w:t>xplain why adequate supervision is essential throughout childhood.</w:t>
      </w:r>
    </w:p>
    <w:p w14:paraId="1E1E152F" w14:textId="047F5D93" w:rsidR="00024A36" w:rsidRPr="00F01FE1" w:rsidRDefault="00492166" w:rsidP="006A796F">
      <w:pPr>
        <w:spacing w:after="0"/>
        <w:rPr>
          <w:rFonts w:ascii="Times New Roman" w:hAnsi="Times New Roman" w:cs="Times New Roman"/>
          <w:sz w:val="20"/>
          <w:szCs w:val="20"/>
        </w:rPr>
      </w:pPr>
      <w:r w:rsidRPr="00F01FE1">
        <w:rPr>
          <w:rFonts w:ascii="Times New Roman" w:hAnsi="Times New Roman" w:cs="Times New Roman"/>
          <w:sz w:val="20"/>
          <w:szCs w:val="20"/>
        </w:rPr>
        <w:t>L</w:t>
      </w:r>
      <w:r w:rsidR="00024A36" w:rsidRPr="00F01FE1">
        <w:rPr>
          <w:rFonts w:ascii="Times New Roman" w:hAnsi="Times New Roman" w:cs="Times New Roman"/>
          <w:sz w:val="20"/>
          <w:szCs w:val="20"/>
        </w:rPr>
        <w:t>ist examples of how safety measures should change with the growth and development of the child.</w:t>
      </w:r>
    </w:p>
    <w:p w14:paraId="031F66F9" w14:textId="3AED6993" w:rsidR="00024A36" w:rsidRPr="00F01FE1" w:rsidRDefault="00492166" w:rsidP="006A796F">
      <w:pPr>
        <w:spacing w:after="0"/>
        <w:rPr>
          <w:rFonts w:ascii="Times New Roman" w:hAnsi="Times New Roman" w:cs="Times New Roman"/>
          <w:sz w:val="20"/>
          <w:szCs w:val="20"/>
        </w:rPr>
      </w:pPr>
      <w:r w:rsidRPr="00F01FE1">
        <w:rPr>
          <w:rFonts w:ascii="Times New Roman" w:hAnsi="Times New Roman" w:cs="Times New Roman"/>
          <w:sz w:val="20"/>
          <w:szCs w:val="20"/>
        </w:rPr>
        <w:t>D</w:t>
      </w:r>
      <w:r w:rsidR="00024A36" w:rsidRPr="00F01FE1">
        <w:rPr>
          <w:rFonts w:ascii="Times New Roman" w:hAnsi="Times New Roman" w:cs="Times New Roman"/>
          <w:sz w:val="20"/>
          <w:szCs w:val="20"/>
        </w:rPr>
        <w:t>efine childproofing and identify three examples of indoor and outdoor hazards.</w:t>
      </w:r>
    </w:p>
    <w:p w14:paraId="66BE0917" w14:textId="5C3A7A61" w:rsidR="00024A36" w:rsidRPr="00F01FE1" w:rsidRDefault="00E76BA4" w:rsidP="006A796F">
      <w:pPr>
        <w:spacing w:after="0"/>
        <w:rPr>
          <w:rFonts w:ascii="Times New Roman" w:hAnsi="Times New Roman" w:cs="Times New Roman"/>
          <w:sz w:val="20"/>
          <w:szCs w:val="20"/>
        </w:rPr>
      </w:pPr>
      <w:r w:rsidRPr="00F01FE1">
        <w:rPr>
          <w:rFonts w:ascii="Times New Roman" w:hAnsi="Times New Roman" w:cs="Times New Roman"/>
          <w:sz w:val="20"/>
          <w:szCs w:val="20"/>
        </w:rPr>
        <w:t>I</w:t>
      </w:r>
      <w:r w:rsidR="00024A36" w:rsidRPr="00F01FE1">
        <w:rPr>
          <w:rFonts w:ascii="Times New Roman" w:hAnsi="Times New Roman" w:cs="Times New Roman"/>
          <w:sz w:val="20"/>
          <w:szCs w:val="20"/>
        </w:rPr>
        <w:t>dentify safety standards for at least two types of child items.</w:t>
      </w:r>
    </w:p>
    <w:p w14:paraId="236F9EC3" w14:textId="60050B21" w:rsidR="00024A36" w:rsidRPr="00F01FE1" w:rsidRDefault="00E76BA4" w:rsidP="006A796F">
      <w:pPr>
        <w:spacing w:after="0"/>
        <w:rPr>
          <w:rFonts w:ascii="Times New Roman" w:hAnsi="Times New Roman" w:cs="Times New Roman"/>
          <w:sz w:val="20"/>
          <w:szCs w:val="20"/>
        </w:rPr>
      </w:pPr>
      <w:r w:rsidRPr="00F01FE1">
        <w:rPr>
          <w:rFonts w:ascii="Times New Roman" w:hAnsi="Times New Roman" w:cs="Times New Roman"/>
          <w:sz w:val="20"/>
          <w:szCs w:val="20"/>
        </w:rPr>
        <w:t>L</w:t>
      </w:r>
      <w:r w:rsidR="00024A36" w:rsidRPr="00F01FE1">
        <w:rPr>
          <w:rFonts w:ascii="Times New Roman" w:hAnsi="Times New Roman" w:cs="Times New Roman"/>
          <w:sz w:val="20"/>
          <w:szCs w:val="20"/>
        </w:rPr>
        <w:t>ist five safety standards for young children’s toys.</w:t>
      </w:r>
    </w:p>
    <w:p w14:paraId="0C2A5C6F" w14:textId="4FD28E84" w:rsidR="00024A36" w:rsidRPr="00F01FE1" w:rsidRDefault="00E76BA4" w:rsidP="006A796F">
      <w:pPr>
        <w:spacing w:after="0"/>
        <w:rPr>
          <w:rFonts w:ascii="Times New Roman" w:hAnsi="Times New Roman" w:cs="Times New Roman"/>
          <w:sz w:val="20"/>
          <w:szCs w:val="20"/>
        </w:rPr>
      </w:pPr>
      <w:r w:rsidRPr="00F01FE1">
        <w:rPr>
          <w:rFonts w:ascii="Times New Roman" w:hAnsi="Times New Roman" w:cs="Times New Roman"/>
          <w:sz w:val="20"/>
          <w:szCs w:val="20"/>
        </w:rPr>
        <w:t>S</w:t>
      </w:r>
      <w:r w:rsidR="00024A36" w:rsidRPr="00F01FE1">
        <w:rPr>
          <w:rFonts w:ascii="Times New Roman" w:hAnsi="Times New Roman" w:cs="Times New Roman"/>
          <w:sz w:val="20"/>
          <w:szCs w:val="20"/>
        </w:rPr>
        <w:t>ummarize three guidelines for teaching children safety lessons.</w:t>
      </w:r>
    </w:p>
    <w:p w14:paraId="5028CDA3" w14:textId="77777777"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Standards</w:t>
      </w:r>
    </w:p>
    <w:p w14:paraId="4865D2B6" w14:textId="77777777"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05516A8F" w14:textId="5E38C23F" w:rsidR="00024A36" w:rsidRPr="00F01FE1" w:rsidRDefault="00024A36" w:rsidP="005A1559">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1F71ACA5" w14:textId="61E81B27" w:rsidR="00024A36" w:rsidRPr="00F01FE1" w:rsidRDefault="00024A36" w:rsidP="005A1559">
      <w:pPr>
        <w:spacing w:after="0"/>
        <w:rPr>
          <w:rFonts w:ascii="Times New Roman" w:hAnsi="Times New Roman" w:cs="Times New Roman"/>
          <w:sz w:val="20"/>
          <w:szCs w:val="20"/>
        </w:rPr>
      </w:pPr>
      <w:r w:rsidRPr="00F01FE1">
        <w:rPr>
          <w:rFonts w:ascii="Times New Roman" w:hAnsi="Times New Roman" w:cs="Times New Roman"/>
          <w:sz w:val="20"/>
          <w:szCs w:val="20"/>
        </w:rPr>
        <w:lastRenderedPageBreak/>
        <w:t>12.1.2 Analyze interrelationships among physical, emotional, social, moral, and cognitive aspects of human growth and development.</w:t>
      </w:r>
    </w:p>
    <w:p w14:paraId="66F8EE5C" w14:textId="1AF0D30D" w:rsidR="00024A36" w:rsidRPr="00F01FE1" w:rsidRDefault="00024A36" w:rsidP="005A1559">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76DD3701" w14:textId="7E9F0FE6" w:rsidR="00024A36" w:rsidRPr="00F01FE1" w:rsidRDefault="00024A36" w:rsidP="005A1559">
      <w:pPr>
        <w:spacing w:after="0"/>
        <w:rPr>
          <w:rFonts w:ascii="Times New Roman" w:hAnsi="Times New Roman" w:cs="Times New Roman"/>
          <w:sz w:val="20"/>
          <w:szCs w:val="20"/>
        </w:rPr>
      </w:pPr>
      <w:r w:rsidRPr="00F01FE1">
        <w:rPr>
          <w:rFonts w:ascii="Times New Roman" w:hAnsi="Times New Roman" w:cs="Times New Roman"/>
          <w:sz w:val="20"/>
          <w:szCs w:val="20"/>
        </w:rPr>
        <w:t>12.2.2 Analyze the influences of social, economic, and technological forces on individual growth and development.</w:t>
      </w:r>
    </w:p>
    <w:p w14:paraId="1F941DAC" w14:textId="10FC66BE" w:rsidR="00024A36" w:rsidRPr="00F01FE1" w:rsidRDefault="00024A36" w:rsidP="005A1559">
      <w:pPr>
        <w:spacing w:after="0"/>
        <w:rPr>
          <w:rFonts w:ascii="Times New Roman" w:hAnsi="Times New Roman" w:cs="Times New Roman"/>
          <w:sz w:val="20"/>
          <w:szCs w:val="20"/>
        </w:rPr>
      </w:pPr>
      <w:r w:rsidRPr="00F01FE1">
        <w:rPr>
          <w:rFonts w:ascii="Times New Roman" w:hAnsi="Times New Roman" w:cs="Times New Roman"/>
          <w:sz w:val="20"/>
          <w:szCs w:val="20"/>
        </w:rPr>
        <w:t>12.2.4 Analyze the influences of life events on individuals’ physical, emotional, social, moral, and cognitive development.</w:t>
      </w:r>
    </w:p>
    <w:p w14:paraId="10431027" w14:textId="60898A78" w:rsidR="00024A36" w:rsidRPr="00F01FE1" w:rsidRDefault="00024A36" w:rsidP="005A1559">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77CF5246" w14:textId="55DC8E59" w:rsidR="00024A36" w:rsidRPr="00F01FE1" w:rsidRDefault="00024A36" w:rsidP="005A1559">
      <w:pPr>
        <w:spacing w:after="0"/>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47657C15" w14:textId="77777777" w:rsidR="005A1559" w:rsidRPr="00F01FE1" w:rsidRDefault="005A1559" w:rsidP="006612A0">
      <w:pPr>
        <w:spacing w:after="0"/>
        <w:rPr>
          <w:rFonts w:ascii="Times New Roman" w:hAnsi="Times New Roman" w:cs="Times New Roman"/>
          <w:sz w:val="20"/>
          <w:szCs w:val="20"/>
        </w:rPr>
      </w:pPr>
    </w:p>
    <w:p w14:paraId="67944AC7" w14:textId="1506F804" w:rsidR="00024A36" w:rsidRPr="00F01FE1" w:rsidRDefault="00024A36" w:rsidP="006612A0">
      <w:pPr>
        <w:spacing w:after="0"/>
        <w:rPr>
          <w:rFonts w:ascii="Times New Roman" w:hAnsi="Times New Roman" w:cs="Times New Roman"/>
          <w:sz w:val="20"/>
          <w:szCs w:val="20"/>
        </w:rPr>
      </w:pPr>
      <w:r w:rsidRPr="00F01FE1">
        <w:rPr>
          <w:rFonts w:ascii="Times New Roman" w:hAnsi="Times New Roman" w:cs="Times New Roman"/>
          <w:sz w:val="20"/>
          <w:szCs w:val="20"/>
        </w:rPr>
        <w:t>Key Terms</w:t>
      </w:r>
    </w:p>
    <w:p w14:paraId="3F059E2B" w14:textId="4A131B20" w:rsidR="00024A36" w:rsidRPr="00F01FE1" w:rsidRDefault="00024A36" w:rsidP="006612A0">
      <w:pPr>
        <w:spacing w:after="0"/>
        <w:rPr>
          <w:rFonts w:ascii="Times New Roman" w:hAnsi="Times New Roman" w:cs="Times New Roman"/>
          <w:sz w:val="20"/>
          <w:szCs w:val="20"/>
        </w:rPr>
      </w:pPr>
      <w:r w:rsidRPr="00F01FE1">
        <w:rPr>
          <w:rFonts w:ascii="Times New Roman" w:hAnsi="Times New Roman" w:cs="Times New Roman"/>
          <w:sz w:val="20"/>
          <w:szCs w:val="20"/>
        </w:rPr>
        <w:t>certified child safety seat</w:t>
      </w:r>
      <w:r w:rsidRPr="00F01FE1">
        <w:rPr>
          <w:rFonts w:ascii="Times New Roman" w:hAnsi="Times New Roman" w:cs="Times New Roman"/>
          <w:sz w:val="20"/>
          <w:szCs w:val="20"/>
        </w:rPr>
        <w:tab/>
        <w:t>childproofing</w:t>
      </w:r>
      <w:r w:rsidRPr="00F01FE1">
        <w:rPr>
          <w:rFonts w:ascii="Times New Roman" w:hAnsi="Times New Roman" w:cs="Times New Roman"/>
          <w:sz w:val="20"/>
          <w:szCs w:val="20"/>
        </w:rPr>
        <w:tab/>
        <w:t>safety recall</w:t>
      </w:r>
    </w:p>
    <w:p w14:paraId="4F5AC42C" w14:textId="35F20F3C" w:rsidR="00024A36" w:rsidRPr="00F01FE1" w:rsidRDefault="00024A36" w:rsidP="006612A0">
      <w:pPr>
        <w:spacing w:after="0"/>
        <w:rPr>
          <w:rFonts w:ascii="Times New Roman" w:hAnsi="Times New Roman" w:cs="Times New Roman"/>
          <w:sz w:val="20"/>
          <w:szCs w:val="20"/>
        </w:rPr>
      </w:pPr>
      <w:r w:rsidRPr="00F01FE1">
        <w:rPr>
          <w:rFonts w:ascii="Times New Roman" w:hAnsi="Times New Roman" w:cs="Times New Roman"/>
          <w:sz w:val="20"/>
          <w:szCs w:val="20"/>
        </w:rPr>
        <w:t>cluttering</w:t>
      </w:r>
      <w:r w:rsidRPr="00F01FE1">
        <w:rPr>
          <w:rFonts w:ascii="Times New Roman" w:hAnsi="Times New Roman" w:cs="Times New Roman"/>
          <w:sz w:val="20"/>
          <w:szCs w:val="20"/>
        </w:rPr>
        <w:tab/>
      </w:r>
      <w:r w:rsidR="00E76BA4" w:rsidRPr="00F01FE1">
        <w:rPr>
          <w:rFonts w:ascii="Times New Roman" w:hAnsi="Times New Roman" w:cs="Times New Roman"/>
          <w:sz w:val="20"/>
          <w:szCs w:val="20"/>
        </w:rPr>
        <w:tab/>
      </w:r>
      <w:r w:rsidRPr="00F01FE1">
        <w:rPr>
          <w:rFonts w:ascii="Times New Roman" w:hAnsi="Times New Roman" w:cs="Times New Roman"/>
          <w:sz w:val="20"/>
          <w:szCs w:val="20"/>
        </w:rPr>
        <w:t>neutralize</w:t>
      </w:r>
      <w:r w:rsidRPr="00F01FE1">
        <w:rPr>
          <w:rFonts w:ascii="Times New Roman" w:hAnsi="Times New Roman" w:cs="Times New Roman"/>
          <w:sz w:val="20"/>
          <w:szCs w:val="20"/>
        </w:rPr>
        <w:tab/>
      </w:r>
      <w:r w:rsidR="00E76BA4" w:rsidRPr="00F01FE1">
        <w:rPr>
          <w:rFonts w:ascii="Times New Roman" w:hAnsi="Times New Roman" w:cs="Times New Roman"/>
          <w:sz w:val="20"/>
          <w:szCs w:val="20"/>
        </w:rPr>
        <w:tab/>
      </w:r>
      <w:r w:rsidRPr="00F01FE1">
        <w:rPr>
          <w:rFonts w:ascii="Times New Roman" w:hAnsi="Times New Roman" w:cs="Times New Roman"/>
          <w:sz w:val="20"/>
          <w:szCs w:val="20"/>
        </w:rPr>
        <w:t>rigorous</w:t>
      </w:r>
    </w:p>
    <w:p w14:paraId="68249DA7" w14:textId="4C130F26" w:rsidR="00024A36" w:rsidRPr="00F01FE1" w:rsidRDefault="00024A36" w:rsidP="006612A0">
      <w:pPr>
        <w:spacing w:after="0"/>
        <w:rPr>
          <w:rFonts w:ascii="Times New Roman" w:hAnsi="Times New Roman" w:cs="Times New Roman"/>
          <w:sz w:val="20"/>
          <w:szCs w:val="20"/>
        </w:rPr>
      </w:pPr>
      <w:r w:rsidRPr="00F01FE1">
        <w:rPr>
          <w:rFonts w:ascii="Times New Roman" w:hAnsi="Times New Roman" w:cs="Times New Roman"/>
          <w:sz w:val="20"/>
          <w:szCs w:val="20"/>
        </w:rPr>
        <w:t>idle</w:t>
      </w:r>
      <w:r w:rsidRPr="00F01FE1">
        <w:rPr>
          <w:rFonts w:ascii="Times New Roman" w:hAnsi="Times New Roman" w:cs="Times New Roman"/>
          <w:sz w:val="20"/>
          <w:szCs w:val="20"/>
        </w:rPr>
        <w:tab/>
      </w:r>
      <w:r w:rsidR="001B2A1C" w:rsidRPr="00F01FE1">
        <w:rPr>
          <w:rFonts w:ascii="Times New Roman" w:hAnsi="Times New Roman" w:cs="Times New Roman"/>
          <w:sz w:val="20"/>
          <w:szCs w:val="20"/>
        </w:rPr>
        <w:tab/>
      </w:r>
      <w:r w:rsidRPr="00F01FE1">
        <w:rPr>
          <w:rFonts w:ascii="Times New Roman" w:hAnsi="Times New Roman" w:cs="Times New Roman"/>
          <w:sz w:val="20"/>
          <w:szCs w:val="20"/>
        </w:rPr>
        <w:t>preoccupied</w:t>
      </w:r>
      <w:r w:rsidRPr="00F01FE1">
        <w:rPr>
          <w:rFonts w:ascii="Times New Roman" w:hAnsi="Times New Roman" w:cs="Times New Roman"/>
          <w:sz w:val="20"/>
          <w:szCs w:val="20"/>
        </w:rPr>
        <w:tab/>
        <w:t>ventilated</w:t>
      </w:r>
    </w:p>
    <w:p w14:paraId="5FC10F6B" w14:textId="77777777" w:rsidR="00024A36" w:rsidRPr="00F01FE1" w:rsidRDefault="00024A36" w:rsidP="00024A36">
      <w:pPr>
        <w:rPr>
          <w:rFonts w:ascii="Times New Roman" w:hAnsi="Times New Roman" w:cs="Times New Roman"/>
          <w:sz w:val="20"/>
          <w:szCs w:val="20"/>
        </w:rPr>
      </w:pPr>
    </w:p>
    <w:p w14:paraId="0C797077" w14:textId="77777777"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Materials</w:t>
      </w:r>
    </w:p>
    <w:p w14:paraId="29DC2A9F" w14:textId="32DDCB77"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Text pages 623–632 (See the Textbook Answer Key in the Instructor’s Edition or the Online Instructor Resources for answers to the Textbook activities.)</w:t>
      </w:r>
    </w:p>
    <w:p w14:paraId="7E5BE1BC" w14:textId="232A88A4"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Resource Booklet: Children’s Environment and Vehicle Safety; Reproducible Master D: Important Safety Concepts Children Should Know</w:t>
      </w:r>
    </w:p>
    <w:p w14:paraId="25EFF08B" w14:textId="7E1E1028"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Workbook (WB) Supervision Decreases Accidents, page 146; Childproofing Is Essential, pages 147–148; Toys Should Not Hurt, pages 149–150</w:t>
      </w:r>
    </w:p>
    <w:p w14:paraId="00EBD918" w14:textId="6C333CC3"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G-W Learning Companion Website Review and Assessment</w:t>
      </w:r>
    </w:p>
    <w:p w14:paraId="72F423F7" w14:textId="77777777" w:rsidR="00024A36" w:rsidRPr="00F01FE1" w:rsidRDefault="00024A36" w:rsidP="00024A36">
      <w:pPr>
        <w:rPr>
          <w:rFonts w:ascii="Times New Roman" w:hAnsi="Times New Roman" w:cs="Times New Roman"/>
          <w:sz w:val="20"/>
          <w:szCs w:val="20"/>
        </w:rPr>
      </w:pPr>
    </w:p>
    <w:p w14:paraId="1B14A80E" w14:textId="04AEFEAD"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Activity Types</w:t>
      </w:r>
      <w:r w:rsidRPr="00F01FE1">
        <w:rPr>
          <w:rFonts w:ascii="Times New Roman" w:hAnsi="Times New Roman" w:cs="Times New Roman"/>
          <w:sz w:val="20"/>
          <w:szCs w:val="20"/>
        </w:rPr>
        <w:tab/>
      </w:r>
    </w:p>
    <w:p w14:paraId="7EDC1508" w14:textId="16D2388C"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Before class, draw a large tree for a bulletin board or chart. In class, ask students to brainstorm causes of accidents for children of all ages and write the causes on the tree branches. As students study the lesson, ask them to add more branches.</w:t>
      </w:r>
    </w:p>
    <w:p w14:paraId="5C1FC43A" w14:textId="350FFF5D"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Review with students the concept that children do not become very logical until the school-age years. As students learned in Chapters 9, 12, and 15 in this text, infants through preschoolers think perceptually. Ask students to give examples of how natural illusions would negatively affect the safety of younger children. (Some possible answers might include: the thickness of ice is difficult to visually determine; the bottom of pools and natural sources of water may appear more shallow than they really are; metallic surfaces might appear cool, but could be hot; body size may appear smaller than the size of openings leading to a person’s entrapment; height may appear less from the ground than on the surface; distance across land or a body of water may appear less than it really is; lightning may appear way too high to be dangerous; speed of anything, especially vehicles, may appear slower than actual speed; and body weight may appear to be less than what a surface can hold.)</w:t>
      </w:r>
      <w:r w:rsidRPr="00F01FE1">
        <w:rPr>
          <w:rFonts w:ascii="Times New Roman" w:hAnsi="Times New Roman" w:cs="Times New Roman"/>
          <w:sz w:val="20"/>
          <w:szCs w:val="20"/>
        </w:rPr>
        <w:tab/>
      </w:r>
    </w:p>
    <w:p w14:paraId="28718A56" w14:textId="237DB35A"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Have students read Lesson 21.2 on pages 623–632 of the text. To facilitate reading, students can use the following:</w:t>
      </w:r>
    </w:p>
    <w:p w14:paraId="26D4D199" w14:textId="13B9A92B"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Lesson 21.2 Graphic Organizer—Print the Lesson 21.2 Graphic Organizer handout from the Online Instructor Resources and make copies for each student in class. Students are to complete the organizer as they read the lesson. Students can also draw their own organizer.</w:t>
      </w:r>
    </w:p>
    <w:p w14:paraId="4BD2C10B" w14:textId="715ACCBB"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Ask students to differentiate between accidents and illnesses.</w:t>
      </w:r>
    </w:p>
    <w:p w14:paraId="6F449A83" w14:textId="14642ED0"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lastRenderedPageBreak/>
        <w:t>Point out to students the opening sentence of the lesson: “Accidents claim the lives of more children than any of the major childhood diseases.” Explain that some child development and safety experts feel the word accident is misused. Ask students what the word accident means. (Accident is defined as “an unfortunate incident that happens unexpectedly and unintentionally, typically resulting in damage or injury.”) Ask students why they think some experts do not like the term accident. (The word accident conveys the idea of excusing mishaps that could have possibly been prevented through better supervision, care in selection of equipment and toys for children, and childproofing.)</w:t>
      </w:r>
    </w:p>
    <w:p w14:paraId="35E8736D" w14:textId="46C7DD0A"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Have students discuss ways to prevent accidents in the home, and brainstorm preventive methods to use when small children are nearby.</w:t>
      </w:r>
    </w:p>
    <w:p w14:paraId="31A0DC5D" w14:textId="1413F3F8"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Ask students how understanding child development can help adults anticipate possible hazards.</w:t>
      </w:r>
    </w:p>
    <w:p w14:paraId="0332A55E" w14:textId="2F9475E6"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Have students find the terms risk (“situation involving exposure to danger”) and hazard (“actual danger or risk”) in a dictionary. Ask the students to explain the difference between a hazard and risk taking that is needed for learning. (In risk taking, a person should assess the potential danger in terms of their capabilities of avoiding injury, but a hazard is a peril that one cannot assess.)</w:t>
      </w:r>
    </w:p>
    <w:p w14:paraId="48FEC8DC" w14:textId="4265BCD0"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Ask students to explain why adults must be one step ahead of children’s development if they are to reduce potentially dangerous situations. (There is no way of knowing exactly when a child will reach the next level of development.)</w:t>
      </w:r>
    </w:p>
    <w:p w14:paraId="716C8539" w14:textId="02CFC1C0"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highlight w:val="yellow"/>
        </w:rPr>
        <w:t>Divide students into four groups representing the following four age groups: infants, toddlers, preschoolers, and school-age children. Ask each group to list for its assigned age group the goals children might have in common. Discuss the risks associated with these goals. Have students think of a way or ways to meet the goals while avoiding the risks.</w:t>
      </w:r>
    </w:p>
    <w:p w14:paraId="6B3FE2BA" w14:textId="3889ABCB"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Ask students to identify the consequences of overprotecting children during the infant, toddler, preschool, and school-age years. (Students may want to review the negative aspects of Erikson’s first four stages.)</w:t>
      </w:r>
    </w:p>
    <w:p w14:paraId="0CE9DFB3" w14:textId="0FB95013"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Explain to students the safety of play areas, not only at home, but also in parks, is the responsibility of parents. Divide the class into groups and research the following: criteria for safe climbing equipment, swings, slides, and other playground equipment; playground surfacing to protect children from slipping and lessen the impact of falls from certain pieces of equipment; separation of various play areas; and supervising play. Have students present their findings by preparing a digital presentation for a class presentation.</w:t>
      </w:r>
    </w:p>
    <w:p w14:paraId="03379FB0" w14:textId="16558FB5"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Ask students to explain why doors should be removed from old kitchen appliances and cars before they are discarded, even in salvage yards (to prevent the entrapment and suffocation of children).</w:t>
      </w:r>
    </w:p>
    <w:p w14:paraId="07F5C542" w14:textId="484EC3B5"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Have students identify common poisonous plants in their area. They may seek help from a local biology teacher in making this list.</w:t>
      </w:r>
    </w:p>
    <w:p w14:paraId="7A9D2FCB" w14:textId="4FB5312B" w:rsidR="00024A36" w:rsidRPr="00F01FE1" w:rsidRDefault="00024A36" w:rsidP="00EF3C31">
      <w:pPr>
        <w:spacing w:after="0"/>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Direct students to examine various approved car restraint systems for children. Then have students work as teams to shop for a certified child safety seat in a store or online. Compare seats for weight limits, cost, ease of use, harness style, and safety features. Based on their comparison, which seats would each group recommend?</w:t>
      </w:r>
    </w:p>
    <w:p w14:paraId="7B3F8621" w14:textId="36EA0198" w:rsidR="00024A36" w:rsidRPr="00F01FE1" w:rsidRDefault="00024A36" w:rsidP="00EF3C31">
      <w:pPr>
        <w:spacing w:after="0"/>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List the following mistakes parents make about using restraint systems:</w:t>
      </w:r>
    </w:p>
    <w:p w14:paraId="4F099999" w14:textId="5D89F7B6" w:rsidR="00024A36" w:rsidRPr="00F01FE1" w:rsidRDefault="00024A36" w:rsidP="00EF3C31">
      <w:pPr>
        <w:spacing w:after="0"/>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buying the wrong type of seat</w:t>
      </w:r>
    </w:p>
    <w:p w14:paraId="3E5654EE" w14:textId="0362F6CD" w:rsidR="00024A36" w:rsidRPr="00F01FE1" w:rsidRDefault="00024A36" w:rsidP="00EF3C31">
      <w:pPr>
        <w:spacing w:after="0"/>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not installing the seat correctly</w:t>
      </w:r>
    </w:p>
    <w:p w14:paraId="1104F9D8" w14:textId="2CD15078" w:rsidR="00024A36" w:rsidRPr="00F01FE1" w:rsidRDefault="00024A36" w:rsidP="00EF3C31">
      <w:pPr>
        <w:spacing w:after="0"/>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not tightly strapping in the child</w:t>
      </w:r>
    </w:p>
    <w:p w14:paraId="06F17C9C" w14:textId="70A46D03" w:rsidR="00024A36" w:rsidRPr="00F01FE1" w:rsidRDefault="00024A36" w:rsidP="00EF3C31">
      <w:pPr>
        <w:spacing w:after="0"/>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turning a convertible-seat to a forward-facing position too soon</w:t>
      </w:r>
    </w:p>
    <w:p w14:paraId="7946156E" w14:textId="149A0246" w:rsidR="00024A36" w:rsidRPr="00F01FE1" w:rsidRDefault="00024A36" w:rsidP="00EF3C31">
      <w:pPr>
        <w:spacing w:after="0"/>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not using booster seats</w:t>
      </w:r>
    </w:p>
    <w:p w14:paraId="10B115F9" w14:textId="450CF654" w:rsidR="00024A36" w:rsidRPr="00F01FE1" w:rsidRDefault="00024A36" w:rsidP="00EF3C31">
      <w:pPr>
        <w:spacing w:after="0"/>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not using restraint systems during carpooling or in grandparents’ cars</w:t>
      </w:r>
    </w:p>
    <w:p w14:paraId="74A4B26B" w14:textId="40F71A42" w:rsidR="00024A36" w:rsidRPr="00F01FE1" w:rsidRDefault="00024A36" w:rsidP="00EF3C31">
      <w:pPr>
        <w:spacing w:after="0"/>
        <w:rPr>
          <w:rFonts w:ascii="Times New Roman" w:hAnsi="Times New Roman" w:cs="Times New Roman"/>
          <w:sz w:val="20"/>
          <w:szCs w:val="20"/>
        </w:rPr>
      </w:pPr>
      <w:r w:rsidRPr="00F01FE1">
        <w:rPr>
          <w:rFonts w:ascii="Times New Roman" w:hAnsi="Times New Roman" w:cs="Times New Roman"/>
          <w:sz w:val="20"/>
          <w:szCs w:val="20"/>
          <w:highlight w:val="yellow"/>
        </w:rPr>
        <w:t>Have students explain each mistake and discuss why it is so serious.</w:t>
      </w:r>
    </w:p>
    <w:p w14:paraId="62B71A63" w14:textId="77777777" w:rsidR="00EF3C31" w:rsidRPr="00F01FE1" w:rsidRDefault="00EF3C31" w:rsidP="00EF3C31">
      <w:pPr>
        <w:spacing w:after="0"/>
        <w:rPr>
          <w:rFonts w:ascii="Times New Roman" w:hAnsi="Times New Roman" w:cs="Times New Roman"/>
          <w:sz w:val="20"/>
          <w:szCs w:val="20"/>
        </w:rPr>
      </w:pPr>
    </w:p>
    <w:p w14:paraId="6D5D9F37" w14:textId="28AD908A"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lastRenderedPageBreak/>
        <w:t>Divide students into groups and have them visit the website of the United States Consumer Product Safety Commission (CPSC). Ask students to read recalls for children’s products, such as infant carriers, car seats, and backpacks. Have students note how to report unsafe products to the CPSC.</w:t>
      </w:r>
    </w:p>
    <w:p w14:paraId="34EA5095" w14:textId="431AE81F"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Have students find photos of attractive and safe storage ideas for toys and play equipment, mount photos on charts, and display with descriptions.</w:t>
      </w:r>
    </w:p>
    <w:p w14:paraId="1C2240E5" w14:textId="31010759"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Discuss with students why teaching safety (modeling, showing, and explaining) does not provide enough protection for children.</w:t>
      </w:r>
    </w:p>
    <w:p w14:paraId="15396E55" w14:textId="4A4628F3"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Have students give hypothetical examples of adults modeling unsafe practices.</w:t>
      </w:r>
    </w:p>
    <w:p w14:paraId="574A695A" w14:textId="43AEC9E9"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In small groups, ask students to plan and give a series of short skits in which an adult attempts to teach a child a safety practice.</w:t>
      </w:r>
    </w:p>
    <w:p w14:paraId="5CB87D8E" w14:textId="3957A9FE"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highlight w:val="yellow"/>
        </w:rPr>
        <w:t>Have students select one children’s picture book about safety. (See the Safety section of the resource book list in the OIR for examples.) After reading the book, have students use a sticky note and write: Life lesson: _____. Put the note on the front of the book. Have students then choose another book to read based on interest in the life lesson.</w:t>
      </w:r>
    </w:p>
    <w:p w14:paraId="2CB5A4F3" w14:textId="0987E3DA"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Have students read the Focus on Speech feature, Safety Around Strangers, on page 632 of the text. Students are to research strategies for teaching children the difference between safe and unsafe strangers. Students are to deliver a short oral presentation summarizing their strategies.</w:t>
      </w:r>
      <w:r w:rsidRPr="00F01FE1">
        <w:rPr>
          <w:rFonts w:ascii="Times New Roman" w:hAnsi="Times New Roman" w:cs="Times New Roman"/>
          <w:sz w:val="20"/>
          <w:szCs w:val="20"/>
        </w:rPr>
        <w:tab/>
      </w:r>
    </w:p>
    <w:p w14:paraId="5D4222C0" w14:textId="1F75BD85"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Assign Lesson 21.2 Review and Assessment questions #1–8 on page 632 of the text. Students can answer the questions on the G-W Learning Companion Website and e-mail their responses to you. (Answers are located in the Instructor’s Edition or on the Online Instructor Resources.)</w:t>
      </w:r>
    </w:p>
    <w:p w14:paraId="4D3BFF82" w14:textId="75F68517"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Supervision Decreases Accidents, WB Activity, page 146. Students are to think of ways adults may increase supervision during difficult times.</w:t>
      </w:r>
    </w:p>
    <w:p w14:paraId="11C5FD50" w14:textId="3823AC17"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Childproofing Is Essential, WB Activity, page 147–148. Students are to list potential dangers in various areas of a home and childproofing measures they would need to take.</w:t>
      </w:r>
    </w:p>
    <w:p w14:paraId="7393ACCB" w14:textId="1A4B8C12"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Using print and online sources, have students find photos or drawings along with descriptions of various childproofing safety devices. Ask students to classify the images into groups, such as “For Cabinets and Doors.” Have students write the category at the top of a chart and mount illustrations and descriptions below.</w:t>
      </w:r>
    </w:p>
    <w:p w14:paraId="0358D392" w14:textId="79C280E6"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Toys Should Not Hurt, WB Activity, page 149–150. Students are to evaluate a toy from a safety standpoint.</w:t>
      </w:r>
      <w:r w:rsidRPr="00F01FE1">
        <w:rPr>
          <w:rFonts w:ascii="Times New Roman" w:hAnsi="Times New Roman" w:cs="Times New Roman"/>
          <w:sz w:val="20"/>
          <w:szCs w:val="20"/>
        </w:rPr>
        <w:tab/>
      </w:r>
    </w:p>
    <w:p w14:paraId="78627671" w14:textId="7466BF17" w:rsidR="00024A36" w:rsidRPr="00F01FE1" w:rsidRDefault="00024A36" w:rsidP="00841183">
      <w:pPr>
        <w:rPr>
          <w:rFonts w:ascii="Times New Roman" w:hAnsi="Times New Roman" w:cs="Times New Roman"/>
          <w:sz w:val="20"/>
          <w:szCs w:val="20"/>
        </w:rPr>
      </w:pPr>
    </w:p>
    <w:p w14:paraId="2D839FA7" w14:textId="77777777"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highlight w:val="yellow"/>
        </w:rPr>
        <w:t>Lesson 21.3 Treating Children’s Illnesses and Injuries</w:t>
      </w:r>
    </w:p>
    <w:p w14:paraId="2D909F9D" w14:textId="77777777"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Objectives</w:t>
      </w:r>
    </w:p>
    <w:p w14:paraId="20480AA0" w14:textId="77777777" w:rsidR="00024A36" w:rsidRPr="00F01FE1" w:rsidRDefault="00024A36" w:rsidP="006612A0">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06CC65A2" w14:textId="43CBCB84" w:rsidR="00024A36" w:rsidRPr="00F01FE1" w:rsidRDefault="00823478" w:rsidP="006612A0">
      <w:pPr>
        <w:spacing w:after="0"/>
        <w:rPr>
          <w:rFonts w:ascii="Times New Roman" w:hAnsi="Times New Roman" w:cs="Times New Roman"/>
          <w:sz w:val="20"/>
          <w:szCs w:val="20"/>
        </w:rPr>
      </w:pPr>
      <w:r w:rsidRPr="00F01FE1">
        <w:rPr>
          <w:rFonts w:ascii="Times New Roman" w:hAnsi="Times New Roman" w:cs="Times New Roman"/>
          <w:sz w:val="20"/>
          <w:szCs w:val="20"/>
        </w:rPr>
        <w:t>I</w:t>
      </w:r>
      <w:r w:rsidR="00024A36" w:rsidRPr="00F01FE1">
        <w:rPr>
          <w:rFonts w:ascii="Times New Roman" w:hAnsi="Times New Roman" w:cs="Times New Roman"/>
          <w:sz w:val="20"/>
          <w:szCs w:val="20"/>
        </w:rPr>
        <w:t>dentify symptoms that reveal a need for prompt medical attention.</w:t>
      </w:r>
    </w:p>
    <w:p w14:paraId="6A63B298" w14:textId="5CAD6B43" w:rsidR="00024A36" w:rsidRPr="00F01FE1" w:rsidRDefault="00E72A8A" w:rsidP="006612A0">
      <w:pPr>
        <w:spacing w:after="0"/>
        <w:rPr>
          <w:rFonts w:ascii="Times New Roman" w:hAnsi="Times New Roman" w:cs="Times New Roman"/>
          <w:sz w:val="20"/>
          <w:szCs w:val="20"/>
        </w:rPr>
      </w:pPr>
      <w:r w:rsidRPr="00F01FE1">
        <w:rPr>
          <w:rFonts w:ascii="Times New Roman" w:hAnsi="Times New Roman" w:cs="Times New Roman"/>
          <w:sz w:val="20"/>
          <w:szCs w:val="20"/>
        </w:rPr>
        <w:t>E</w:t>
      </w:r>
      <w:r w:rsidR="00024A36" w:rsidRPr="00F01FE1">
        <w:rPr>
          <w:rFonts w:ascii="Times New Roman" w:hAnsi="Times New Roman" w:cs="Times New Roman"/>
          <w:sz w:val="20"/>
          <w:szCs w:val="20"/>
        </w:rPr>
        <w:t>xplain why accurate measuring devices are essential in giving medications.</w:t>
      </w:r>
    </w:p>
    <w:p w14:paraId="0DC75AA5" w14:textId="175610A0" w:rsidR="00024A36" w:rsidRPr="00F01FE1" w:rsidRDefault="00E72A8A" w:rsidP="006612A0">
      <w:pPr>
        <w:spacing w:after="0"/>
        <w:rPr>
          <w:rFonts w:ascii="Times New Roman" w:hAnsi="Times New Roman" w:cs="Times New Roman"/>
          <w:sz w:val="20"/>
          <w:szCs w:val="20"/>
        </w:rPr>
      </w:pPr>
      <w:r w:rsidRPr="00F01FE1">
        <w:rPr>
          <w:rFonts w:ascii="Times New Roman" w:hAnsi="Times New Roman" w:cs="Times New Roman"/>
          <w:sz w:val="20"/>
          <w:szCs w:val="20"/>
        </w:rPr>
        <w:t>D</w:t>
      </w:r>
      <w:r w:rsidR="00024A36" w:rsidRPr="00F01FE1">
        <w:rPr>
          <w:rFonts w:ascii="Times New Roman" w:hAnsi="Times New Roman" w:cs="Times New Roman"/>
          <w:sz w:val="20"/>
          <w:szCs w:val="20"/>
        </w:rPr>
        <w:t>escribe first aid for treating wounds; burns; fractures, bruises, and sprains; and splinters, bites, and stings.</w:t>
      </w:r>
    </w:p>
    <w:p w14:paraId="33ED3539" w14:textId="17E5BFB4" w:rsidR="00024A36" w:rsidRPr="00F01FE1" w:rsidRDefault="00E72A8A" w:rsidP="006612A0">
      <w:pPr>
        <w:spacing w:after="0"/>
        <w:rPr>
          <w:rFonts w:ascii="Times New Roman" w:hAnsi="Times New Roman" w:cs="Times New Roman"/>
          <w:sz w:val="20"/>
          <w:szCs w:val="20"/>
        </w:rPr>
      </w:pPr>
      <w:r w:rsidRPr="00F01FE1">
        <w:rPr>
          <w:rFonts w:ascii="Times New Roman" w:hAnsi="Times New Roman" w:cs="Times New Roman"/>
          <w:sz w:val="20"/>
          <w:szCs w:val="20"/>
        </w:rPr>
        <w:t>I</w:t>
      </w:r>
      <w:r w:rsidR="00024A36" w:rsidRPr="00F01FE1">
        <w:rPr>
          <w:rFonts w:ascii="Times New Roman" w:hAnsi="Times New Roman" w:cs="Times New Roman"/>
          <w:sz w:val="20"/>
          <w:szCs w:val="20"/>
        </w:rPr>
        <w:t>dentify common household poisonings and describe what parents and other adults should do if a child has been poisoned.</w:t>
      </w:r>
    </w:p>
    <w:p w14:paraId="2E1F97E9" w14:textId="2B67A716" w:rsidR="00024A36" w:rsidRPr="00F01FE1" w:rsidRDefault="00E72A8A" w:rsidP="006612A0">
      <w:pPr>
        <w:spacing w:after="0"/>
        <w:rPr>
          <w:rFonts w:ascii="Times New Roman" w:hAnsi="Times New Roman" w:cs="Times New Roman"/>
          <w:sz w:val="20"/>
          <w:szCs w:val="20"/>
        </w:rPr>
      </w:pPr>
      <w:r w:rsidRPr="00F01FE1">
        <w:rPr>
          <w:rFonts w:ascii="Times New Roman" w:hAnsi="Times New Roman" w:cs="Times New Roman"/>
          <w:sz w:val="20"/>
          <w:szCs w:val="20"/>
        </w:rPr>
        <w:t>L</w:t>
      </w:r>
      <w:r w:rsidR="00024A36" w:rsidRPr="00F01FE1">
        <w:rPr>
          <w:rFonts w:ascii="Times New Roman" w:hAnsi="Times New Roman" w:cs="Times New Roman"/>
          <w:sz w:val="20"/>
          <w:szCs w:val="20"/>
        </w:rPr>
        <w:t>ist steps to take for medical emergencies.</w:t>
      </w:r>
    </w:p>
    <w:p w14:paraId="4281B987" w14:textId="77777777" w:rsidR="00821C5C" w:rsidRPr="00F01FE1" w:rsidRDefault="00821C5C" w:rsidP="006612A0">
      <w:pPr>
        <w:spacing w:after="0"/>
        <w:rPr>
          <w:rFonts w:ascii="Times New Roman" w:hAnsi="Times New Roman" w:cs="Times New Roman"/>
          <w:sz w:val="20"/>
          <w:szCs w:val="20"/>
        </w:rPr>
      </w:pPr>
    </w:p>
    <w:p w14:paraId="0D139512" w14:textId="77777777"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Key Terms</w:t>
      </w:r>
    </w:p>
    <w:p w14:paraId="434A9BB2" w14:textId="0BB452C0" w:rsidR="00024A36" w:rsidRPr="00F01FE1" w:rsidRDefault="00024A36" w:rsidP="00821C5C">
      <w:pPr>
        <w:spacing w:after="0"/>
        <w:rPr>
          <w:rFonts w:ascii="Times New Roman" w:hAnsi="Times New Roman" w:cs="Times New Roman"/>
          <w:sz w:val="20"/>
          <w:szCs w:val="20"/>
        </w:rPr>
      </w:pPr>
      <w:r w:rsidRPr="00F01FE1">
        <w:rPr>
          <w:rFonts w:ascii="Times New Roman" w:hAnsi="Times New Roman" w:cs="Times New Roman"/>
          <w:sz w:val="20"/>
          <w:szCs w:val="20"/>
        </w:rPr>
        <w:t>emergency situations</w:t>
      </w:r>
      <w:r w:rsidRPr="00F01FE1">
        <w:rPr>
          <w:rFonts w:ascii="Times New Roman" w:hAnsi="Times New Roman" w:cs="Times New Roman"/>
          <w:sz w:val="20"/>
          <w:szCs w:val="20"/>
        </w:rPr>
        <w:tab/>
        <w:t>second-degree burns</w:t>
      </w:r>
      <w:r w:rsidRPr="00F01FE1">
        <w:rPr>
          <w:rFonts w:ascii="Times New Roman" w:hAnsi="Times New Roman" w:cs="Times New Roman"/>
          <w:sz w:val="20"/>
          <w:szCs w:val="20"/>
        </w:rPr>
        <w:tab/>
        <w:t>sprains</w:t>
      </w:r>
    </w:p>
    <w:p w14:paraId="2043D26F" w14:textId="47F88529" w:rsidR="00024A36" w:rsidRPr="00F01FE1" w:rsidRDefault="00024A36" w:rsidP="00821C5C">
      <w:pPr>
        <w:spacing w:after="0"/>
        <w:rPr>
          <w:rFonts w:ascii="Times New Roman" w:hAnsi="Times New Roman" w:cs="Times New Roman"/>
          <w:sz w:val="20"/>
          <w:szCs w:val="20"/>
        </w:rPr>
      </w:pPr>
      <w:r w:rsidRPr="00F01FE1">
        <w:rPr>
          <w:rFonts w:ascii="Times New Roman" w:hAnsi="Times New Roman" w:cs="Times New Roman"/>
          <w:sz w:val="20"/>
          <w:szCs w:val="20"/>
        </w:rPr>
        <w:t>first aid</w:t>
      </w:r>
      <w:r w:rsidRPr="00F01FE1">
        <w:rPr>
          <w:rFonts w:ascii="Times New Roman" w:hAnsi="Times New Roman" w:cs="Times New Roman"/>
          <w:sz w:val="20"/>
          <w:szCs w:val="20"/>
        </w:rPr>
        <w:tab/>
      </w:r>
      <w:r w:rsidR="00E72A8A" w:rsidRPr="00F01FE1">
        <w:rPr>
          <w:rFonts w:ascii="Times New Roman" w:hAnsi="Times New Roman" w:cs="Times New Roman"/>
          <w:sz w:val="20"/>
          <w:szCs w:val="20"/>
        </w:rPr>
        <w:tab/>
      </w:r>
      <w:r w:rsidRPr="00F01FE1">
        <w:rPr>
          <w:rFonts w:ascii="Times New Roman" w:hAnsi="Times New Roman" w:cs="Times New Roman"/>
          <w:sz w:val="20"/>
          <w:szCs w:val="20"/>
        </w:rPr>
        <w:t>shock</w:t>
      </w:r>
      <w:r w:rsidRPr="00F01FE1">
        <w:rPr>
          <w:rFonts w:ascii="Times New Roman" w:hAnsi="Times New Roman" w:cs="Times New Roman"/>
          <w:sz w:val="20"/>
          <w:szCs w:val="20"/>
        </w:rPr>
        <w:tab/>
      </w:r>
      <w:r w:rsidR="00E72A8A" w:rsidRPr="00F01FE1">
        <w:rPr>
          <w:rFonts w:ascii="Times New Roman" w:hAnsi="Times New Roman" w:cs="Times New Roman"/>
          <w:sz w:val="20"/>
          <w:szCs w:val="20"/>
        </w:rPr>
        <w:tab/>
      </w:r>
      <w:r w:rsidRPr="00F01FE1">
        <w:rPr>
          <w:rFonts w:ascii="Times New Roman" w:hAnsi="Times New Roman" w:cs="Times New Roman"/>
          <w:sz w:val="20"/>
          <w:szCs w:val="20"/>
        </w:rPr>
        <w:t>third-degree burns</w:t>
      </w:r>
    </w:p>
    <w:p w14:paraId="64ECACD6" w14:textId="5EFFAB2E" w:rsidR="00024A36" w:rsidRPr="00F01FE1" w:rsidRDefault="00024A36" w:rsidP="00821C5C">
      <w:pPr>
        <w:spacing w:after="0"/>
        <w:rPr>
          <w:rFonts w:ascii="Times New Roman" w:hAnsi="Times New Roman" w:cs="Times New Roman"/>
          <w:sz w:val="20"/>
          <w:szCs w:val="20"/>
        </w:rPr>
      </w:pPr>
      <w:r w:rsidRPr="00F01FE1">
        <w:rPr>
          <w:rFonts w:ascii="Times New Roman" w:hAnsi="Times New Roman" w:cs="Times New Roman"/>
          <w:sz w:val="20"/>
          <w:szCs w:val="20"/>
        </w:rPr>
        <w:lastRenderedPageBreak/>
        <w:t>first-degree burns</w:t>
      </w:r>
      <w:r w:rsidRPr="00F01FE1">
        <w:rPr>
          <w:rFonts w:ascii="Times New Roman" w:hAnsi="Times New Roman" w:cs="Times New Roman"/>
          <w:sz w:val="20"/>
          <w:szCs w:val="20"/>
        </w:rPr>
        <w:tab/>
      </w:r>
      <w:r w:rsidR="00E72A8A" w:rsidRPr="00F01FE1">
        <w:rPr>
          <w:rFonts w:ascii="Times New Roman" w:hAnsi="Times New Roman" w:cs="Times New Roman"/>
          <w:sz w:val="20"/>
          <w:szCs w:val="20"/>
        </w:rPr>
        <w:tab/>
      </w:r>
      <w:r w:rsidRPr="00F01FE1">
        <w:rPr>
          <w:rFonts w:ascii="Times New Roman" w:hAnsi="Times New Roman" w:cs="Times New Roman"/>
          <w:sz w:val="20"/>
          <w:szCs w:val="20"/>
        </w:rPr>
        <w:t>splinters</w:t>
      </w:r>
      <w:r w:rsidRPr="00F01FE1">
        <w:rPr>
          <w:rFonts w:ascii="Times New Roman" w:hAnsi="Times New Roman" w:cs="Times New Roman"/>
          <w:sz w:val="20"/>
          <w:szCs w:val="20"/>
        </w:rPr>
        <w:tab/>
      </w:r>
      <w:r w:rsidR="00E72A8A" w:rsidRPr="00F01FE1">
        <w:rPr>
          <w:rFonts w:ascii="Times New Roman" w:hAnsi="Times New Roman" w:cs="Times New Roman"/>
          <w:sz w:val="20"/>
          <w:szCs w:val="20"/>
        </w:rPr>
        <w:tab/>
      </w:r>
      <w:r w:rsidRPr="00F01FE1">
        <w:rPr>
          <w:rFonts w:ascii="Times New Roman" w:hAnsi="Times New Roman" w:cs="Times New Roman"/>
          <w:sz w:val="20"/>
          <w:szCs w:val="20"/>
        </w:rPr>
        <w:t>wounds</w:t>
      </w:r>
    </w:p>
    <w:p w14:paraId="66AF76A4" w14:textId="4CB7B94F" w:rsidR="00024A36" w:rsidRPr="00F01FE1" w:rsidRDefault="00024A36" w:rsidP="00821C5C">
      <w:pPr>
        <w:spacing w:after="0"/>
        <w:rPr>
          <w:rFonts w:ascii="Times New Roman" w:hAnsi="Times New Roman" w:cs="Times New Roman"/>
          <w:sz w:val="20"/>
          <w:szCs w:val="20"/>
        </w:rPr>
      </w:pPr>
      <w:r w:rsidRPr="00F01FE1">
        <w:rPr>
          <w:rFonts w:ascii="Times New Roman" w:hAnsi="Times New Roman" w:cs="Times New Roman"/>
          <w:sz w:val="20"/>
          <w:szCs w:val="20"/>
        </w:rPr>
        <w:t>fractures</w:t>
      </w:r>
      <w:r w:rsidRPr="00F01FE1">
        <w:rPr>
          <w:rFonts w:ascii="Times New Roman" w:hAnsi="Times New Roman" w:cs="Times New Roman"/>
          <w:sz w:val="20"/>
          <w:szCs w:val="20"/>
        </w:rPr>
        <w:tab/>
      </w:r>
      <w:r w:rsidRPr="00F01FE1">
        <w:rPr>
          <w:rFonts w:ascii="Times New Roman" w:hAnsi="Times New Roman" w:cs="Times New Roman"/>
          <w:sz w:val="20"/>
          <w:szCs w:val="20"/>
        </w:rPr>
        <w:tab/>
      </w:r>
    </w:p>
    <w:p w14:paraId="3B7A05E3" w14:textId="374C3934" w:rsidR="00024A36" w:rsidRPr="00F01FE1" w:rsidRDefault="00024A36" w:rsidP="00821C5C">
      <w:pPr>
        <w:spacing w:after="0"/>
        <w:rPr>
          <w:rFonts w:ascii="Times New Roman" w:hAnsi="Times New Roman" w:cs="Times New Roman"/>
          <w:sz w:val="20"/>
          <w:szCs w:val="20"/>
        </w:rPr>
      </w:pPr>
      <w:r w:rsidRPr="00F01FE1">
        <w:rPr>
          <w:rFonts w:ascii="Times New Roman" w:hAnsi="Times New Roman" w:cs="Times New Roman"/>
          <w:sz w:val="20"/>
          <w:szCs w:val="20"/>
        </w:rPr>
        <w:t>abrasion</w:t>
      </w:r>
      <w:r w:rsidRPr="00F01FE1">
        <w:rPr>
          <w:rFonts w:ascii="Times New Roman" w:hAnsi="Times New Roman" w:cs="Times New Roman"/>
          <w:sz w:val="20"/>
          <w:szCs w:val="20"/>
        </w:rPr>
        <w:tab/>
      </w:r>
      <w:r w:rsidR="0031509D" w:rsidRPr="00F01FE1">
        <w:rPr>
          <w:rFonts w:ascii="Times New Roman" w:hAnsi="Times New Roman" w:cs="Times New Roman"/>
          <w:sz w:val="20"/>
          <w:szCs w:val="20"/>
        </w:rPr>
        <w:tab/>
      </w:r>
      <w:r w:rsidRPr="00F01FE1">
        <w:rPr>
          <w:rFonts w:ascii="Times New Roman" w:hAnsi="Times New Roman" w:cs="Times New Roman"/>
          <w:sz w:val="20"/>
          <w:szCs w:val="20"/>
        </w:rPr>
        <w:t>antiseptic</w:t>
      </w:r>
      <w:r w:rsidRPr="00F01FE1">
        <w:rPr>
          <w:rFonts w:ascii="Times New Roman" w:hAnsi="Times New Roman" w:cs="Times New Roman"/>
          <w:sz w:val="20"/>
          <w:szCs w:val="20"/>
        </w:rPr>
        <w:tab/>
      </w:r>
      <w:r w:rsidR="0031509D" w:rsidRPr="00F01FE1">
        <w:rPr>
          <w:rFonts w:ascii="Times New Roman" w:hAnsi="Times New Roman" w:cs="Times New Roman"/>
          <w:sz w:val="20"/>
          <w:szCs w:val="20"/>
        </w:rPr>
        <w:tab/>
      </w:r>
      <w:r w:rsidRPr="00F01FE1">
        <w:rPr>
          <w:rFonts w:ascii="Times New Roman" w:hAnsi="Times New Roman" w:cs="Times New Roman"/>
          <w:sz w:val="20"/>
          <w:szCs w:val="20"/>
        </w:rPr>
        <w:t>ingest</w:t>
      </w:r>
    </w:p>
    <w:p w14:paraId="5340A26A" w14:textId="77777777" w:rsidR="00024A36" w:rsidRPr="00F01FE1" w:rsidRDefault="00024A36" w:rsidP="00024A36">
      <w:pPr>
        <w:rPr>
          <w:rFonts w:ascii="Times New Roman" w:hAnsi="Times New Roman" w:cs="Times New Roman"/>
          <w:sz w:val="20"/>
          <w:szCs w:val="20"/>
        </w:rPr>
      </w:pPr>
    </w:p>
    <w:p w14:paraId="2EEDA1EC" w14:textId="39D72DA4"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Text pages 633–645 (See the Textbook Answer Key in the Instructor’s Edition or the Online Instructor Resources for answers to the Textbook activities.)</w:t>
      </w:r>
    </w:p>
    <w:p w14:paraId="6D69B552" w14:textId="5E2EA9A2"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E: Giving Medications: What Every Parent Should Know; Reproducible Master F: Hospital Kit; Instructor’s Presentations for PowerPoint®; ExamView® Assessment Suite</w:t>
      </w:r>
    </w:p>
    <w:p w14:paraId="0B5DFBC9" w14:textId="778C404E"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Workbook (WB) Ill Children Need Quiet Activities, page 151; Knowing First Aid, page 152 (See the Workbook Answer Key in the Online Instructor Resources for answers to the Workbook activities.)</w:t>
      </w:r>
    </w:p>
    <w:p w14:paraId="2F90FE33" w14:textId="44641DA4"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G-W Learning Companion Website Review and Assessment; Posttest</w:t>
      </w:r>
    </w:p>
    <w:p w14:paraId="6874BC7F" w14:textId="77777777" w:rsidR="00024A36" w:rsidRPr="00F01FE1" w:rsidRDefault="00024A36" w:rsidP="00024A36">
      <w:pPr>
        <w:rPr>
          <w:rFonts w:ascii="Times New Roman" w:hAnsi="Times New Roman" w:cs="Times New Roman"/>
          <w:sz w:val="20"/>
          <w:szCs w:val="20"/>
        </w:rPr>
      </w:pPr>
    </w:p>
    <w:p w14:paraId="2BBCB229" w14:textId="75D44130" w:rsidR="00024A36" w:rsidRPr="00F01FE1" w:rsidRDefault="00024A36" w:rsidP="00171A27">
      <w:pPr>
        <w:rPr>
          <w:rFonts w:ascii="Times New Roman" w:hAnsi="Times New Roman" w:cs="Times New Roman"/>
          <w:sz w:val="20"/>
          <w:szCs w:val="20"/>
        </w:rPr>
      </w:pPr>
      <w:r w:rsidRPr="00F01FE1">
        <w:rPr>
          <w:rFonts w:ascii="Times New Roman" w:hAnsi="Times New Roman" w:cs="Times New Roman"/>
          <w:sz w:val="20"/>
          <w:szCs w:val="20"/>
        </w:rPr>
        <w:t>Activity Types</w:t>
      </w:r>
      <w:r w:rsidRPr="00F01FE1">
        <w:rPr>
          <w:rFonts w:ascii="Times New Roman" w:hAnsi="Times New Roman" w:cs="Times New Roman"/>
          <w:sz w:val="20"/>
          <w:szCs w:val="20"/>
        </w:rPr>
        <w:tab/>
      </w:r>
    </w:p>
    <w:p w14:paraId="010B9C26" w14:textId="05C18E0F"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Have students make a chart with three headings: Minor Illnesses and Accidents, Illnesses and Accidents Needing Medical Attention, and Illnesses and Accidents Requiring Hospitalization. As a class, brainstorm illnesses fitting each category and list under the appropriate column.</w:t>
      </w:r>
      <w:r w:rsidRPr="00F01FE1">
        <w:rPr>
          <w:rFonts w:ascii="Times New Roman" w:hAnsi="Times New Roman" w:cs="Times New Roman"/>
          <w:sz w:val="20"/>
          <w:szCs w:val="20"/>
        </w:rPr>
        <w:tab/>
      </w:r>
    </w:p>
    <w:p w14:paraId="759D56DA" w14:textId="0707BEDD"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Have students read Lesson 21.3 on pages 633-642 of the text. To facilitate reading, students can use the following:</w:t>
      </w:r>
    </w:p>
    <w:p w14:paraId="3019D0AC" w14:textId="4800D090"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Lesson 21.3 Graphic Organizer—Print the Lesson 21.3 Graphic Organizer handout from the Online Instructor Resources and make copies for each student in class. Have students complete the organizer as they read the lesson. Students can also draw their own organizer.</w:t>
      </w:r>
    </w:p>
    <w:p w14:paraId="69672A7A" w14:textId="62BA8B41"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complete the reading and writing activity on page 633 of the text. As students read the lesson, have them put sticky notes next to sections that interest them or in which they have questions. After reading, have students find partners to share their questions and comments with. Allow students to ask any questions the students cannot answer themselves.</w:t>
      </w:r>
    </w:p>
    <w:p w14:paraId="35D57BEA" w14:textId="43343F60"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Discuss with students how the age of the child and the expertise of parents might determine who treats certain illnesses and accidents.</w:t>
      </w:r>
    </w:p>
    <w:p w14:paraId="59FF8192" w14:textId="57077AF2"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Before students read the section on treating a child’s illness in the text, have students explain why it is important for parents to recognize the need for medical intervention and whether the need could change during the course of home treatment. Also discuss why knowing how to give medications and to keep a child comfortable are important.</w:t>
      </w:r>
    </w:p>
    <w:p w14:paraId="3A1A9568" w14:textId="4EE5CD77"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Explain to students that parents</w:t>
      </w:r>
      <w:r w:rsidR="005E0BA4" w:rsidRPr="00F01FE1">
        <w:rPr>
          <w:rFonts w:ascii="Times New Roman" w:hAnsi="Times New Roman" w:cs="Times New Roman"/>
          <w:sz w:val="20"/>
          <w:szCs w:val="20"/>
        </w:rPr>
        <w:t>,</w:t>
      </w:r>
      <w:r w:rsidRPr="00F01FE1">
        <w:rPr>
          <w:rFonts w:ascii="Times New Roman" w:hAnsi="Times New Roman" w:cs="Times New Roman"/>
          <w:sz w:val="20"/>
          <w:szCs w:val="20"/>
        </w:rPr>
        <w:t xml:space="preserve"> who have children with serious or chronic illnesses face additional health care and other family problems. Although these were not discussed in the text, divide the class into several groups to research the following issues: balancing academics and serious illnesses; financial management during crisis; managing home health care; and occupational and physical therapy rehabilitation. Have groups share their findings in class.</w:t>
      </w:r>
    </w:p>
    <w:p w14:paraId="28E288AE" w14:textId="23854868"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Have students list advantages of caring for a sick or injured child at home.</w:t>
      </w:r>
    </w:p>
    <w:p w14:paraId="15A24325" w14:textId="10C52E6A"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Discuss with students why it is not wise to tell a child, “As soon as you see the doctor, you’ll feel better.” (Many medications require time before they reduce symptoms.)</w:t>
      </w:r>
    </w:p>
    <w:p w14:paraId="0CF6A44F" w14:textId="4168C081"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Have students speculate why pain and feeling sick frighten children.</w:t>
      </w:r>
    </w:p>
    <w:p w14:paraId="6D0A1136" w14:textId="2ECAB422"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Ask students why a person cannot assume that over-the-counter (OTC) drugs are less dangerous than prescription drugs. Take an example, such as acetaminophen, and give examples of the danger of overdosing on this commonly-given OTC medication.</w:t>
      </w:r>
    </w:p>
    <w:p w14:paraId="36432C65" w14:textId="463AD964"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lastRenderedPageBreak/>
        <w:t>Giving Medications: What Every Parent Should Know, Reproducible Master E, OIR. Students are to study the handout and write short-answer questions based on the chart. Have students put questions on separate note cards with the question on one side and the answer on the back. Compile and shuffle the note cards from students and ask and answer the questions in class.</w:t>
      </w:r>
    </w:p>
    <w:p w14:paraId="1F7AA746" w14:textId="15F8444B"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Have students search for reliable sources online to learn what information is available on children’s medications. Discuss why this information does not override what the child’s doctor or pharmacist tells you about a medication.</w:t>
      </w:r>
    </w:p>
    <w:p w14:paraId="3F6FEB7E" w14:textId="46FDDA7B" w:rsidR="00024A36" w:rsidRPr="00F01FE1" w:rsidRDefault="00024A36" w:rsidP="00787046">
      <w:pPr>
        <w:spacing w:after="0"/>
        <w:rPr>
          <w:rFonts w:ascii="Times New Roman" w:hAnsi="Times New Roman" w:cs="Times New Roman"/>
          <w:sz w:val="20"/>
          <w:szCs w:val="20"/>
        </w:rPr>
      </w:pPr>
      <w:r w:rsidRPr="00F01FE1">
        <w:rPr>
          <w:rFonts w:ascii="Times New Roman" w:hAnsi="Times New Roman" w:cs="Times New Roman"/>
          <w:sz w:val="20"/>
          <w:szCs w:val="20"/>
        </w:rPr>
        <w:t>Discuss with students the reasons behind each of the following statements:</w:t>
      </w:r>
    </w:p>
    <w:p w14:paraId="43AA0A0E" w14:textId="695EA21B" w:rsidR="00024A36" w:rsidRPr="00F01FE1" w:rsidRDefault="00024A36" w:rsidP="00787046">
      <w:pPr>
        <w:spacing w:after="0"/>
        <w:rPr>
          <w:rFonts w:ascii="Times New Roman" w:hAnsi="Times New Roman" w:cs="Times New Roman"/>
          <w:sz w:val="20"/>
          <w:szCs w:val="20"/>
        </w:rPr>
      </w:pPr>
      <w:r w:rsidRPr="00F01FE1">
        <w:rPr>
          <w:rFonts w:ascii="Times New Roman" w:hAnsi="Times New Roman" w:cs="Times New Roman"/>
          <w:sz w:val="20"/>
          <w:szCs w:val="20"/>
        </w:rPr>
        <w:t>Never refer to medicine as candy.</w:t>
      </w:r>
    </w:p>
    <w:p w14:paraId="6D508749" w14:textId="7A10F13E" w:rsidR="00024A36" w:rsidRPr="00F01FE1" w:rsidRDefault="00024A36" w:rsidP="00787046">
      <w:pPr>
        <w:spacing w:after="0"/>
        <w:rPr>
          <w:rFonts w:ascii="Times New Roman" w:hAnsi="Times New Roman" w:cs="Times New Roman"/>
          <w:sz w:val="20"/>
          <w:szCs w:val="20"/>
        </w:rPr>
      </w:pPr>
      <w:r w:rsidRPr="00F01FE1">
        <w:rPr>
          <w:rFonts w:ascii="Times New Roman" w:hAnsi="Times New Roman" w:cs="Times New Roman"/>
          <w:sz w:val="20"/>
          <w:szCs w:val="20"/>
        </w:rPr>
        <w:t>Do not give children medicine in baby bottles or juice glasses.</w:t>
      </w:r>
    </w:p>
    <w:p w14:paraId="4562F14F" w14:textId="1A55FAED"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Do not take medicine, even vitamins, in front of children.</w:t>
      </w:r>
    </w:p>
    <w:p w14:paraId="7FD02BDA" w14:textId="4FFB488D"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Carry a limited amount of medicine in a purse or pocket.</w:t>
      </w:r>
    </w:p>
    <w:p w14:paraId="702F4753" w14:textId="0856C2EC"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Place medicine in a childproof container.</w:t>
      </w:r>
    </w:p>
    <w:p w14:paraId="60D0222D" w14:textId="752FEADF"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Have students discuss why flushing or throwing unused medicines in the garbage is not environmentally safe. Have students find disposal options in their area.</w:t>
      </w:r>
    </w:p>
    <w:p w14:paraId="68A23AEE" w14:textId="57FDDFAC"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Have students list items parents should keep on hand for emergency trips to the hospital. These items should be kept in a tote bag for quick access. (Items to include are a copy of the child’s health history; list of child’s current medicines; doctor’s phone number; and paper and pen. Insurance cards should be kept in an adult’s wallet or purse.)</w:t>
      </w:r>
    </w:p>
    <w:p w14:paraId="32BBA224" w14:textId="1C95ADC3"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Hospital Kit, Reproducible Master F, OIR. Students are to develop and evaluate a kit a child could take along to the hospital to make the trip more comfortable. (Have students arrange to have the kit given to a child entering the hospital, if possible.)</w:t>
      </w:r>
    </w:p>
    <w:p w14:paraId="67D3D324" w14:textId="1AB35684"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Have students read the Investigate Special Topics feature, Emergency Preparedness, on page 639 of the text. In partners, students are to research information about emergency preparedness and present a slideshow of tips to the class.</w:t>
      </w:r>
    </w:p>
    <w:p w14:paraId="4457EADD" w14:textId="540A6DFF"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highlight w:val="yellow"/>
        </w:rPr>
        <w:t>Have students use online resources to find information on how parents should plan and teach children to handle emergencies. As a class, develop a brochure or small booklet covering this information.</w:t>
      </w:r>
    </w:p>
    <w:p w14:paraId="7BD9F181" w14:textId="14412D26"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rPr>
        <w:t>Invite a child care director and an elementary school principal into class to share their schools’ evacuation plans. Ask a child care director of an infant/toddler program or a special education program how the program evacuates children who may not be able to handle more typical evacuation methods.</w:t>
      </w:r>
    </w:p>
    <w:p w14:paraId="35E1FEA6" w14:textId="451B16F7"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highlight w:val="yellow"/>
        </w:rPr>
        <w:t>Knowing First Aid, WB Activity, page 152. Students are to respond to each scenario using what they have learned in this lesson. Discuss answers in class. (Answers for this activity are available in the Workbook Answer Key.)</w:t>
      </w:r>
    </w:p>
    <w:p w14:paraId="273AB07C" w14:textId="4C9C444C" w:rsidR="00024A36" w:rsidRPr="00F01FE1" w:rsidRDefault="00024A36" w:rsidP="005B6CCC">
      <w:pPr>
        <w:rPr>
          <w:rFonts w:ascii="Times New Roman" w:hAnsi="Times New Roman" w:cs="Times New Roman"/>
          <w:sz w:val="20"/>
          <w:szCs w:val="20"/>
        </w:rPr>
      </w:pPr>
      <w:r w:rsidRPr="00F01FE1">
        <w:rPr>
          <w:rFonts w:ascii="Times New Roman" w:hAnsi="Times New Roman" w:cs="Times New Roman"/>
          <w:sz w:val="20"/>
          <w:szCs w:val="20"/>
        </w:rPr>
        <w:t>Show students the presentation for Chapter 21 from the Online Instructor’s Presentations for PowerPoint® to review the chapter material.</w:t>
      </w:r>
      <w:r w:rsidRPr="00F01FE1">
        <w:rPr>
          <w:rFonts w:ascii="Times New Roman" w:hAnsi="Times New Roman" w:cs="Times New Roman"/>
          <w:sz w:val="20"/>
          <w:szCs w:val="20"/>
        </w:rPr>
        <w:tab/>
      </w:r>
    </w:p>
    <w:p w14:paraId="0DFDFE27" w14:textId="3F24ED27" w:rsidR="00024A36" w:rsidRPr="00F01FE1" w:rsidRDefault="00024A36" w:rsidP="00024A36">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Ill Children Need Quiet Activities, WB Activity, page 151. Students are to plan some quiet activities for an ill toddler, preschool child, and school-age child.</w:t>
      </w:r>
    </w:p>
    <w:p w14:paraId="35D808B5" w14:textId="5FF04C45"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highlight w:val="yellow"/>
        </w:rPr>
        <w:t>Have students locate local first-aid courses and determine the requirements for taking the courses, the schedule of training sessions, and the costs.</w:t>
      </w:r>
    </w:p>
    <w:p w14:paraId="04A2607D" w14:textId="191B195C" w:rsidR="00024A36" w:rsidRPr="00F01FE1" w:rsidRDefault="00024A36" w:rsidP="00024A36">
      <w:pPr>
        <w:rPr>
          <w:rFonts w:ascii="Times New Roman" w:hAnsi="Times New Roman" w:cs="Times New Roman"/>
          <w:sz w:val="20"/>
          <w:szCs w:val="20"/>
        </w:rPr>
      </w:pPr>
      <w:r w:rsidRPr="00F01FE1">
        <w:rPr>
          <w:rFonts w:ascii="Times New Roman" w:hAnsi="Times New Roman" w:cs="Times New Roman"/>
          <w:sz w:val="20"/>
          <w:szCs w:val="20"/>
          <w:highlight w:val="yellow"/>
        </w:rPr>
        <w:t>Use the ExamView® Assessment Suite to create a printable test of Chapter 21 to assess student knowledge of the chapter content. Review with the class the expectations for the Chapter 21 test.</w:t>
      </w:r>
      <w:r w:rsidRPr="00F01FE1">
        <w:rPr>
          <w:rFonts w:ascii="Times New Roman" w:hAnsi="Times New Roman" w:cs="Times New Roman"/>
          <w:sz w:val="20"/>
          <w:szCs w:val="20"/>
        </w:rPr>
        <w:tab/>
      </w:r>
    </w:p>
    <w:p w14:paraId="1C29CD18" w14:textId="77777777"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Education in Group Settings</w:t>
      </w:r>
    </w:p>
    <w:p w14:paraId="0AADC340" w14:textId="77777777"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highlight w:val="yellow"/>
        </w:rPr>
        <w:t>Lesson 24.1 Early Childhood Education Programs</w:t>
      </w:r>
    </w:p>
    <w:p w14:paraId="47282FB3" w14:textId="77777777"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lastRenderedPageBreak/>
        <w:t>Objectives</w:t>
      </w:r>
    </w:p>
    <w:p w14:paraId="6BBAC61F" w14:textId="77777777" w:rsidR="00D4364E" w:rsidRPr="00F01FE1" w:rsidRDefault="00D4364E" w:rsidP="00821C5C">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774F7E8E" w14:textId="76200803" w:rsidR="00D4364E" w:rsidRPr="00F01FE1" w:rsidRDefault="00A947D8" w:rsidP="00821C5C">
      <w:pPr>
        <w:spacing w:after="0"/>
        <w:rPr>
          <w:rFonts w:ascii="Times New Roman" w:hAnsi="Times New Roman" w:cs="Times New Roman"/>
          <w:sz w:val="20"/>
          <w:szCs w:val="20"/>
        </w:rPr>
      </w:pPr>
      <w:r w:rsidRPr="00F01FE1">
        <w:rPr>
          <w:rFonts w:ascii="Times New Roman" w:hAnsi="Times New Roman" w:cs="Times New Roman"/>
          <w:sz w:val="20"/>
          <w:szCs w:val="20"/>
        </w:rPr>
        <w:t>C</w:t>
      </w:r>
      <w:r w:rsidR="00D4364E" w:rsidRPr="00F01FE1">
        <w:rPr>
          <w:rFonts w:ascii="Times New Roman" w:hAnsi="Times New Roman" w:cs="Times New Roman"/>
          <w:sz w:val="20"/>
          <w:szCs w:val="20"/>
        </w:rPr>
        <w:t>ompare the four types of child care programs.</w:t>
      </w:r>
    </w:p>
    <w:p w14:paraId="3FB711FC" w14:textId="47F268B8" w:rsidR="00D4364E" w:rsidRPr="00F01FE1" w:rsidRDefault="00A947D8" w:rsidP="00821C5C">
      <w:pPr>
        <w:spacing w:after="0"/>
        <w:rPr>
          <w:rFonts w:ascii="Times New Roman" w:hAnsi="Times New Roman" w:cs="Times New Roman"/>
          <w:sz w:val="20"/>
          <w:szCs w:val="20"/>
        </w:rPr>
      </w:pPr>
      <w:r w:rsidRPr="00F01FE1">
        <w:rPr>
          <w:rFonts w:ascii="Times New Roman" w:hAnsi="Times New Roman" w:cs="Times New Roman"/>
          <w:sz w:val="20"/>
          <w:szCs w:val="20"/>
        </w:rPr>
        <w:t>I</w:t>
      </w:r>
      <w:r w:rsidR="00D4364E" w:rsidRPr="00F01FE1">
        <w:rPr>
          <w:rFonts w:ascii="Times New Roman" w:hAnsi="Times New Roman" w:cs="Times New Roman"/>
          <w:sz w:val="20"/>
          <w:szCs w:val="20"/>
        </w:rPr>
        <w:t>dentify qualities unique to child development laboratories.</w:t>
      </w:r>
    </w:p>
    <w:p w14:paraId="6D39C8E3" w14:textId="689A90EF" w:rsidR="00D4364E" w:rsidRPr="00F01FE1" w:rsidRDefault="00A947D8" w:rsidP="00821C5C">
      <w:pPr>
        <w:spacing w:after="0"/>
        <w:rPr>
          <w:rFonts w:ascii="Times New Roman" w:hAnsi="Times New Roman" w:cs="Times New Roman"/>
          <w:sz w:val="20"/>
          <w:szCs w:val="20"/>
        </w:rPr>
      </w:pPr>
      <w:r w:rsidRPr="00F01FE1">
        <w:rPr>
          <w:rFonts w:ascii="Times New Roman" w:hAnsi="Times New Roman" w:cs="Times New Roman"/>
          <w:sz w:val="20"/>
          <w:szCs w:val="20"/>
        </w:rPr>
        <w:t>E</w:t>
      </w:r>
      <w:r w:rsidR="00D4364E" w:rsidRPr="00F01FE1">
        <w:rPr>
          <w:rFonts w:ascii="Times New Roman" w:hAnsi="Times New Roman" w:cs="Times New Roman"/>
          <w:sz w:val="20"/>
          <w:szCs w:val="20"/>
        </w:rPr>
        <w:t>xplain the purpose of Head Start.</w:t>
      </w:r>
    </w:p>
    <w:p w14:paraId="5CDC8C39" w14:textId="300D07D7" w:rsidR="00D4364E" w:rsidRPr="00F01FE1" w:rsidRDefault="00A947D8" w:rsidP="00821C5C">
      <w:pPr>
        <w:spacing w:after="0"/>
        <w:rPr>
          <w:rFonts w:ascii="Times New Roman" w:hAnsi="Times New Roman" w:cs="Times New Roman"/>
          <w:sz w:val="20"/>
          <w:szCs w:val="20"/>
        </w:rPr>
      </w:pPr>
      <w:r w:rsidRPr="00F01FE1">
        <w:rPr>
          <w:rFonts w:ascii="Times New Roman" w:hAnsi="Times New Roman" w:cs="Times New Roman"/>
          <w:sz w:val="20"/>
          <w:szCs w:val="20"/>
        </w:rPr>
        <w:t>D</w:t>
      </w:r>
      <w:r w:rsidR="00D4364E" w:rsidRPr="00F01FE1">
        <w:rPr>
          <w:rFonts w:ascii="Times New Roman" w:hAnsi="Times New Roman" w:cs="Times New Roman"/>
          <w:sz w:val="20"/>
          <w:szCs w:val="20"/>
        </w:rPr>
        <w:t>escribe characteristics of preschool programs.</w:t>
      </w:r>
    </w:p>
    <w:p w14:paraId="13FC45F2" w14:textId="3E234845" w:rsidR="00D4364E" w:rsidRPr="00F01FE1" w:rsidRDefault="00A947D8" w:rsidP="00821C5C">
      <w:pPr>
        <w:spacing w:after="0"/>
        <w:rPr>
          <w:rFonts w:ascii="Times New Roman" w:hAnsi="Times New Roman" w:cs="Times New Roman"/>
          <w:sz w:val="20"/>
          <w:szCs w:val="20"/>
        </w:rPr>
      </w:pPr>
      <w:r w:rsidRPr="00F01FE1">
        <w:rPr>
          <w:rFonts w:ascii="Times New Roman" w:hAnsi="Times New Roman" w:cs="Times New Roman"/>
          <w:sz w:val="20"/>
          <w:szCs w:val="20"/>
        </w:rPr>
        <w:t>E</w:t>
      </w:r>
      <w:r w:rsidR="00D4364E" w:rsidRPr="00F01FE1">
        <w:rPr>
          <w:rFonts w:ascii="Times New Roman" w:hAnsi="Times New Roman" w:cs="Times New Roman"/>
          <w:sz w:val="20"/>
          <w:szCs w:val="20"/>
        </w:rPr>
        <w:t>xplain how Montessori schools differ from most other early childhood education programs.</w:t>
      </w:r>
    </w:p>
    <w:p w14:paraId="50140338" w14:textId="6C28B4FF" w:rsidR="00D4364E" w:rsidRPr="00F01FE1" w:rsidRDefault="00A947D8" w:rsidP="00821C5C">
      <w:pPr>
        <w:spacing w:after="0"/>
        <w:rPr>
          <w:rFonts w:ascii="Times New Roman" w:hAnsi="Times New Roman" w:cs="Times New Roman"/>
          <w:sz w:val="20"/>
          <w:szCs w:val="20"/>
        </w:rPr>
      </w:pPr>
      <w:r w:rsidRPr="00F01FE1">
        <w:rPr>
          <w:rFonts w:ascii="Times New Roman" w:hAnsi="Times New Roman" w:cs="Times New Roman"/>
          <w:sz w:val="20"/>
          <w:szCs w:val="20"/>
        </w:rPr>
        <w:t>C</w:t>
      </w:r>
      <w:r w:rsidR="00D4364E" w:rsidRPr="00F01FE1">
        <w:rPr>
          <w:rFonts w:ascii="Times New Roman" w:hAnsi="Times New Roman" w:cs="Times New Roman"/>
          <w:sz w:val="20"/>
          <w:szCs w:val="20"/>
        </w:rPr>
        <w:t>ontrast early kindergartens with today’s kindergartens.</w:t>
      </w:r>
    </w:p>
    <w:p w14:paraId="2ACC5EED" w14:textId="3DC1868A" w:rsidR="00D4364E" w:rsidRPr="00F01FE1" w:rsidRDefault="00A947D8" w:rsidP="00821C5C">
      <w:pPr>
        <w:spacing w:after="0"/>
        <w:rPr>
          <w:rFonts w:ascii="Times New Roman" w:hAnsi="Times New Roman" w:cs="Times New Roman"/>
          <w:sz w:val="20"/>
          <w:szCs w:val="20"/>
        </w:rPr>
      </w:pPr>
      <w:r w:rsidRPr="00F01FE1">
        <w:rPr>
          <w:rFonts w:ascii="Times New Roman" w:hAnsi="Times New Roman" w:cs="Times New Roman"/>
          <w:sz w:val="20"/>
          <w:szCs w:val="20"/>
        </w:rPr>
        <w:t>D</w:t>
      </w:r>
      <w:r w:rsidR="00D4364E" w:rsidRPr="00F01FE1">
        <w:rPr>
          <w:rFonts w:ascii="Times New Roman" w:hAnsi="Times New Roman" w:cs="Times New Roman"/>
          <w:sz w:val="20"/>
          <w:szCs w:val="20"/>
        </w:rPr>
        <w:t>escribe the importance of primary school programs.</w:t>
      </w:r>
    </w:p>
    <w:p w14:paraId="7D626CEE" w14:textId="4BADA8F2" w:rsidR="00D4364E" w:rsidRPr="00F01FE1" w:rsidRDefault="00A947D8" w:rsidP="00821C5C">
      <w:pPr>
        <w:spacing w:after="0"/>
        <w:rPr>
          <w:rFonts w:ascii="Times New Roman" w:hAnsi="Times New Roman" w:cs="Times New Roman"/>
          <w:sz w:val="20"/>
          <w:szCs w:val="20"/>
        </w:rPr>
      </w:pPr>
      <w:r w:rsidRPr="00F01FE1">
        <w:rPr>
          <w:rFonts w:ascii="Times New Roman" w:hAnsi="Times New Roman" w:cs="Times New Roman"/>
          <w:sz w:val="20"/>
          <w:szCs w:val="20"/>
        </w:rPr>
        <w:t>I</w:t>
      </w:r>
      <w:r w:rsidR="00D4364E" w:rsidRPr="00F01FE1">
        <w:rPr>
          <w:rFonts w:ascii="Times New Roman" w:hAnsi="Times New Roman" w:cs="Times New Roman"/>
          <w:sz w:val="20"/>
          <w:szCs w:val="20"/>
        </w:rPr>
        <w:t>dentify three trends in early childhood education programs.</w:t>
      </w:r>
    </w:p>
    <w:p w14:paraId="044C9FDC" w14:textId="77777777" w:rsidR="00821C5C" w:rsidRPr="00F01FE1" w:rsidRDefault="00821C5C" w:rsidP="00D4364E">
      <w:pPr>
        <w:rPr>
          <w:rFonts w:ascii="Times New Roman" w:hAnsi="Times New Roman" w:cs="Times New Roman"/>
          <w:sz w:val="20"/>
          <w:szCs w:val="20"/>
        </w:rPr>
      </w:pPr>
    </w:p>
    <w:p w14:paraId="43F9E790" w14:textId="355B22A3"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Key Terms</w:t>
      </w:r>
    </w:p>
    <w:p w14:paraId="653557F3" w14:textId="7194AF04" w:rsidR="00D4364E" w:rsidRPr="00F01FE1" w:rsidRDefault="00D4364E" w:rsidP="00821C5C">
      <w:pPr>
        <w:spacing w:after="0"/>
        <w:rPr>
          <w:rFonts w:ascii="Times New Roman" w:hAnsi="Times New Roman" w:cs="Times New Roman"/>
          <w:sz w:val="20"/>
          <w:szCs w:val="20"/>
        </w:rPr>
      </w:pPr>
      <w:r w:rsidRPr="00F01FE1">
        <w:rPr>
          <w:rFonts w:ascii="Times New Roman" w:hAnsi="Times New Roman" w:cs="Times New Roman"/>
          <w:sz w:val="20"/>
          <w:szCs w:val="20"/>
        </w:rPr>
        <w:t>center-based child care</w:t>
      </w:r>
      <w:r w:rsidRPr="00F01FE1">
        <w:rPr>
          <w:rFonts w:ascii="Times New Roman" w:hAnsi="Times New Roman" w:cs="Times New Roman"/>
          <w:sz w:val="20"/>
          <w:szCs w:val="20"/>
        </w:rPr>
        <w:tab/>
        <w:t>for-profit programs</w:t>
      </w:r>
      <w:r w:rsidRPr="00F01FE1">
        <w:rPr>
          <w:rFonts w:ascii="Times New Roman" w:hAnsi="Times New Roman" w:cs="Times New Roman"/>
          <w:sz w:val="20"/>
          <w:szCs w:val="20"/>
        </w:rPr>
        <w:tab/>
      </w:r>
      <w:r w:rsidR="00A947D8" w:rsidRPr="00F01FE1">
        <w:rPr>
          <w:rFonts w:ascii="Times New Roman" w:hAnsi="Times New Roman" w:cs="Times New Roman"/>
          <w:sz w:val="20"/>
          <w:szCs w:val="20"/>
        </w:rPr>
        <w:tab/>
      </w:r>
      <w:r w:rsidRPr="00F01FE1">
        <w:rPr>
          <w:rFonts w:ascii="Times New Roman" w:hAnsi="Times New Roman" w:cs="Times New Roman"/>
          <w:sz w:val="20"/>
          <w:szCs w:val="20"/>
        </w:rPr>
        <w:t>preschools</w:t>
      </w:r>
    </w:p>
    <w:p w14:paraId="4A7C00E9" w14:textId="53F601E3" w:rsidR="00D4364E" w:rsidRPr="00F01FE1" w:rsidRDefault="00D4364E" w:rsidP="00821C5C">
      <w:pPr>
        <w:spacing w:after="0"/>
        <w:rPr>
          <w:rFonts w:ascii="Times New Roman" w:hAnsi="Times New Roman" w:cs="Times New Roman"/>
          <w:sz w:val="20"/>
          <w:szCs w:val="20"/>
        </w:rPr>
      </w:pPr>
      <w:r w:rsidRPr="00F01FE1">
        <w:rPr>
          <w:rFonts w:ascii="Times New Roman" w:hAnsi="Times New Roman" w:cs="Times New Roman"/>
          <w:sz w:val="20"/>
          <w:szCs w:val="20"/>
        </w:rPr>
        <w:t>child care programs</w:t>
      </w:r>
      <w:r w:rsidRPr="00F01FE1">
        <w:rPr>
          <w:rFonts w:ascii="Times New Roman" w:hAnsi="Times New Roman" w:cs="Times New Roman"/>
          <w:sz w:val="20"/>
          <w:szCs w:val="20"/>
        </w:rPr>
        <w:tab/>
      </w:r>
      <w:r w:rsidR="0017067F" w:rsidRPr="00F01FE1">
        <w:rPr>
          <w:rFonts w:ascii="Times New Roman" w:hAnsi="Times New Roman" w:cs="Times New Roman"/>
          <w:sz w:val="20"/>
          <w:szCs w:val="20"/>
        </w:rPr>
        <w:tab/>
      </w:r>
      <w:r w:rsidRPr="00F01FE1">
        <w:rPr>
          <w:rFonts w:ascii="Times New Roman" w:hAnsi="Times New Roman" w:cs="Times New Roman"/>
          <w:sz w:val="20"/>
          <w:szCs w:val="20"/>
        </w:rPr>
        <w:t>Head Start</w:t>
      </w:r>
      <w:r w:rsidRPr="00F01FE1">
        <w:rPr>
          <w:rFonts w:ascii="Times New Roman" w:hAnsi="Times New Roman" w:cs="Times New Roman"/>
          <w:sz w:val="20"/>
          <w:szCs w:val="20"/>
        </w:rPr>
        <w:tab/>
      </w:r>
      <w:r w:rsidR="0017067F" w:rsidRPr="00F01FE1">
        <w:rPr>
          <w:rFonts w:ascii="Times New Roman" w:hAnsi="Times New Roman" w:cs="Times New Roman"/>
          <w:sz w:val="20"/>
          <w:szCs w:val="20"/>
        </w:rPr>
        <w:tab/>
      </w:r>
      <w:r w:rsidRPr="00F01FE1">
        <w:rPr>
          <w:rFonts w:ascii="Times New Roman" w:hAnsi="Times New Roman" w:cs="Times New Roman"/>
          <w:sz w:val="20"/>
          <w:szCs w:val="20"/>
        </w:rPr>
        <w:t>private programs</w:t>
      </w:r>
    </w:p>
    <w:p w14:paraId="123BB93F" w14:textId="4DEC8B6C" w:rsidR="00D4364E" w:rsidRPr="00F01FE1" w:rsidRDefault="00D4364E" w:rsidP="00821C5C">
      <w:pPr>
        <w:spacing w:after="0"/>
        <w:rPr>
          <w:rFonts w:ascii="Times New Roman" w:hAnsi="Times New Roman" w:cs="Times New Roman"/>
          <w:sz w:val="20"/>
          <w:szCs w:val="20"/>
        </w:rPr>
      </w:pPr>
      <w:r w:rsidRPr="00F01FE1">
        <w:rPr>
          <w:rFonts w:ascii="Times New Roman" w:hAnsi="Times New Roman" w:cs="Times New Roman"/>
          <w:sz w:val="20"/>
          <w:szCs w:val="20"/>
        </w:rPr>
        <w:t>child care resources and referral (CCR&amp;R) agencies</w:t>
      </w:r>
      <w:r w:rsidRPr="00F01FE1">
        <w:rPr>
          <w:rFonts w:ascii="Times New Roman" w:hAnsi="Times New Roman" w:cs="Times New Roman"/>
          <w:sz w:val="20"/>
          <w:szCs w:val="20"/>
        </w:rPr>
        <w:tab/>
        <w:t>in-home child care</w:t>
      </w:r>
      <w:r w:rsidRPr="00F01FE1">
        <w:rPr>
          <w:rFonts w:ascii="Times New Roman" w:hAnsi="Times New Roman" w:cs="Times New Roman"/>
          <w:sz w:val="20"/>
          <w:szCs w:val="20"/>
        </w:rPr>
        <w:tab/>
      </w:r>
      <w:r w:rsidR="0017067F" w:rsidRPr="00F01FE1">
        <w:rPr>
          <w:rFonts w:ascii="Times New Roman" w:hAnsi="Times New Roman" w:cs="Times New Roman"/>
          <w:sz w:val="20"/>
          <w:szCs w:val="20"/>
        </w:rPr>
        <w:tab/>
      </w:r>
      <w:r w:rsidRPr="00F01FE1">
        <w:rPr>
          <w:rFonts w:ascii="Times New Roman" w:hAnsi="Times New Roman" w:cs="Times New Roman"/>
          <w:sz w:val="20"/>
          <w:szCs w:val="20"/>
        </w:rPr>
        <w:t>public programs</w:t>
      </w:r>
    </w:p>
    <w:p w14:paraId="183E6E1F" w14:textId="71D28480" w:rsidR="00D4364E" w:rsidRPr="00F01FE1" w:rsidRDefault="00D4364E" w:rsidP="00821C5C">
      <w:pPr>
        <w:spacing w:after="0"/>
        <w:rPr>
          <w:rFonts w:ascii="Times New Roman" w:hAnsi="Times New Roman" w:cs="Times New Roman"/>
          <w:sz w:val="20"/>
          <w:szCs w:val="20"/>
        </w:rPr>
      </w:pPr>
      <w:r w:rsidRPr="00F01FE1">
        <w:rPr>
          <w:rFonts w:ascii="Times New Roman" w:hAnsi="Times New Roman" w:cs="Times New Roman"/>
          <w:sz w:val="20"/>
          <w:szCs w:val="20"/>
        </w:rPr>
        <w:t>child development laboratories</w:t>
      </w:r>
      <w:r w:rsidRPr="00F01FE1">
        <w:rPr>
          <w:rFonts w:ascii="Times New Roman" w:hAnsi="Times New Roman" w:cs="Times New Roman"/>
          <w:sz w:val="20"/>
          <w:szCs w:val="20"/>
        </w:rPr>
        <w:tab/>
      </w:r>
      <w:r w:rsidR="0017067F" w:rsidRPr="00F01FE1">
        <w:rPr>
          <w:rFonts w:ascii="Times New Roman" w:hAnsi="Times New Roman" w:cs="Times New Roman"/>
          <w:sz w:val="20"/>
          <w:szCs w:val="20"/>
        </w:rPr>
        <w:tab/>
      </w:r>
      <w:r w:rsidR="0017067F" w:rsidRPr="00F01FE1">
        <w:rPr>
          <w:rFonts w:ascii="Times New Roman" w:hAnsi="Times New Roman" w:cs="Times New Roman"/>
          <w:sz w:val="20"/>
          <w:szCs w:val="20"/>
        </w:rPr>
        <w:tab/>
      </w:r>
      <w:r w:rsidRPr="00F01FE1">
        <w:rPr>
          <w:rFonts w:ascii="Times New Roman" w:hAnsi="Times New Roman" w:cs="Times New Roman"/>
          <w:sz w:val="20"/>
          <w:szCs w:val="20"/>
        </w:rPr>
        <w:t>kindergartens</w:t>
      </w:r>
      <w:r w:rsidRPr="00F01FE1">
        <w:rPr>
          <w:rFonts w:ascii="Times New Roman" w:hAnsi="Times New Roman" w:cs="Times New Roman"/>
          <w:sz w:val="20"/>
          <w:szCs w:val="20"/>
        </w:rPr>
        <w:tab/>
      </w:r>
      <w:r w:rsidR="0017067F" w:rsidRPr="00F01FE1">
        <w:rPr>
          <w:rFonts w:ascii="Times New Roman" w:hAnsi="Times New Roman" w:cs="Times New Roman"/>
          <w:sz w:val="20"/>
          <w:szCs w:val="20"/>
        </w:rPr>
        <w:tab/>
      </w:r>
      <w:r w:rsidRPr="00F01FE1">
        <w:rPr>
          <w:rFonts w:ascii="Times New Roman" w:hAnsi="Times New Roman" w:cs="Times New Roman"/>
          <w:sz w:val="20"/>
          <w:szCs w:val="20"/>
        </w:rPr>
        <w:t>school-age child care (SACC) programs</w:t>
      </w:r>
    </w:p>
    <w:p w14:paraId="2E1352A3" w14:textId="23920E12" w:rsidR="00D4364E" w:rsidRPr="00F01FE1" w:rsidRDefault="00D4364E" w:rsidP="00821C5C">
      <w:pPr>
        <w:spacing w:after="0"/>
        <w:rPr>
          <w:rFonts w:ascii="Times New Roman" w:hAnsi="Times New Roman" w:cs="Times New Roman"/>
          <w:sz w:val="20"/>
          <w:szCs w:val="20"/>
        </w:rPr>
      </w:pPr>
      <w:r w:rsidRPr="00F01FE1">
        <w:rPr>
          <w:rFonts w:ascii="Times New Roman" w:hAnsi="Times New Roman" w:cs="Times New Roman"/>
          <w:sz w:val="20"/>
          <w:szCs w:val="20"/>
        </w:rPr>
        <w:t>early childhood education programs</w:t>
      </w:r>
      <w:r w:rsidRPr="00F01FE1">
        <w:rPr>
          <w:rFonts w:ascii="Times New Roman" w:hAnsi="Times New Roman" w:cs="Times New Roman"/>
          <w:sz w:val="20"/>
          <w:szCs w:val="20"/>
        </w:rPr>
        <w:tab/>
      </w:r>
      <w:r w:rsidR="0017067F" w:rsidRPr="00F01FE1">
        <w:rPr>
          <w:rFonts w:ascii="Times New Roman" w:hAnsi="Times New Roman" w:cs="Times New Roman"/>
          <w:sz w:val="20"/>
          <w:szCs w:val="20"/>
        </w:rPr>
        <w:tab/>
      </w:r>
      <w:r w:rsidR="0017067F" w:rsidRPr="00F01FE1">
        <w:rPr>
          <w:rFonts w:ascii="Times New Roman" w:hAnsi="Times New Roman" w:cs="Times New Roman"/>
          <w:sz w:val="20"/>
          <w:szCs w:val="20"/>
        </w:rPr>
        <w:tab/>
      </w:r>
      <w:r w:rsidRPr="00F01FE1">
        <w:rPr>
          <w:rFonts w:ascii="Times New Roman" w:hAnsi="Times New Roman" w:cs="Times New Roman"/>
          <w:sz w:val="20"/>
          <w:szCs w:val="20"/>
        </w:rPr>
        <w:t>Montessori schools</w:t>
      </w:r>
      <w:r w:rsidRPr="00F01FE1">
        <w:rPr>
          <w:rFonts w:ascii="Times New Roman" w:hAnsi="Times New Roman" w:cs="Times New Roman"/>
          <w:sz w:val="20"/>
          <w:szCs w:val="20"/>
        </w:rPr>
        <w:tab/>
      </w:r>
      <w:r w:rsidR="0017067F" w:rsidRPr="00F01FE1">
        <w:rPr>
          <w:rFonts w:ascii="Times New Roman" w:hAnsi="Times New Roman" w:cs="Times New Roman"/>
          <w:sz w:val="20"/>
          <w:szCs w:val="20"/>
        </w:rPr>
        <w:tab/>
      </w:r>
      <w:r w:rsidRPr="00F01FE1">
        <w:rPr>
          <w:rFonts w:ascii="Times New Roman" w:hAnsi="Times New Roman" w:cs="Times New Roman"/>
          <w:sz w:val="20"/>
          <w:szCs w:val="20"/>
        </w:rPr>
        <w:t>universal preschool programs</w:t>
      </w:r>
    </w:p>
    <w:p w14:paraId="3655F39C" w14:textId="636B9127" w:rsidR="00D4364E" w:rsidRPr="00F01FE1" w:rsidRDefault="00D4364E" w:rsidP="00821C5C">
      <w:pPr>
        <w:spacing w:after="0"/>
        <w:rPr>
          <w:rFonts w:ascii="Times New Roman" w:hAnsi="Times New Roman" w:cs="Times New Roman"/>
          <w:sz w:val="20"/>
          <w:szCs w:val="20"/>
        </w:rPr>
      </w:pPr>
      <w:r w:rsidRPr="00F01FE1">
        <w:rPr>
          <w:rFonts w:ascii="Times New Roman" w:hAnsi="Times New Roman" w:cs="Times New Roman"/>
          <w:sz w:val="20"/>
          <w:szCs w:val="20"/>
        </w:rPr>
        <w:t>family child care</w:t>
      </w:r>
      <w:r w:rsidRPr="00F01FE1">
        <w:rPr>
          <w:rFonts w:ascii="Times New Roman" w:hAnsi="Times New Roman" w:cs="Times New Roman"/>
          <w:sz w:val="20"/>
          <w:szCs w:val="20"/>
        </w:rPr>
        <w:tab/>
      </w:r>
      <w:r w:rsidR="0017067F" w:rsidRPr="00F01FE1">
        <w:rPr>
          <w:rFonts w:ascii="Times New Roman" w:hAnsi="Times New Roman" w:cs="Times New Roman"/>
          <w:sz w:val="20"/>
          <w:szCs w:val="20"/>
        </w:rPr>
        <w:tab/>
      </w:r>
      <w:r w:rsidRPr="00F01FE1">
        <w:rPr>
          <w:rFonts w:ascii="Times New Roman" w:hAnsi="Times New Roman" w:cs="Times New Roman"/>
          <w:sz w:val="20"/>
          <w:szCs w:val="20"/>
        </w:rPr>
        <w:t>not-for-profit programs</w:t>
      </w:r>
      <w:r w:rsidRPr="00F01FE1">
        <w:rPr>
          <w:rFonts w:ascii="Times New Roman" w:hAnsi="Times New Roman" w:cs="Times New Roman"/>
          <w:sz w:val="20"/>
          <w:szCs w:val="20"/>
        </w:rPr>
        <w:tab/>
        <w:t>work-related child care programs</w:t>
      </w:r>
    </w:p>
    <w:p w14:paraId="3F58B7D6" w14:textId="1562C2FA" w:rsidR="00D4364E" w:rsidRPr="00F01FE1" w:rsidRDefault="00D4364E" w:rsidP="00821C5C">
      <w:pPr>
        <w:spacing w:after="0"/>
        <w:rPr>
          <w:rFonts w:ascii="Times New Roman" w:hAnsi="Times New Roman" w:cs="Times New Roman"/>
          <w:sz w:val="20"/>
          <w:szCs w:val="20"/>
        </w:rPr>
      </w:pPr>
      <w:r w:rsidRPr="00F01FE1">
        <w:rPr>
          <w:rFonts w:ascii="Times New Roman" w:hAnsi="Times New Roman" w:cs="Times New Roman"/>
          <w:sz w:val="20"/>
          <w:szCs w:val="20"/>
        </w:rPr>
        <w:t>fingerplays</w:t>
      </w:r>
      <w:r w:rsidRPr="00F01FE1">
        <w:rPr>
          <w:rFonts w:ascii="Times New Roman" w:hAnsi="Times New Roman" w:cs="Times New Roman"/>
          <w:sz w:val="20"/>
          <w:szCs w:val="20"/>
        </w:rPr>
        <w:tab/>
      </w:r>
      <w:r w:rsidR="00FF4B05" w:rsidRPr="00F01FE1">
        <w:rPr>
          <w:rFonts w:ascii="Times New Roman" w:hAnsi="Times New Roman" w:cs="Times New Roman"/>
          <w:sz w:val="20"/>
          <w:szCs w:val="20"/>
        </w:rPr>
        <w:tab/>
      </w:r>
      <w:r w:rsidRPr="00F01FE1">
        <w:rPr>
          <w:rFonts w:ascii="Times New Roman" w:hAnsi="Times New Roman" w:cs="Times New Roman"/>
          <w:sz w:val="20"/>
          <w:szCs w:val="20"/>
        </w:rPr>
        <w:t>preschool programs</w:t>
      </w:r>
      <w:r w:rsidRPr="00F01FE1">
        <w:rPr>
          <w:rFonts w:ascii="Times New Roman" w:hAnsi="Times New Roman" w:cs="Times New Roman"/>
          <w:sz w:val="20"/>
          <w:szCs w:val="20"/>
        </w:rPr>
        <w:tab/>
      </w:r>
    </w:p>
    <w:p w14:paraId="49916130" w14:textId="3BF3F13D" w:rsidR="00D4364E" w:rsidRPr="00F01FE1" w:rsidRDefault="00D4364E" w:rsidP="00821C5C">
      <w:pPr>
        <w:spacing w:after="0"/>
        <w:rPr>
          <w:rFonts w:ascii="Times New Roman" w:hAnsi="Times New Roman" w:cs="Times New Roman"/>
          <w:sz w:val="20"/>
          <w:szCs w:val="20"/>
        </w:rPr>
      </w:pPr>
      <w:r w:rsidRPr="00F01FE1">
        <w:rPr>
          <w:rFonts w:ascii="Times New Roman" w:hAnsi="Times New Roman" w:cs="Times New Roman"/>
          <w:sz w:val="20"/>
          <w:szCs w:val="20"/>
        </w:rPr>
        <w:t>franchises</w:t>
      </w:r>
      <w:r w:rsidRPr="00F01FE1">
        <w:rPr>
          <w:rFonts w:ascii="Times New Roman" w:hAnsi="Times New Roman" w:cs="Times New Roman"/>
          <w:sz w:val="20"/>
          <w:szCs w:val="20"/>
        </w:rPr>
        <w:tab/>
      </w:r>
      <w:r w:rsidR="00FF4B05" w:rsidRPr="00F01FE1">
        <w:rPr>
          <w:rFonts w:ascii="Times New Roman" w:hAnsi="Times New Roman" w:cs="Times New Roman"/>
          <w:sz w:val="20"/>
          <w:szCs w:val="20"/>
        </w:rPr>
        <w:tab/>
      </w:r>
      <w:r w:rsidRPr="00F01FE1">
        <w:rPr>
          <w:rFonts w:ascii="Times New Roman" w:hAnsi="Times New Roman" w:cs="Times New Roman"/>
          <w:sz w:val="20"/>
          <w:szCs w:val="20"/>
        </w:rPr>
        <w:t>national chains</w:t>
      </w:r>
      <w:r w:rsidRPr="00F01FE1">
        <w:rPr>
          <w:rFonts w:ascii="Times New Roman" w:hAnsi="Times New Roman" w:cs="Times New Roman"/>
          <w:sz w:val="20"/>
          <w:szCs w:val="20"/>
        </w:rPr>
        <w:tab/>
      </w:r>
      <w:r w:rsidR="00FF4B05" w:rsidRPr="00F01FE1">
        <w:rPr>
          <w:rFonts w:ascii="Times New Roman" w:hAnsi="Times New Roman" w:cs="Times New Roman"/>
          <w:sz w:val="20"/>
          <w:szCs w:val="20"/>
        </w:rPr>
        <w:tab/>
      </w:r>
      <w:r w:rsidRPr="00F01FE1">
        <w:rPr>
          <w:rFonts w:ascii="Times New Roman" w:hAnsi="Times New Roman" w:cs="Times New Roman"/>
          <w:sz w:val="20"/>
          <w:szCs w:val="20"/>
        </w:rPr>
        <w:t>parochial</w:t>
      </w:r>
    </w:p>
    <w:p w14:paraId="187A769F" w14:textId="77777777" w:rsidR="004E3B4D" w:rsidRPr="00F01FE1" w:rsidRDefault="004E3B4D" w:rsidP="00821C5C">
      <w:pPr>
        <w:spacing w:after="0"/>
        <w:rPr>
          <w:rFonts w:ascii="Times New Roman" w:hAnsi="Times New Roman" w:cs="Times New Roman"/>
          <w:sz w:val="20"/>
          <w:szCs w:val="20"/>
        </w:rPr>
      </w:pPr>
    </w:p>
    <w:p w14:paraId="798115E8" w14:textId="23450150"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Text pages 716–729 (See the Textbook Answer Key in the Instructor’s Edition or the Online Instructor Resources for answers to the Textbook activities.)</w:t>
      </w:r>
    </w:p>
    <w:p w14:paraId="68326EC6" w14:textId="041ABFA6"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A: Ways to Classify Early Childhood Programs; Reproducible Master B: Sponsorship/Ownership of Early Childhood Education Programs; Reproducible Master C: A Rich Tradition; Reproducible Master D: Comparing Types of Child Care Programs (Answers for Reproducible Master C are available in the Instructor’s Resource Answer Key.)</w:t>
      </w:r>
    </w:p>
    <w:p w14:paraId="71D087C1" w14:textId="01D1C8EC"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Workbook (WB) Classifying Local Early Childhood Education Programs, page 165; The Shapes and Sizes of Early Childhood Education Programs, pages 166–167 (See the Workbook Answer Key in the Online Instructor Resources for answers to the Workbook activities.)</w:t>
      </w:r>
    </w:p>
    <w:p w14:paraId="67F4F18B" w14:textId="24C55A6A"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G-W Learning Companion Website Pretest; Review and Assessment</w:t>
      </w:r>
    </w:p>
    <w:p w14:paraId="3AE35A35" w14:textId="77777777" w:rsidR="00D4364E" w:rsidRPr="00F01FE1" w:rsidRDefault="00D4364E" w:rsidP="00D4364E">
      <w:pPr>
        <w:rPr>
          <w:rFonts w:ascii="Times New Roman" w:hAnsi="Times New Roman" w:cs="Times New Roman"/>
          <w:sz w:val="20"/>
          <w:szCs w:val="20"/>
        </w:rPr>
      </w:pPr>
    </w:p>
    <w:p w14:paraId="3F086EA2" w14:textId="422A55FF"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Activity Types</w:t>
      </w:r>
      <w:r w:rsidRPr="00F01FE1">
        <w:rPr>
          <w:rFonts w:ascii="Times New Roman" w:hAnsi="Times New Roman" w:cs="Times New Roman"/>
          <w:sz w:val="20"/>
          <w:szCs w:val="20"/>
        </w:rPr>
        <w:tab/>
      </w:r>
    </w:p>
    <w:p w14:paraId="41890C5A" w14:textId="77777777"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Bell ringer</w:t>
      </w:r>
      <w:r w:rsidRPr="00F01FE1">
        <w:rPr>
          <w:rFonts w:ascii="Times New Roman" w:hAnsi="Times New Roman" w:cs="Times New Roman"/>
          <w:sz w:val="20"/>
          <w:szCs w:val="20"/>
        </w:rPr>
        <w:tab/>
        <w:t>Select from the following activities to meet your classroom needs:</w:t>
      </w:r>
    </w:p>
    <w:p w14:paraId="41ABA7D2" w14:textId="11AE713D"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Have students explain how the term early childhood education program differs from the term babysitting.</w:t>
      </w:r>
    </w:p>
    <w:p w14:paraId="7151F5EF" w14:textId="28B0066B"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Ways to Classify Early Childhood Education Programs, Reproducible Master A, OIR. Explain to students that programs can be classified in many ways. Briefly discuss with students the classifications on the handout. Explain they will learn more about these classifications as they study this lesson.</w:t>
      </w:r>
    </w:p>
    <w:p w14:paraId="7054B913" w14:textId="1A4B9C0A"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 xml:space="preserve">Ask students why it is important to have an appreciation for the professional contributions of past and present great early childhood educators. (Some possible answers include: many ideas developed in the past are still in use today, although perhaps not exactly in the same form; many past ideas will be “recycled” in the future to meet the needs of our constantly changing culture; seeing certain ideas repeated by “the greats” aids us in knowing the most important </w:t>
      </w:r>
      <w:r w:rsidRPr="00F01FE1">
        <w:rPr>
          <w:rFonts w:ascii="Times New Roman" w:hAnsi="Times New Roman" w:cs="Times New Roman"/>
          <w:sz w:val="20"/>
          <w:szCs w:val="20"/>
        </w:rPr>
        <w:lastRenderedPageBreak/>
        <w:t>values in education, such as treating each child with dignity and respect and the value of holistic learning; and reflecting on past ideas helps us develop new insights for today’s world.)</w:t>
      </w:r>
    </w:p>
    <w:p w14:paraId="7D4CF36D" w14:textId="316A4C36"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Explain to students early childhood education programs have always been rather comprehensive in nature; that is, they have looked at the needs of families, provided parent education, and helped parents secure other social services. Some critics of education feel that educational programs have too much responsibility. Have students discuss whether they think certain services or subjects should be provided or taught through the family or another social institution or agency; that is, taken out of educational services. If so, which ones should be left to others and why?</w:t>
      </w:r>
      <w:r w:rsidRPr="00F01FE1">
        <w:rPr>
          <w:rFonts w:ascii="Times New Roman" w:hAnsi="Times New Roman" w:cs="Times New Roman"/>
          <w:sz w:val="20"/>
          <w:szCs w:val="20"/>
        </w:rPr>
        <w:tab/>
      </w:r>
    </w:p>
    <w:p w14:paraId="0C23A199" w14:textId="77777777"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Introduction to chapter activities</w:t>
      </w:r>
      <w:r w:rsidRPr="00F01FE1">
        <w:rPr>
          <w:rFonts w:ascii="Times New Roman" w:hAnsi="Times New Roman" w:cs="Times New Roman"/>
          <w:sz w:val="20"/>
          <w:szCs w:val="20"/>
        </w:rPr>
        <w:tab/>
        <w:t>Select from the following activities to meet your classroom needs:</w:t>
      </w:r>
    </w:p>
    <w:p w14:paraId="4DFB2DF1" w14:textId="05F24B9F"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highlight w:val="yellow"/>
        </w:rPr>
        <w:t>Before reading the chapter, have students visit the G-W Learning Companion Website to complete the 10-question Pretest to assess their current knowledge. Encourage students to note questions they may have.</w:t>
      </w:r>
    </w:p>
    <w:p w14:paraId="381E5BB4" w14:textId="66AD308F"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Before reading the chapter, ask students to answer the Essential Question on page 716 of the text. (What are the types of early childhood education programs, and what are the indicators of high quality in these programs?) Have students discuss their responses in small groups or as a class.</w:t>
      </w:r>
    </w:p>
    <w:p w14:paraId="7FB0EA78" w14:textId="429F2624"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Facilitate a class discussion about the Case Study on page 717 of the text. Instruct students to answer the questions prior to the class discussion.</w:t>
      </w:r>
      <w:r w:rsidRPr="00F01FE1">
        <w:rPr>
          <w:rFonts w:ascii="Times New Roman" w:hAnsi="Times New Roman" w:cs="Times New Roman"/>
          <w:sz w:val="20"/>
          <w:szCs w:val="20"/>
        </w:rPr>
        <w:tab/>
      </w:r>
    </w:p>
    <w:p w14:paraId="411FF4E1" w14:textId="6E870858"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Classroom activities</w:t>
      </w:r>
      <w:r w:rsidRPr="00F01FE1">
        <w:rPr>
          <w:rFonts w:ascii="Times New Roman" w:hAnsi="Times New Roman" w:cs="Times New Roman"/>
          <w:sz w:val="20"/>
          <w:szCs w:val="20"/>
        </w:rPr>
        <w:tab/>
      </w:r>
    </w:p>
    <w:p w14:paraId="02023C2D" w14:textId="45F4F521"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Have students read Lesson 24.1 on pages 718–729 of the text. To facilitate reading, students can use the following:</w:t>
      </w:r>
    </w:p>
    <w:p w14:paraId="2ACB350F" w14:textId="279B7FF0"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Lesson 24.1 Graphic Organizer—Print the Lesson 24.1 Graphic Organizer from the Online Instructor Resources and make copies for each student in class.</w:t>
      </w:r>
    </w:p>
    <w:p w14:paraId="50BF4875" w14:textId="77777777" w:rsidR="00D4364E" w:rsidRPr="00F01FE1" w:rsidRDefault="00D4364E" w:rsidP="00D4364E">
      <w:pPr>
        <w:rPr>
          <w:rFonts w:ascii="Times New Roman" w:hAnsi="Times New Roman" w:cs="Times New Roman"/>
          <w:sz w:val="20"/>
          <w:szCs w:val="20"/>
        </w:rPr>
      </w:pPr>
    </w:p>
    <w:p w14:paraId="554B9056" w14:textId="77777777"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Have students complete the organizer as they read the lesson. Students can also draw their own organizer.</w:t>
      </w:r>
    </w:p>
    <w:p w14:paraId="78F03B38" w14:textId="162AD048"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Discuss with students that the words informal arrangements and formal arrangements might have slightly different meanings to different people. For example, informal might refer to the lack of planned program activities (such as some family child care programs), but other people might think of preschools and kindergartens with learning-center activities as more informal than first grades.</w:t>
      </w:r>
    </w:p>
    <w:p w14:paraId="331CBF8B" w14:textId="39D15FEF"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Ask students this question: If a formal arrangement is defined as a program with planned educational activities, do you think early childhood programs are becoming more or less formal? Have students explain their answer. (More programs for increasingly younger children are teaching “bits and pieces” learning in “sit-down” and “sit-still” ways. In these programs, play is not the highest level of child development. Some professionals refer to these programs as having a “pushed-down” curriculum, meaning the curriculum is pushed down from the elementary grades.)</w:t>
      </w:r>
    </w:p>
    <w:p w14:paraId="70ECF60F" w14:textId="0F0C7F21"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Sponsorship/Ownership of Early Childhood Education Programs, Reproducible Master B, OIR. Explain to students that sponsorship/ownership refers to where a program gets its funding. Sponsors and owners may determine the program’s goals and policies. Have students identify the source of sponsorship/ownership for each program.</w:t>
      </w:r>
    </w:p>
    <w:p w14:paraId="4DA890FD" w14:textId="5DF3C83B"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 xml:space="preserve">The Shapes and Sizes of Early Childhood Education Programs, WB Activity, </w:t>
      </w:r>
    </w:p>
    <w:p w14:paraId="56CF1758" w14:textId="77777777"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pages 166–167. As students read the lesson, they are to list the basic features of each program. (Answers for this activity are available in the Workbook Answer Key.)</w:t>
      </w:r>
    </w:p>
    <w:p w14:paraId="0973A961" w14:textId="0CC338C1"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highlight w:val="yellow"/>
        </w:rPr>
        <w:t>Have students plan and present a skit in which several parents discuss the pros and cons of various types of child care.</w:t>
      </w:r>
    </w:p>
    <w:p w14:paraId="667E1028" w14:textId="6C535699"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 xml:space="preserve">Ask students to compare and contrast the advantages and disadvantages of child care provided by housekeepers, au pairs, and nannies.Have students learn more about nannies and how they differ from other in-home caregivers by </w:t>
      </w:r>
      <w:r w:rsidRPr="00F01FE1">
        <w:rPr>
          <w:rFonts w:ascii="Times New Roman" w:hAnsi="Times New Roman" w:cs="Times New Roman"/>
          <w:sz w:val="20"/>
          <w:szCs w:val="20"/>
        </w:rPr>
        <w:lastRenderedPageBreak/>
        <w:t>visiting the website of the International Nanny Association. Have students compare what they learned from the website with information in Figure 24.2 in the text.</w:t>
      </w:r>
    </w:p>
    <w:p w14:paraId="0D3EC944" w14:textId="0980B949"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Have students learn more about the advantages of family child care by visiting SEIU.org and AwesomeBeginnings4Children.com. Ask students to compare what they learned from the websites with information in Figure 24.3 in the text.</w:t>
      </w:r>
    </w:p>
    <w:p w14:paraId="3CBBFD69" w14:textId="7BBE1381"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Explain to students that the professional association for family care workers is the National Association for Family Child Care (NAFCC). Using the NAFCC’s website, have students determine its mission and goals.</w:t>
      </w:r>
    </w:p>
    <w:p w14:paraId="12F57878" w14:textId="67F8B4A7"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Explain to students that many families find center-based care more advantageous than in-home or family child care. Have students research advantages of center-based care. Two websites that may be helpful are EMSFunds.com and EduKids Early Childhood Education Centers.</w:t>
      </w:r>
    </w:p>
    <w:p w14:paraId="6E1B4678" w14:textId="74B53F7C"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Have students read the Focus on Health feature, Center-Based Child Care Reduces Risk of Child Neglect and Abuse, on page 722 of the text. Discuss the benefits of center-based child care programs.</w:t>
      </w:r>
    </w:p>
    <w:p w14:paraId="276B503F" w14:textId="15B62113"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highlight w:val="yellow"/>
        </w:rPr>
        <w:t>Divide the class into six groups to research six popular center-based programs. Explain that three groups will be researching these chains: KinderCare Learning Centers; Bright Horizons Family Solutions; and La Petite Academy. The other three groups will be researching these franchises: Goddard Systems, Inc.; Kiddie Academy Educational Child Care; and the Learning Experience Academy of Early Education. Have each group write a description of its assigned chain or franchise. If possible, students may also visit local center(s) operated by any of these chains or franchises. Have students share findings in class.</w:t>
      </w:r>
    </w:p>
    <w:p w14:paraId="1DB4ED13" w14:textId="1307E31A"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Ask students to find local SACC programs. Have students make a directory of the programs, including the name of the program, the director’s name, contact information, and a brief description of the program in terms of hours of operation, ages served, and types of activities. Have students determine whether the program is for-profit or not-for-profit.</w:t>
      </w:r>
    </w:p>
    <w:p w14:paraId="40F7AB39" w14:textId="3A5F6C7A"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highlight w:val="yellow"/>
        </w:rPr>
        <w:t>Have students read the Investigate Special Topics feature, Children in Self-Care, on page 724 of the text. Review with students the rules for safe self-care for school-age children. Have students complete the research activity in the feature and discuss their findings as a group.</w:t>
      </w:r>
    </w:p>
    <w:p w14:paraId="787081D2" w14:textId="6D9DB904"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Comparing Types of Child Care Programs, Reproducible Master D, OIR. Have students review the chart of child care programs’ advantages and disadvantages. Discuss with students any advantages or disadvantages they would add to the handout.</w:t>
      </w:r>
    </w:p>
    <w:p w14:paraId="0F314682" w14:textId="7B0FED9B"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Remind students that child development laboratories were formerly called nursery schools. Ask students to name ways we use the term nursery today. (Some examples are for plants; at hospitals; for baby animals at a zoo; for a young child’s bedroom; for a rhyme or story; and for a teacher, class, program, or school for young children.)</w:t>
      </w:r>
    </w:p>
    <w:p w14:paraId="706AAE62" w14:textId="32D76DA2"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Ask students to research the work of Rachel and Margaret McMillan in developing the English nursery schools in the early 1900s. (Many early childhood history books have this information as well as the Historical Foundations of Early Childhood Education website.)</w:t>
      </w:r>
    </w:p>
    <w:p w14:paraId="47B0D88B" w14:textId="0B31C7FF"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Share with the class the story of one of the early child development laboratory researchers, such as Patty Smith Hill, Ella Victoria Dobbs, or Lucy Gage. Their stories appear in Dauntless Women in Childhood Education—1856–1931 by Agnes Snyder (Washington: Association for Childhood Education International, 1972).</w:t>
      </w:r>
    </w:p>
    <w:p w14:paraId="6670188C" w14:textId="0C2D23A7"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Discuss with students what the name Head Start implies.</w:t>
      </w:r>
    </w:p>
    <w:p w14:paraId="756A9AB5" w14:textId="1256B6D9"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Discuss with students why children from low-income families often need special help for maximum development.</w:t>
      </w:r>
    </w:p>
    <w:p w14:paraId="15BE0885" w14:textId="2C118E94"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Have students read the history of Head Start at the Office of Head Start’s website.</w:t>
      </w:r>
    </w:p>
    <w:p w14:paraId="5890EDBA" w14:textId="2BDF30F9"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lastRenderedPageBreak/>
        <w:t>Ask students why there has been a recent growth in preschool program enrollments. (Knowledge about brain wiring suggests all young children need a stimulating environment; children from low-income families are at risk for school failure; Head Start financially cannot place all at-risk children.)</w:t>
      </w:r>
    </w:p>
    <w:p w14:paraId="4AFCDA6D" w14:textId="3782C2D6"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Explain to students that the National Institute for Early Education Research compiles the statistics that determine the status of preschool programs in the United States. Have students examine the current statistics at the National Institute for Early Education Research’s website.</w:t>
      </w:r>
    </w:p>
    <w:p w14:paraId="7E72889D" w14:textId="010464C6"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Ask students how universal preschools impact the child care market  and how this influences career preparation. (The remaining child care market will be for infant/toddler and SACC programs. Preschool teachers must have more education than child care workers.)</w:t>
      </w:r>
    </w:p>
    <w:p w14:paraId="303E59FB" w14:textId="12945FFF"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Explain to students that Montessori education has split into “camps” in the U.S. as represented by these two professional societies: Association Montessori Internationale and the American Montessori Society. The Association Montessori Internationale follows the traditional philosophy and methods of Montessori. The American Montessori Society uses what they believe is the best of the traditional Montessori approach along with some select current activities common in early childhood education programs in the U.S., such as creative experiences, play, and story time, which is not part of the traditional Montessori approach. Have students peruse the websites for both associations and discuss differences they note in the two approaches.</w:t>
      </w:r>
    </w:p>
    <w:p w14:paraId="630EB312" w14:textId="4BBCB635"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Discuss the advantages and disadvantages of grouping children in three-year age spans.</w:t>
      </w:r>
    </w:p>
    <w:p w14:paraId="45F89EEB" w14:textId="1C0C8699"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Have students watch three videos on Montessori education from the Association Montessori Internationale’s website. Ask students to comment on what they noted as differences between the traditional Montessori program and early childhood education programs today. Then have them compare their answers with the information at the website of the North American Montessori Teachers’ Association.</w:t>
      </w:r>
    </w:p>
    <w:p w14:paraId="6DF56DFE" w14:textId="0397D6DC"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Have students read about the history of the kindergarten using reliable online resources.</w:t>
      </w:r>
    </w:p>
    <w:p w14:paraId="7B899431" w14:textId="598925DC"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Have students research the life of Friedrich Froebel using reliable online resources. Ask students to prepare a digital presentation of their findings.</w:t>
      </w:r>
    </w:p>
    <w:p w14:paraId="680723CB" w14:textId="72BF62E2"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Ask students to read about and view Froebel’s gifts at FroebelGifts.com. As a class, discuss how Froebel’s kindergarten influenced today’s kindergarten.</w:t>
      </w:r>
    </w:p>
    <w:p w14:paraId="74F516A8" w14:textId="55077A70"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Kindergarten is often designated with a “K” and primary grades are referred to by numerals. Educators started this practice because kindergartens were considered different from the primary grades in educational approach. Have students discuss whether they think this distinction is important today.</w:t>
      </w:r>
    </w:p>
    <w:p w14:paraId="524B8EBF" w14:textId="2AC49AFD"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Read each of the trends in early childhood education programs listed in the text and explain why these are occurring.</w:t>
      </w:r>
    </w:p>
    <w:p w14:paraId="7E1AACDA" w14:textId="4A18A002" w:rsidR="00D4364E" w:rsidRPr="00F01FE1" w:rsidRDefault="00D4364E" w:rsidP="006E7870">
      <w:pPr>
        <w:rPr>
          <w:rFonts w:ascii="Times New Roman" w:hAnsi="Times New Roman" w:cs="Times New Roman"/>
          <w:sz w:val="20"/>
          <w:szCs w:val="20"/>
        </w:rPr>
      </w:pPr>
      <w:r w:rsidRPr="00F01FE1">
        <w:rPr>
          <w:rFonts w:ascii="Times New Roman" w:hAnsi="Times New Roman" w:cs="Times New Roman"/>
          <w:sz w:val="20"/>
          <w:szCs w:val="20"/>
        </w:rPr>
        <w:t>Divide the class into groups to research the following topics at the National Association for Child Care Resource and Referral Agencies website: vision and mission, NACCRRA programs, CCR&amp;R, and state networks. Have each group share its findings in class.</w:t>
      </w:r>
    </w:p>
    <w:p w14:paraId="60662E70" w14:textId="2DBF4C90"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t>Application (independent practice)</w:t>
      </w:r>
      <w:r w:rsidRPr="00F01FE1">
        <w:rPr>
          <w:rFonts w:ascii="Times New Roman" w:hAnsi="Times New Roman" w:cs="Times New Roman"/>
          <w:sz w:val="20"/>
          <w:szCs w:val="20"/>
        </w:rPr>
        <w:tab/>
      </w:r>
    </w:p>
    <w:p w14:paraId="4B1079A5" w14:textId="77777777"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highlight w:val="yellow"/>
        </w:rPr>
        <w:t>•</w:t>
      </w:r>
      <w:r w:rsidRPr="00F01FE1">
        <w:rPr>
          <w:rFonts w:ascii="Times New Roman" w:hAnsi="Times New Roman" w:cs="Times New Roman"/>
          <w:sz w:val="20"/>
          <w:szCs w:val="20"/>
          <w:highlight w:val="yellow"/>
        </w:rPr>
        <w:tab/>
        <w:t>Assign Lesson 24.1 Review and Assessment questions #1–8 on page 729 of the text. Students can answer the questions on the G-W Learning Companion Website and e-mail their responses to you. (Answers are located in the Instructor’s Edition or on the Online Instructor Resources.)</w:t>
      </w:r>
    </w:p>
    <w:p w14:paraId="6A5EBF28" w14:textId="4B514D71"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highlight w:val="yellow"/>
        </w:rPr>
        <w:t>Have students research child development laboratory programs of major state universities. For each program, have students list the criteria for admitting children, program activities, and research areas. For example, students might want to research the Early Child Development Laboratory at the University of Illinois in Urbana, Illinois or the Child Development Laboratory School at Iowa State University at Ames, Iowa.</w:t>
      </w:r>
    </w:p>
    <w:p w14:paraId="2B99CAB5" w14:textId="77777777" w:rsidR="00D4364E" w:rsidRPr="00F01FE1" w:rsidRDefault="00D4364E" w:rsidP="00D4364E">
      <w:pPr>
        <w:rPr>
          <w:rFonts w:ascii="Times New Roman" w:hAnsi="Times New Roman" w:cs="Times New Roman"/>
          <w:sz w:val="20"/>
          <w:szCs w:val="20"/>
        </w:rPr>
      </w:pPr>
      <w:r w:rsidRPr="00F01FE1">
        <w:rPr>
          <w:rFonts w:ascii="Times New Roman" w:hAnsi="Times New Roman" w:cs="Times New Roman"/>
          <w:sz w:val="20"/>
          <w:szCs w:val="20"/>
        </w:rPr>
        <w:lastRenderedPageBreak/>
        <w:t>Closure</w:t>
      </w:r>
      <w:r w:rsidRPr="00F01FE1">
        <w:rPr>
          <w:rFonts w:ascii="Times New Roman" w:hAnsi="Times New Roman" w:cs="Times New Roman"/>
          <w:sz w:val="20"/>
          <w:szCs w:val="20"/>
        </w:rPr>
        <w:tab/>
        <w:t>•</w:t>
      </w:r>
      <w:r w:rsidRPr="00F01FE1">
        <w:rPr>
          <w:rFonts w:ascii="Times New Roman" w:hAnsi="Times New Roman" w:cs="Times New Roman"/>
          <w:sz w:val="20"/>
          <w:szCs w:val="20"/>
        </w:rPr>
        <w:tab/>
        <w:t>Review expectations of learning from Lesson 24.1 and highlight what to expect next class.</w:t>
      </w:r>
      <w:r w:rsidRPr="00F01FE1">
        <w:rPr>
          <w:rFonts w:ascii="Times New Roman" w:hAnsi="Times New Roman" w:cs="Times New Roman"/>
          <w:sz w:val="20"/>
          <w:szCs w:val="20"/>
        </w:rPr>
        <w:tab/>
        <w:t>5 min.</w:t>
      </w:r>
    </w:p>
    <w:p w14:paraId="68B4F36C" w14:textId="77777777"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Education in Group Settings</w:t>
      </w:r>
    </w:p>
    <w:p w14:paraId="00EB76D1" w14:textId="77777777"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highlight w:val="yellow"/>
        </w:rPr>
        <w:t>Lesson 24.2  Choosing an Early Childhood Education Program</w:t>
      </w:r>
    </w:p>
    <w:p w14:paraId="6439D7B6" w14:textId="77777777"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Objectives</w:t>
      </w:r>
    </w:p>
    <w:p w14:paraId="1A154C45" w14:textId="77777777" w:rsidR="00F04BD2" w:rsidRPr="00F01FE1" w:rsidRDefault="00F04BD2" w:rsidP="00701744">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3E1BA844" w14:textId="578F1FBD" w:rsidR="00F04BD2" w:rsidRPr="00F01FE1" w:rsidRDefault="00E766E3" w:rsidP="00701744">
      <w:pPr>
        <w:spacing w:after="0"/>
        <w:rPr>
          <w:rFonts w:ascii="Times New Roman" w:hAnsi="Times New Roman" w:cs="Times New Roman"/>
          <w:sz w:val="20"/>
          <w:szCs w:val="20"/>
        </w:rPr>
      </w:pPr>
      <w:r w:rsidRPr="00F01FE1">
        <w:rPr>
          <w:rFonts w:ascii="Times New Roman" w:hAnsi="Times New Roman" w:cs="Times New Roman"/>
          <w:sz w:val="20"/>
          <w:szCs w:val="20"/>
        </w:rPr>
        <w:t>D</w:t>
      </w:r>
      <w:r w:rsidR="00F04BD2" w:rsidRPr="00F01FE1">
        <w:rPr>
          <w:rFonts w:ascii="Times New Roman" w:hAnsi="Times New Roman" w:cs="Times New Roman"/>
          <w:sz w:val="20"/>
          <w:szCs w:val="20"/>
        </w:rPr>
        <w:t>ifferentiate between licensing and accreditation of early childhood education programs.</w:t>
      </w:r>
    </w:p>
    <w:p w14:paraId="46131132" w14:textId="22353846" w:rsidR="00F04BD2" w:rsidRPr="00F01FE1" w:rsidRDefault="00E766E3" w:rsidP="00701744">
      <w:pPr>
        <w:spacing w:after="0"/>
        <w:rPr>
          <w:rFonts w:ascii="Times New Roman" w:hAnsi="Times New Roman" w:cs="Times New Roman"/>
          <w:sz w:val="20"/>
          <w:szCs w:val="20"/>
        </w:rPr>
      </w:pPr>
      <w:r w:rsidRPr="00F01FE1">
        <w:rPr>
          <w:rFonts w:ascii="Times New Roman" w:hAnsi="Times New Roman" w:cs="Times New Roman"/>
          <w:sz w:val="20"/>
          <w:szCs w:val="20"/>
        </w:rPr>
        <w:t>E</w:t>
      </w:r>
      <w:r w:rsidR="00F04BD2" w:rsidRPr="00F01FE1">
        <w:rPr>
          <w:rFonts w:ascii="Times New Roman" w:hAnsi="Times New Roman" w:cs="Times New Roman"/>
          <w:sz w:val="20"/>
          <w:szCs w:val="20"/>
        </w:rPr>
        <w:t>xplain why housing and equipment differ among the different types of early childhood education programs.</w:t>
      </w:r>
    </w:p>
    <w:p w14:paraId="6487727E" w14:textId="55919346" w:rsidR="00F04BD2" w:rsidRPr="00F01FE1" w:rsidRDefault="00E766E3" w:rsidP="00701744">
      <w:pPr>
        <w:spacing w:after="0"/>
        <w:rPr>
          <w:rFonts w:ascii="Times New Roman" w:hAnsi="Times New Roman" w:cs="Times New Roman"/>
          <w:sz w:val="20"/>
          <w:szCs w:val="20"/>
        </w:rPr>
      </w:pPr>
      <w:r w:rsidRPr="00F01FE1">
        <w:rPr>
          <w:rFonts w:ascii="Times New Roman" w:hAnsi="Times New Roman" w:cs="Times New Roman"/>
          <w:sz w:val="20"/>
          <w:szCs w:val="20"/>
        </w:rPr>
        <w:t>S</w:t>
      </w:r>
      <w:r w:rsidR="00F04BD2" w:rsidRPr="00F01FE1">
        <w:rPr>
          <w:rFonts w:ascii="Times New Roman" w:hAnsi="Times New Roman" w:cs="Times New Roman"/>
          <w:sz w:val="20"/>
          <w:szCs w:val="20"/>
        </w:rPr>
        <w:t>ummarize the three aspects of quality involved in staffing programs for young children.</w:t>
      </w:r>
    </w:p>
    <w:p w14:paraId="3B4048FB" w14:textId="42688B0B" w:rsidR="00F04BD2" w:rsidRPr="00F01FE1" w:rsidRDefault="00E766E3" w:rsidP="00701744">
      <w:pPr>
        <w:spacing w:after="0"/>
        <w:rPr>
          <w:rFonts w:ascii="Times New Roman" w:hAnsi="Times New Roman" w:cs="Times New Roman"/>
          <w:sz w:val="20"/>
          <w:szCs w:val="20"/>
        </w:rPr>
      </w:pPr>
      <w:r w:rsidRPr="00F01FE1">
        <w:rPr>
          <w:rFonts w:ascii="Times New Roman" w:hAnsi="Times New Roman" w:cs="Times New Roman"/>
          <w:sz w:val="20"/>
          <w:szCs w:val="20"/>
        </w:rPr>
        <w:t>I</w:t>
      </w:r>
      <w:r w:rsidR="00F04BD2" w:rsidRPr="00F01FE1">
        <w:rPr>
          <w:rFonts w:ascii="Times New Roman" w:hAnsi="Times New Roman" w:cs="Times New Roman"/>
          <w:sz w:val="20"/>
          <w:szCs w:val="20"/>
        </w:rPr>
        <w:t>dentify three signs that a program encourages parent communication and participation.</w:t>
      </w:r>
    </w:p>
    <w:p w14:paraId="2C3C8CAB" w14:textId="1FF352EA" w:rsidR="00F04BD2" w:rsidRPr="00F01FE1" w:rsidRDefault="00E766E3" w:rsidP="00701744">
      <w:pPr>
        <w:spacing w:after="0"/>
        <w:rPr>
          <w:rFonts w:ascii="Times New Roman" w:hAnsi="Times New Roman" w:cs="Times New Roman"/>
          <w:sz w:val="20"/>
          <w:szCs w:val="20"/>
        </w:rPr>
      </w:pPr>
      <w:r w:rsidRPr="00F01FE1">
        <w:rPr>
          <w:rFonts w:ascii="Times New Roman" w:hAnsi="Times New Roman" w:cs="Times New Roman"/>
          <w:sz w:val="20"/>
          <w:szCs w:val="20"/>
        </w:rPr>
        <w:t>C</w:t>
      </w:r>
      <w:r w:rsidR="00F04BD2" w:rsidRPr="00F01FE1">
        <w:rPr>
          <w:rFonts w:ascii="Times New Roman" w:hAnsi="Times New Roman" w:cs="Times New Roman"/>
          <w:sz w:val="20"/>
          <w:szCs w:val="20"/>
        </w:rPr>
        <w:t>ontrast developmentally appropriate and inappropriate practices.</w:t>
      </w:r>
    </w:p>
    <w:p w14:paraId="29ED3A8A" w14:textId="7BDBE90F" w:rsidR="00F04BD2" w:rsidRPr="00F01FE1" w:rsidRDefault="00E766E3" w:rsidP="00701744">
      <w:pPr>
        <w:spacing w:after="0"/>
        <w:rPr>
          <w:rFonts w:ascii="Times New Roman" w:hAnsi="Times New Roman" w:cs="Times New Roman"/>
          <w:sz w:val="20"/>
          <w:szCs w:val="20"/>
        </w:rPr>
      </w:pPr>
      <w:r w:rsidRPr="00F01FE1">
        <w:rPr>
          <w:rFonts w:ascii="Times New Roman" w:hAnsi="Times New Roman" w:cs="Times New Roman"/>
          <w:sz w:val="20"/>
          <w:szCs w:val="20"/>
        </w:rPr>
        <w:t>L</w:t>
      </w:r>
      <w:r w:rsidR="00F04BD2" w:rsidRPr="00F01FE1">
        <w:rPr>
          <w:rFonts w:ascii="Times New Roman" w:hAnsi="Times New Roman" w:cs="Times New Roman"/>
          <w:sz w:val="20"/>
          <w:szCs w:val="20"/>
        </w:rPr>
        <w:t>ist four indications of a culturally rich early childhood education program.</w:t>
      </w:r>
    </w:p>
    <w:p w14:paraId="0CEB7F60" w14:textId="4BB3A7D8" w:rsidR="00F04BD2" w:rsidRPr="00F01FE1" w:rsidRDefault="008D3CCA" w:rsidP="00701744">
      <w:pPr>
        <w:spacing w:after="0"/>
        <w:rPr>
          <w:rFonts w:ascii="Times New Roman" w:hAnsi="Times New Roman" w:cs="Times New Roman"/>
          <w:sz w:val="20"/>
          <w:szCs w:val="20"/>
        </w:rPr>
      </w:pPr>
      <w:r w:rsidRPr="00F01FE1">
        <w:rPr>
          <w:rFonts w:ascii="Times New Roman" w:hAnsi="Times New Roman" w:cs="Times New Roman"/>
          <w:sz w:val="20"/>
          <w:szCs w:val="20"/>
        </w:rPr>
        <w:t>D</w:t>
      </w:r>
      <w:r w:rsidR="00F04BD2" w:rsidRPr="00F01FE1">
        <w:rPr>
          <w:rFonts w:ascii="Times New Roman" w:hAnsi="Times New Roman" w:cs="Times New Roman"/>
          <w:sz w:val="20"/>
          <w:szCs w:val="20"/>
        </w:rPr>
        <w:t>escribe ways to help children adjust to early childhood education programs.</w:t>
      </w:r>
    </w:p>
    <w:p w14:paraId="463AE747" w14:textId="77777777" w:rsidR="00701744" w:rsidRPr="00F01FE1" w:rsidRDefault="00701744" w:rsidP="00701744">
      <w:pPr>
        <w:spacing w:after="0"/>
        <w:rPr>
          <w:rFonts w:ascii="Times New Roman" w:hAnsi="Times New Roman" w:cs="Times New Roman"/>
          <w:sz w:val="20"/>
          <w:szCs w:val="20"/>
        </w:rPr>
      </w:pPr>
    </w:p>
    <w:p w14:paraId="4182450A" w14:textId="77777777"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Standards</w:t>
      </w:r>
    </w:p>
    <w:p w14:paraId="3D9F6F31" w14:textId="77777777"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28798D7C" w14:textId="7B891178"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12.2.2 Analyze the influences of social, economic, and technological forces on individual growth and development.</w:t>
      </w:r>
    </w:p>
    <w:p w14:paraId="5A3589FD" w14:textId="6BA3A568"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12.2.3 Analyze the influences of gender, ethnicity, and culture on individual development.</w:t>
      </w:r>
    </w:p>
    <w:p w14:paraId="52FB94BD" w14:textId="1F348393"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12.3.2 Analyze the role of communication on human growth and development.</w:t>
      </w:r>
    </w:p>
    <w:p w14:paraId="1885EABC" w14:textId="20EC9D74"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648ADA21" w14:textId="77777777"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Key Terms</w:t>
      </w:r>
    </w:p>
    <w:p w14:paraId="3DDF07CB" w14:textId="3363630E" w:rsidR="00F04BD2" w:rsidRPr="00F01FE1" w:rsidRDefault="00F04BD2" w:rsidP="00701744">
      <w:pPr>
        <w:spacing w:after="0"/>
        <w:rPr>
          <w:rFonts w:ascii="Times New Roman" w:hAnsi="Times New Roman" w:cs="Times New Roman"/>
          <w:sz w:val="20"/>
          <w:szCs w:val="20"/>
        </w:rPr>
      </w:pPr>
      <w:r w:rsidRPr="00F01FE1">
        <w:rPr>
          <w:rFonts w:ascii="Times New Roman" w:hAnsi="Times New Roman" w:cs="Times New Roman"/>
          <w:sz w:val="20"/>
          <w:szCs w:val="20"/>
        </w:rPr>
        <w:t>accredited programs</w:t>
      </w:r>
      <w:r w:rsidRPr="00F01FE1">
        <w:rPr>
          <w:rFonts w:ascii="Times New Roman" w:hAnsi="Times New Roman" w:cs="Times New Roman"/>
          <w:sz w:val="20"/>
          <w:szCs w:val="20"/>
        </w:rPr>
        <w:tab/>
        <w:t>developmentally inappropriate practices (DIPs)</w:t>
      </w:r>
      <w:r w:rsidRPr="00F01FE1">
        <w:rPr>
          <w:rFonts w:ascii="Times New Roman" w:hAnsi="Times New Roman" w:cs="Times New Roman"/>
          <w:sz w:val="20"/>
          <w:szCs w:val="20"/>
        </w:rPr>
        <w:tab/>
        <w:t>hidden cost credits</w:t>
      </w:r>
    </w:p>
    <w:p w14:paraId="303ACE7D" w14:textId="655406F8" w:rsidR="00F04BD2" w:rsidRPr="00F01FE1" w:rsidRDefault="00F04BD2" w:rsidP="00701744">
      <w:pPr>
        <w:spacing w:after="0"/>
        <w:rPr>
          <w:rFonts w:ascii="Times New Roman" w:hAnsi="Times New Roman" w:cs="Times New Roman"/>
          <w:sz w:val="20"/>
          <w:szCs w:val="20"/>
        </w:rPr>
      </w:pPr>
      <w:r w:rsidRPr="00F01FE1">
        <w:rPr>
          <w:rFonts w:ascii="Times New Roman" w:hAnsi="Times New Roman" w:cs="Times New Roman"/>
          <w:sz w:val="20"/>
          <w:szCs w:val="20"/>
        </w:rPr>
        <w:t>activity plan</w:t>
      </w:r>
      <w:r w:rsidRPr="00F01FE1">
        <w:rPr>
          <w:rFonts w:ascii="Times New Roman" w:hAnsi="Times New Roman" w:cs="Times New Roman"/>
          <w:sz w:val="20"/>
          <w:szCs w:val="20"/>
        </w:rPr>
        <w:tab/>
        <w:t>early learning standards</w:t>
      </w:r>
      <w:r w:rsidRPr="00F01FE1">
        <w:rPr>
          <w:rFonts w:ascii="Times New Roman" w:hAnsi="Times New Roman" w:cs="Times New Roman"/>
          <w:sz w:val="20"/>
          <w:szCs w:val="20"/>
        </w:rPr>
        <w:tab/>
        <w:t>lesson plan</w:t>
      </w:r>
    </w:p>
    <w:p w14:paraId="5B105FC9" w14:textId="6884EF59" w:rsidR="00F04BD2" w:rsidRPr="00F01FE1" w:rsidRDefault="00F04BD2" w:rsidP="00701744">
      <w:pPr>
        <w:spacing w:after="0"/>
        <w:rPr>
          <w:rFonts w:ascii="Times New Roman" w:hAnsi="Times New Roman" w:cs="Times New Roman"/>
          <w:sz w:val="20"/>
          <w:szCs w:val="20"/>
        </w:rPr>
      </w:pPr>
      <w:r w:rsidRPr="00F01FE1">
        <w:rPr>
          <w:rFonts w:ascii="Times New Roman" w:hAnsi="Times New Roman" w:cs="Times New Roman"/>
          <w:sz w:val="20"/>
          <w:szCs w:val="20"/>
        </w:rPr>
        <w:t>adult-child ratio</w:t>
      </w:r>
      <w:r w:rsidRPr="00F01FE1">
        <w:rPr>
          <w:rFonts w:ascii="Times New Roman" w:hAnsi="Times New Roman" w:cs="Times New Roman"/>
          <w:sz w:val="20"/>
          <w:szCs w:val="20"/>
        </w:rPr>
        <w:tab/>
        <w:t>field trips</w:t>
      </w:r>
      <w:r w:rsidRPr="00F01FE1">
        <w:rPr>
          <w:rFonts w:ascii="Times New Roman" w:hAnsi="Times New Roman" w:cs="Times New Roman"/>
          <w:sz w:val="20"/>
          <w:szCs w:val="20"/>
        </w:rPr>
        <w:tab/>
      </w:r>
      <w:r w:rsidR="00B66E97" w:rsidRPr="00F01FE1">
        <w:rPr>
          <w:rFonts w:ascii="Times New Roman" w:hAnsi="Times New Roman" w:cs="Times New Roman"/>
          <w:sz w:val="20"/>
          <w:szCs w:val="20"/>
        </w:rPr>
        <w:tab/>
      </w:r>
      <w:r w:rsidRPr="00F01FE1">
        <w:rPr>
          <w:rFonts w:ascii="Times New Roman" w:hAnsi="Times New Roman" w:cs="Times New Roman"/>
          <w:sz w:val="20"/>
          <w:szCs w:val="20"/>
        </w:rPr>
        <w:t>regulations</w:t>
      </w:r>
    </w:p>
    <w:p w14:paraId="1E377BB6" w14:textId="76769358" w:rsidR="00F04BD2" w:rsidRPr="00F01FE1" w:rsidRDefault="00F04BD2" w:rsidP="00701744">
      <w:pPr>
        <w:spacing w:after="0"/>
        <w:rPr>
          <w:rFonts w:ascii="Times New Roman" w:hAnsi="Times New Roman" w:cs="Times New Roman"/>
          <w:sz w:val="20"/>
          <w:szCs w:val="20"/>
        </w:rPr>
      </w:pPr>
      <w:r w:rsidRPr="00F01FE1">
        <w:rPr>
          <w:rFonts w:ascii="Times New Roman" w:hAnsi="Times New Roman" w:cs="Times New Roman"/>
          <w:sz w:val="20"/>
          <w:szCs w:val="20"/>
        </w:rPr>
        <w:t>culture shock</w:t>
      </w:r>
      <w:r w:rsidRPr="00F01FE1">
        <w:rPr>
          <w:rFonts w:ascii="Times New Roman" w:hAnsi="Times New Roman" w:cs="Times New Roman"/>
          <w:sz w:val="20"/>
          <w:szCs w:val="20"/>
        </w:rPr>
        <w:tab/>
        <w:t>hidden added costs</w:t>
      </w:r>
      <w:r w:rsidR="00B66E97" w:rsidRPr="00F01FE1">
        <w:rPr>
          <w:rFonts w:ascii="Times New Roman" w:hAnsi="Times New Roman" w:cs="Times New Roman"/>
          <w:sz w:val="20"/>
          <w:szCs w:val="20"/>
        </w:rPr>
        <w:tab/>
      </w:r>
      <w:r w:rsidR="00B66E97" w:rsidRPr="00F01FE1">
        <w:rPr>
          <w:rFonts w:ascii="Times New Roman" w:hAnsi="Times New Roman" w:cs="Times New Roman"/>
          <w:sz w:val="20"/>
          <w:szCs w:val="20"/>
        </w:rPr>
        <w:tab/>
      </w:r>
      <w:r w:rsidRPr="00F01FE1">
        <w:rPr>
          <w:rFonts w:ascii="Times New Roman" w:hAnsi="Times New Roman" w:cs="Times New Roman"/>
          <w:sz w:val="20"/>
          <w:szCs w:val="20"/>
        </w:rPr>
        <w:t>staff turnover</w:t>
      </w:r>
    </w:p>
    <w:p w14:paraId="5191B8DA" w14:textId="10714F15" w:rsidR="00F04BD2" w:rsidRPr="00F01FE1" w:rsidRDefault="00F04BD2" w:rsidP="00701744">
      <w:pPr>
        <w:spacing w:after="0"/>
        <w:rPr>
          <w:rFonts w:ascii="Times New Roman" w:hAnsi="Times New Roman" w:cs="Times New Roman"/>
          <w:sz w:val="20"/>
          <w:szCs w:val="20"/>
        </w:rPr>
      </w:pPr>
      <w:r w:rsidRPr="00F01FE1">
        <w:rPr>
          <w:rFonts w:ascii="Times New Roman" w:hAnsi="Times New Roman" w:cs="Times New Roman"/>
          <w:sz w:val="20"/>
          <w:szCs w:val="20"/>
        </w:rPr>
        <w:t>developmentally appropriate practices (DAPs)</w:t>
      </w:r>
      <w:r w:rsidRPr="00F01FE1">
        <w:rPr>
          <w:rFonts w:ascii="Times New Roman" w:hAnsi="Times New Roman" w:cs="Times New Roman"/>
          <w:sz w:val="20"/>
          <w:szCs w:val="20"/>
        </w:rPr>
        <w:tab/>
      </w:r>
      <w:r w:rsidRPr="00F01FE1">
        <w:rPr>
          <w:rFonts w:ascii="Times New Roman" w:hAnsi="Times New Roman" w:cs="Times New Roman"/>
          <w:sz w:val="20"/>
          <w:szCs w:val="20"/>
        </w:rPr>
        <w:tab/>
      </w:r>
    </w:p>
    <w:p w14:paraId="25C1E67E" w14:textId="77BCDE51" w:rsidR="00F04BD2" w:rsidRPr="00F01FE1" w:rsidRDefault="00F04BD2" w:rsidP="00701744">
      <w:pPr>
        <w:spacing w:after="0"/>
        <w:rPr>
          <w:rFonts w:ascii="Times New Roman" w:hAnsi="Times New Roman" w:cs="Times New Roman"/>
          <w:sz w:val="20"/>
          <w:szCs w:val="20"/>
        </w:rPr>
      </w:pPr>
      <w:r w:rsidRPr="00F01FE1">
        <w:rPr>
          <w:rFonts w:ascii="Times New Roman" w:hAnsi="Times New Roman" w:cs="Times New Roman"/>
          <w:sz w:val="20"/>
          <w:szCs w:val="20"/>
        </w:rPr>
        <w:t>dismantle</w:t>
      </w:r>
      <w:r w:rsidRPr="00F01FE1">
        <w:rPr>
          <w:rFonts w:ascii="Times New Roman" w:hAnsi="Times New Roman" w:cs="Times New Roman"/>
          <w:sz w:val="20"/>
          <w:szCs w:val="20"/>
        </w:rPr>
        <w:tab/>
      </w:r>
      <w:r w:rsidR="00B66E97" w:rsidRPr="00F01FE1">
        <w:rPr>
          <w:rFonts w:ascii="Times New Roman" w:hAnsi="Times New Roman" w:cs="Times New Roman"/>
          <w:sz w:val="20"/>
          <w:szCs w:val="20"/>
        </w:rPr>
        <w:tab/>
      </w:r>
      <w:r w:rsidRPr="00F01FE1">
        <w:rPr>
          <w:rFonts w:ascii="Times New Roman" w:hAnsi="Times New Roman" w:cs="Times New Roman"/>
          <w:sz w:val="20"/>
          <w:szCs w:val="20"/>
        </w:rPr>
        <w:t>homogeneous</w:t>
      </w:r>
    </w:p>
    <w:p w14:paraId="1AB44292" w14:textId="77777777" w:rsidR="00F04BD2" w:rsidRPr="00F01FE1" w:rsidRDefault="00F04BD2" w:rsidP="00F04BD2">
      <w:pPr>
        <w:rPr>
          <w:rFonts w:ascii="Times New Roman" w:hAnsi="Times New Roman" w:cs="Times New Roman"/>
          <w:sz w:val="20"/>
          <w:szCs w:val="20"/>
        </w:rPr>
      </w:pPr>
    </w:p>
    <w:p w14:paraId="106AA9DE" w14:textId="77777777"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Materials</w:t>
      </w:r>
    </w:p>
    <w:p w14:paraId="6703606B" w14:textId="054DEE0C"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Text pages 730–747 (See the Textbook Answer Key in the Instructor’s Edition or the Online Instructor Resources for answers to the Textbook activities.)</w:t>
      </w:r>
    </w:p>
    <w:p w14:paraId="0796E09C" w14:textId="599E7685"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E: Effects of Early Childhood Education Programs on Children; Reproducible Master F: Early Childhood Education Program Checklist; Reproducible Master G: What Are the Differences Between Licensure and Accreditation?; Instructor’s Presentations for PowerPoint®; ExamView® Assessment Suite</w:t>
      </w:r>
    </w:p>
    <w:p w14:paraId="42337E30" w14:textId="385C5C65"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Workbook (WB) Family Communication and Participation Opportunities, page 168; Observation: Good Programs Help Children Develop, page 169; Finding a Quality Early Childhood Education Program; page 170 (See the Workbook Answer Key in the Online Instructor Resources for answers to the Workbook activities.)</w:t>
      </w:r>
    </w:p>
    <w:p w14:paraId="4C7CD625" w14:textId="2D2D1D39"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G-W Learning Companion Website Posttest; Review and Assessment</w:t>
      </w:r>
    </w:p>
    <w:p w14:paraId="11302B84" w14:textId="36C6D485"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Activity Types</w:t>
      </w:r>
      <w:r w:rsidRPr="00F01FE1">
        <w:rPr>
          <w:rFonts w:ascii="Times New Roman" w:hAnsi="Times New Roman" w:cs="Times New Roman"/>
          <w:sz w:val="20"/>
          <w:szCs w:val="20"/>
        </w:rPr>
        <w:tab/>
      </w:r>
    </w:p>
    <w:p w14:paraId="6DAB2963" w14:textId="7A0C78FE"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lastRenderedPageBreak/>
        <w:t xml:space="preserve">Effects of Early Childhood Education Programs on Children, Reproducible </w:t>
      </w:r>
    </w:p>
    <w:p w14:paraId="5A5FA86F" w14:textId="77777777"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Master E, OIR. Explain to students that before parents begin a search for an early childhood program for their child, they need to be aware of programs’ effects on child outcomes. Have students discuss the handout.</w:t>
      </w:r>
    </w:p>
    <w:p w14:paraId="22CDA07D" w14:textId="77917E60"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Before beginning this lesson, ask students to define what they think are quality early childhood programs. Have students keep the list and add to or delete items after reading the section.</w:t>
      </w:r>
      <w:r w:rsidRPr="00F01FE1">
        <w:rPr>
          <w:rFonts w:ascii="Times New Roman" w:hAnsi="Times New Roman" w:cs="Times New Roman"/>
          <w:sz w:val="20"/>
          <w:szCs w:val="20"/>
        </w:rPr>
        <w:tab/>
      </w:r>
    </w:p>
    <w:p w14:paraId="4592A00B" w14:textId="5AFC8B04"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Classroom activities</w:t>
      </w:r>
      <w:r w:rsidRPr="00F01FE1">
        <w:rPr>
          <w:rFonts w:ascii="Times New Roman" w:hAnsi="Times New Roman" w:cs="Times New Roman"/>
          <w:sz w:val="20"/>
          <w:szCs w:val="20"/>
        </w:rPr>
        <w:tab/>
      </w:r>
    </w:p>
    <w:p w14:paraId="2512AE86" w14:textId="067932F9"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Have students read Lesson 24.2 on pages 730–744 of the text. To facilitate reading, students can use the following:</w:t>
      </w:r>
    </w:p>
    <w:p w14:paraId="58BE0D11" w14:textId="4624F864"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Lesson 24.2 Graphic Organizer—Print the Lesson 24.2 Graphic Organizer handout from the Online Instructor Resources and make copies for each student in class. Have students complete the organizer as they read the lesson. Students can also draw their own organizer.</w:t>
      </w:r>
    </w:p>
    <w:p w14:paraId="0E081C78" w14:textId="7E741DDF"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do the reading and writing activity on page 730 of the text. Before reading the lesson, have students skim each section and make two predictions describing the content covered. Then, have students read the lesson section by section. After reading each section, students are to stop and write a three- to four-sentence summary of the section.</w:t>
      </w:r>
    </w:p>
    <w:p w14:paraId="6838F285" w14:textId="58EEE6DF" w:rsidR="00F04BD2" w:rsidRPr="00F01FE1" w:rsidRDefault="00F04BD2" w:rsidP="00A701B4">
      <w:pPr>
        <w:spacing w:after="0"/>
        <w:rPr>
          <w:rFonts w:ascii="Times New Roman" w:hAnsi="Times New Roman" w:cs="Times New Roman"/>
          <w:sz w:val="20"/>
          <w:szCs w:val="20"/>
        </w:rPr>
      </w:pPr>
      <w:r w:rsidRPr="00F01FE1">
        <w:rPr>
          <w:rFonts w:ascii="Times New Roman" w:hAnsi="Times New Roman" w:cs="Times New Roman"/>
          <w:sz w:val="20"/>
          <w:szCs w:val="20"/>
        </w:rPr>
        <w:t>Review with the students that the text refers to children in group settings as “defenseless clients.” Ask the following questions:</w:t>
      </w:r>
    </w:p>
    <w:p w14:paraId="6BBCCABB" w14:textId="2963051D" w:rsidR="00F04BD2" w:rsidRPr="00F01FE1" w:rsidRDefault="00F04BD2" w:rsidP="00A701B4">
      <w:pPr>
        <w:spacing w:after="0"/>
        <w:rPr>
          <w:rFonts w:ascii="Times New Roman" w:hAnsi="Times New Roman" w:cs="Times New Roman"/>
          <w:sz w:val="20"/>
          <w:szCs w:val="20"/>
        </w:rPr>
      </w:pPr>
      <w:r w:rsidRPr="00F01FE1">
        <w:rPr>
          <w:rFonts w:ascii="Times New Roman" w:hAnsi="Times New Roman" w:cs="Times New Roman"/>
          <w:sz w:val="20"/>
          <w:szCs w:val="20"/>
        </w:rPr>
        <w:t>What does the text mean by this?</w:t>
      </w:r>
    </w:p>
    <w:p w14:paraId="44BA4FC9" w14:textId="51EE6EC7" w:rsidR="00F04BD2" w:rsidRPr="00F01FE1" w:rsidRDefault="00F04BD2" w:rsidP="00A701B4">
      <w:pPr>
        <w:spacing w:after="0"/>
        <w:rPr>
          <w:rFonts w:ascii="Times New Roman" w:hAnsi="Times New Roman" w:cs="Times New Roman"/>
          <w:sz w:val="20"/>
          <w:szCs w:val="20"/>
        </w:rPr>
      </w:pPr>
      <w:r w:rsidRPr="00F01FE1">
        <w:rPr>
          <w:rFonts w:ascii="Times New Roman" w:hAnsi="Times New Roman" w:cs="Times New Roman"/>
          <w:sz w:val="20"/>
          <w:szCs w:val="20"/>
        </w:rPr>
        <w:t>Do you think most parents consider children as “defenseless clients”?</w:t>
      </w:r>
    </w:p>
    <w:p w14:paraId="3A93A291" w14:textId="40647768" w:rsidR="00F04BD2" w:rsidRPr="00F01FE1" w:rsidRDefault="00F04BD2" w:rsidP="00A701B4">
      <w:pPr>
        <w:spacing w:after="0"/>
        <w:rPr>
          <w:rFonts w:ascii="Times New Roman" w:hAnsi="Times New Roman" w:cs="Times New Roman"/>
          <w:sz w:val="20"/>
          <w:szCs w:val="20"/>
        </w:rPr>
      </w:pPr>
      <w:r w:rsidRPr="00F01FE1">
        <w:rPr>
          <w:rFonts w:ascii="Times New Roman" w:hAnsi="Times New Roman" w:cs="Times New Roman"/>
          <w:sz w:val="20"/>
          <w:szCs w:val="20"/>
        </w:rPr>
        <w:t>Are school-age children, teens, and adults “defenseless clients,” too?</w:t>
      </w:r>
    </w:p>
    <w:p w14:paraId="4CD078A1" w14:textId="63FD4DBB" w:rsidR="00F04BD2" w:rsidRPr="00F01FE1" w:rsidRDefault="00F04BD2" w:rsidP="00A701B4">
      <w:pPr>
        <w:spacing w:after="0"/>
        <w:rPr>
          <w:rFonts w:ascii="Times New Roman" w:hAnsi="Times New Roman" w:cs="Times New Roman"/>
          <w:sz w:val="20"/>
          <w:szCs w:val="20"/>
        </w:rPr>
      </w:pPr>
      <w:r w:rsidRPr="00F01FE1">
        <w:rPr>
          <w:rFonts w:ascii="Times New Roman" w:hAnsi="Times New Roman" w:cs="Times New Roman"/>
          <w:sz w:val="20"/>
          <w:szCs w:val="20"/>
        </w:rPr>
        <w:t>Why or why not?</w:t>
      </w:r>
    </w:p>
    <w:p w14:paraId="079BFBEB" w14:textId="77777777" w:rsidR="00A701B4" w:rsidRPr="00F01FE1" w:rsidRDefault="00A701B4" w:rsidP="00A701B4">
      <w:pPr>
        <w:spacing w:after="0"/>
        <w:rPr>
          <w:rFonts w:ascii="Times New Roman" w:hAnsi="Times New Roman" w:cs="Times New Roman"/>
          <w:sz w:val="20"/>
          <w:szCs w:val="20"/>
        </w:rPr>
      </w:pPr>
    </w:p>
    <w:p w14:paraId="74B09E2A" w14:textId="359CFF80"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Have students look at each bullet on page 731 in the text listing a factor to consider in selecting a program. For each factor, have students identify whether the factor affects the child or the family directly and explain their answers.</w:t>
      </w:r>
    </w:p>
    <w:p w14:paraId="36B09DC1" w14:textId="7609F614"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Early Childhood Education Program Checklist, Reproducible Master F, OIR. Have students view the checklist for choosing a quality early childhood education program. As students read about the factors involved, have them examine how the checklist assesses these factors.</w:t>
      </w:r>
    </w:p>
    <w:p w14:paraId="30A0CF8E" w14:textId="62B430DA"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Explain to students that regulations are binding legal rules created by a governing body outside of the program itself.</w:t>
      </w:r>
    </w:p>
    <w:p w14:paraId="24473748" w14:textId="1777FB51" w:rsidR="00F04BD2" w:rsidRPr="00F01FE1" w:rsidRDefault="00F04BD2" w:rsidP="001E0F58">
      <w:pPr>
        <w:spacing w:after="0"/>
        <w:rPr>
          <w:rFonts w:ascii="Times New Roman" w:hAnsi="Times New Roman" w:cs="Times New Roman"/>
          <w:sz w:val="20"/>
          <w:szCs w:val="20"/>
        </w:rPr>
      </w:pPr>
      <w:r w:rsidRPr="00F01FE1">
        <w:rPr>
          <w:rFonts w:ascii="Times New Roman" w:hAnsi="Times New Roman" w:cs="Times New Roman"/>
          <w:sz w:val="20"/>
          <w:szCs w:val="20"/>
        </w:rPr>
        <w:t>Have students read the position statement on licensing published by the National Association for the Education of Young Children (NAEYC). Have students search online for their state’s licensing requirements for center-based programs. Divide the class into groups to read the regulations concerning different areas, such as the following:</w:t>
      </w:r>
    </w:p>
    <w:p w14:paraId="5B207D93" w14:textId="0CF24FFA" w:rsidR="00F04BD2" w:rsidRPr="00F01FE1" w:rsidRDefault="00F04BD2" w:rsidP="001E0F58">
      <w:pPr>
        <w:spacing w:after="0"/>
        <w:rPr>
          <w:rFonts w:ascii="Times New Roman" w:hAnsi="Times New Roman" w:cs="Times New Roman"/>
          <w:sz w:val="20"/>
          <w:szCs w:val="20"/>
        </w:rPr>
      </w:pPr>
      <w:r w:rsidRPr="00F01FE1">
        <w:rPr>
          <w:rFonts w:ascii="Times New Roman" w:hAnsi="Times New Roman" w:cs="Times New Roman"/>
          <w:sz w:val="20"/>
          <w:szCs w:val="20"/>
        </w:rPr>
        <w:t>housing and equipment</w:t>
      </w:r>
    </w:p>
    <w:p w14:paraId="087E67FE" w14:textId="718D36D6" w:rsidR="00F04BD2" w:rsidRPr="00F01FE1" w:rsidRDefault="00F04BD2" w:rsidP="001E0F58">
      <w:pPr>
        <w:spacing w:after="0"/>
        <w:rPr>
          <w:rFonts w:ascii="Times New Roman" w:hAnsi="Times New Roman" w:cs="Times New Roman"/>
          <w:sz w:val="20"/>
          <w:szCs w:val="20"/>
        </w:rPr>
      </w:pPr>
      <w:r w:rsidRPr="00F01FE1">
        <w:rPr>
          <w:rFonts w:ascii="Times New Roman" w:hAnsi="Times New Roman" w:cs="Times New Roman"/>
          <w:sz w:val="20"/>
          <w:szCs w:val="20"/>
        </w:rPr>
        <w:t>staffing</w:t>
      </w:r>
    </w:p>
    <w:p w14:paraId="74682ADA" w14:textId="595E7C14" w:rsidR="00F04BD2" w:rsidRPr="00F01FE1" w:rsidRDefault="00F04BD2" w:rsidP="001E0F58">
      <w:pPr>
        <w:spacing w:after="0"/>
        <w:rPr>
          <w:rFonts w:ascii="Times New Roman" w:hAnsi="Times New Roman" w:cs="Times New Roman"/>
          <w:sz w:val="20"/>
          <w:szCs w:val="20"/>
        </w:rPr>
      </w:pPr>
      <w:r w:rsidRPr="00F01FE1">
        <w:rPr>
          <w:rFonts w:ascii="Times New Roman" w:hAnsi="Times New Roman" w:cs="Times New Roman"/>
          <w:sz w:val="20"/>
          <w:szCs w:val="20"/>
        </w:rPr>
        <w:t>parent communication and participation</w:t>
      </w:r>
    </w:p>
    <w:p w14:paraId="5B40D425" w14:textId="3AC12E9C" w:rsidR="00F04BD2" w:rsidRPr="00F01FE1" w:rsidRDefault="00F04BD2" w:rsidP="001E0F58">
      <w:pPr>
        <w:spacing w:after="0"/>
        <w:rPr>
          <w:rFonts w:ascii="Times New Roman" w:hAnsi="Times New Roman" w:cs="Times New Roman"/>
          <w:sz w:val="20"/>
          <w:szCs w:val="20"/>
        </w:rPr>
      </w:pPr>
      <w:r w:rsidRPr="00F01FE1">
        <w:rPr>
          <w:rFonts w:ascii="Times New Roman" w:hAnsi="Times New Roman" w:cs="Times New Roman"/>
          <w:sz w:val="20"/>
          <w:szCs w:val="20"/>
        </w:rPr>
        <w:t>program activities</w:t>
      </w:r>
    </w:p>
    <w:p w14:paraId="61177F75" w14:textId="4A469692" w:rsidR="00F04BD2" w:rsidRPr="00F01FE1" w:rsidRDefault="00F04BD2" w:rsidP="001E0F58">
      <w:pPr>
        <w:spacing w:after="0"/>
        <w:rPr>
          <w:rFonts w:ascii="Times New Roman" w:hAnsi="Times New Roman" w:cs="Times New Roman"/>
          <w:sz w:val="20"/>
          <w:szCs w:val="20"/>
        </w:rPr>
      </w:pPr>
      <w:r w:rsidRPr="00F01FE1">
        <w:rPr>
          <w:rFonts w:ascii="Times New Roman" w:hAnsi="Times New Roman" w:cs="Times New Roman"/>
          <w:sz w:val="20"/>
          <w:szCs w:val="20"/>
        </w:rPr>
        <w:t>Have students discuss how their state’s regulations compare with NAEYC’s position statement on licensing.</w:t>
      </w:r>
    </w:p>
    <w:p w14:paraId="110B2B2B" w14:textId="77777777" w:rsidR="001E0F58" w:rsidRPr="00F01FE1" w:rsidRDefault="001E0F58" w:rsidP="001E0F58">
      <w:pPr>
        <w:spacing w:after="0"/>
        <w:rPr>
          <w:rFonts w:ascii="Times New Roman" w:hAnsi="Times New Roman" w:cs="Times New Roman"/>
          <w:sz w:val="20"/>
          <w:szCs w:val="20"/>
        </w:rPr>
      </w:pPr>
    </w:p>
    <w:p w14:paraId="5D819A8C" w14:textId="7CA8F25F"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Remind students that licensing regulations apply in all states to for-profit and not-for-profit centers and in some states additionally to family child care programs. Other early childhood programs must follow other regulations. Invite directors of other programs (such as Head Start, military child care centers, preschool programs funded by the state, and public school kindergartens) to form a panel in class. Ask the panelists to discuss how and by whom they are regulated. Also have them share a few examples of regulations they must meet. Have students moderate the panel discussion with broad questions, such as what the regulations are that cover their program’s admission of children, activities, housing, and staff training.</w:t>
      </w:r>
    </w:p>
    <w:p w14:paraId="5012CE0A" w14:textId="27FD2F8A"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lastRenderedPageBreak/>
        <w:t>What Are the Differences Between Licensure and Accreditation? Reproducible Master G, OIR. Explain that all accredited programs are also licensed. Accreditation is a recognition of excellence among licensed programs. Have students study the differences.</w:t>
      </w:r>
    </w:p>
    <w:p w14:paraId="0F0FDDDF" w14:textId="51B4DE5B" w:rsidR="00F04BD2" w:rsidRPr="00F01FE1" w:rsidRDefault="00F04BD2" w:rsidP="0005157A">
      <w:pPr>
        <w:spacing w:after="0"/>
        <w:rPr>
          <w:rFonts w:ascii="Times New Roman" w:hAnsi="Times New Roman" w:cs="Times New Roman"/>
          <w:sz w:val="20"/>
          <w:szCs w:val="20"/>
        </w:rPr>
      </w:pPr>
      <w:r w:rsidRPr="00F01FE1">
        <w:rPr>
          <w:rFonts w:ascii="Times New Roman" w:hAnsi="Times New Roman" w:cs="Times New Roman"/>
          <w:sz w:val="20"/>
          <w:szCs w:val="20"/>
        </w:rPr>
        <w:t>Point out to students that the text says, “The types of housing and equipment in an early childhood education program will vary with the program’s goals.” Have students explain how a Montessori school’s housing and equipment differ from a typical kindergarten or how the housing and equipment of a family child care differ from a center-based program.</w:t>
      </w:r>
    </w:p>
    <w:p w14:paraId="6EBF6397" w14:textId="33B9F33F" w:rsidR="00F04BD2" w:rsidRPr="00F01FE1" w:rsidRDefault="00F04BD2" w:rsidP="0005157A">
      <w:pPr>
        <w:spacing w:after="0"/>
        <w:rPr>
          <w:rFonts w:ascii="Times New Roman" w:hAnsi="Times New Roman" w:cs="Times New Roman"/>
          <w:sz w:val="20"/>
          <w:szCs w:val="20"/>
        </w:rPr>
      </w:pPr>
      <w:r w:rsidRPr="00F01FE1">
        <w:rPr>
          <w:rFonts w:ascii="Times New Roman" w:hAnsi="Times New Roman" w:cs="Times New Roman"/>
          <w:sz w:val="20"/>
          <w:szCs w:val="20"/>
        </w:rPr>
        <w:t>Ask students for examples of how housing and equipment can enhance or hamper early childhood education programs.</w:t>
      </w:r>
    </w:p>
    <w:p w14:paraId="3F5C7ECF" w14:textId="0C67B13C" w:rsidR="00F04BD2" w:rsidRPr="00F01FE1" w:rsidRDefault="00F04BD2" w:rsidP="0005157A">
      <w:pPr>
        <w:spacing w:after="0"/>
        <w:rPr>
          <w:rFonts w:ascii="Times New Roman" w:hAnsi="Times New Roman" w:cs="Times New Roman"/>
          <w:sz w:val="20"/>
          <w:szCs w:val="20"/>
        </w:rPr>
      </w:pPr>
      <w:r w:rsidRPr="00F01FE1">
        <w:rPr>
          <w:rFonts w:ascii="Times New Roman" w:hAnsi="Times New Roman" w:cs="Times New Roman"/>
          <w:sz w:val="20"/>
          <w:szCs w:val="20"/>
        </w:rPr>
        <w:t>Have students explain why quality play equipment is important in a program for children.</w:t>
      </w:r>
    </w:p>
    <w:p w14:paraId="0106EFD1" w14:textId="77777777" w:rsidR="0005157A" w:rsidRPr="00F01FE1" w:rsidRDefault="0005157A" w:rsidP="0005157A">
      <w:pPr>
        <w:spacing w:after="0"/>
        <w:rPr>
          <w:rFonts w:ascii="Times New Roman" w:hAnsi="Times New Roman" w:cs="Times New Roman"/>
          <w:sz w:val="20"/>
          <w:szCs w:val="20"/>
        </w:rPr>
      </w:pPr>
    </w:p>
    <w:p w14:paraId="5A7994DA" w14:textId="167861B1"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Ask students how the overall look of the housing in a program for young children differs from a home. (Everything in an early childhood education program is scaled to accommodate the physical sizes of children of a particular age. Because families know that their preschooler will one day be school-age and then teenage, it is not practical to have low, built-in shelving or small bathroom fixtures in a home. Unlike programs, homes find ways to accommodate the young child’s size, such as providing a sturdy step stool. Some parents even purchase convertible furniture so the crib becomes a youth bed and a changing table becomes a dresser. In like manner, built-in childproofing is common in buildings housing children’s programs, such as placing doorknobs high on closet doors. In homes, however, gadgets are usually added for temporary childproofing.)</w:t>
      </w:r>
    </w:p>
    <w:p w14:paraId="05505E3E" w14:textId="7607C301"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highlight w:val="yellow"/>
        </w:rPr>
        <w:t>Have students write a one-page essay entitled “I Am an Early Childhood Teacher” reflecting the ideal qualities of a teacher of young children. Ask student volunteers to share their essays in class. Ask students why a person should consider the needed qualities before beginning training for a teaching career.</w:t>
      </w:r>
    </w:p>
    <w:p w14:paraId="773C2B57" w14:textId="47460DDE"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Ask students to describe some dangers of having too large of groups or inadequate adult-child ratios in early childhood education programs.</w:t>
      </w:r>
    </w:p>
    <w:p w14:paraId="5A5798FF" w14:textId="3401C72E"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Have students explain why a high adult-child ratio is a low child-adult ratio. Ask students to write the adult-child ratios from text Figure 24.11 as child-adult ratios.</w:t>
      </w:r>
    </w:p>
    <w:p w14:paraId="6D955A28" w14:textId="796E4A75"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Have students read the Focus on Speech feature, Safety for Early Childhood Education Staff, on page 734 of the text. Discuss the unique challenges early childhood education staff face. In small groups, students are to research OSHA standards for health and safety and lead a class discussion about how two standards apply to programs. Also have students discuss how directors and staff can ensure employee health and safety in a child care center.</w:t>
      </w:r>
    </w:p>
    <w:p w14:paraId="15B0A379" w14:textId="66976B77"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Ask students to list characteristics needed by staff members working in programs for young children. Invite a teacher of young children to speak to the class about the physical and other personal characteristics needed to work in programs for young children. Have students compare the teacher’s remarks with the class list of needed characteristics. Also, have students reread and revise the list, if needed, after studying Chapter 25 of the text.</w:t>
      </w:r>
    </w:p>
    <w:p w14:paraId="19A4A594" w14:textId="310DE352"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Explain that the word standard, used in connection with early childhood education in group settings, refers to a statement of expectations for program goals and children’s performance. Remind students that early learning standards are also called guidelines and foundations.</w:t>
      </w:r>
    </w:p>
    <w:p w14:paraId="5C70EF2A" w14:textId="4FD185D7"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Have students read a short history of the development of early learning standards in the U.S. in “Early Learning Standards: Results from a National Survey to Document Trends in State-Level Policies and Practices” by Catherine Scott-Little, Jim Lesko, Jana Martella, and Penny Milburn (Early Childhood Research &amp; Practice 9, no.1, 2007).</w:t>
      </w:r>
    </w:p>
    <w:p w14:paraId="7393F446" w14:textId="4301D5FB"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Using the NAEYC website, have students review what the early childhood educational professional associations’ positions are on early learning standards. Have students list the key points on a chart.</w:t>
      </w:r>
    </w:p>
    <w:p w14:paraId="0E0F0F5A" w14:textId="24DC91FA"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Have students explain how a standard might be achieved through a DAP or DIP. Ask students what the dangers are of DIPs. (DIPs put children and their teachers under a great deal of stress. Children can develop negative attitudes toward learning. Children retain less with DIPs making the foundation for building future skills even weaker.)</w:t>
      </w:r>
    </w:p>
    <w:p w14:paraId="72CCB527" w14:textId="67ED5794"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lastRenderedPageBreak/>
        <w:t>Have students review the three core considerations in DAP. To aid discussion, read the short descriptions of each consideration in NAEYC’s position statement on DAPs. Have students give one or two examples of each core consideration.</w:t>
      </w:r>
    </w:p>
    <w:p w14:paraId="324E819F" w14:textId="6830A6D0"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Have students view and discuss NAEYC’s video “Looking at the Basics of Developmentally Appropriate Practice.” (The video focuses on children ages three through six and articulates and illustrates the core concepts of DAP.) After viewing, have students explain each core concept of DAP in their own words.</w:t>
      </w:r>
    </w:p>
    <w:p w14:paraId="08CF6C55" w14:textId="162B017F"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Ask students to browse through a curriculum guide for kindergarten or another program for young children. Instruct them to list some examples of activities that help children with language learning, math learning, social learning, science learning, creativity, and motor skills.</w:t>
      </w:r>
    </w:p>
    <w:p w14:paraId="187BBBDE" w14:textId="14DC4EF5"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Ask students how they have felt in settings or situations in which they thought of themselves as somewhat “out of place.” Ask them how they think young children and also their families feel when they enter programs in which the language or other aspects of culture differ from their own culture. Also ask what caregivers and teachers can do to help children of other cultures feel more welcome.</w:t>
      </w:r>
    </w:p>
    <w:p w14:paraId="7C92C75F" w14:textId="0F2F096C"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Ask students which family income group is least likely to afford quality programs. (Working class families making an income slightly above the government or other agency funding guidelines. Until programs are universal, many children will be denied quality programs.)</w:t>
      </w:r>
    </w:p>
    <w:p w14:paraId="25F77309" w14:textId="1AF340B9"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Have students discuss why quality child care costs so much. (Building, equipment, salaries, and food are very expensive. Child care is labor intensive.)</w:t>
      </w:r>
    </w:p>
    <w:p w14:paraId="2104ECEC" w14:textId="79A83565"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Have students discuss ways family costs may be lowered for child care (multiple-child discounts; eligibility for government or sponsorship subsidies; corporate or employer discounts; and tax credits and deductions).</w:t>
      </w:r>
    </w:p>
    <w:p w14:paraId="5501EC9B" w14:textId="61979A9D"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Have students brainstorm the reasons for the high costs of infant-toddler care and the high per-hour costs of many SACC programs.</w:t>
      </w:r>
    </w:p>
    <w:p w14:paraId="20038AF9" w14:textId="571BF658"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Point out to students the law states that children with special needs must have the “least restrictive placement.” Ask what this means. Discuss how inclusion is often the best way to meet this requirement.</w:t>
      </w:r>
    </w:p>
    <w:p w14:paraId="42F7422E" w14:textId="0CCA0E15"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Ask students to describe possible advantages of inclusion for children with and without special needs.</w:t>
      </w:r>
    </w:p>
    <w:p w14:paraId="22B2C2BE" w14:textId="746260B3"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highlight w:val="yellow"/>
        </w:rPr>
        <w:t>Finding a Quality Early Childhood Education Program, WB Activity, page 170. Students are to find the problems in the program described and suggest possible ways to correct them. (Answers for this activity are available in the Workbook Answer Key.)</w:t>
      </w:r>
    </w:p>
    <w:p w14:paraId="3EE5B94E" w14:textId="035037F2"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Ask students to search for online articles about how parents can help young children’s transition to group care. Students may reference the NAEYC website and the U.S. National Library of Medicine in their research. As a class, compile a list of the “best” pointers (often the repeated ones).</w:t>
      </w:r>
    </w:p>
    <w:p w14:paraId="0E02CDB7" w14:textId="19F2515A"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Discuss with students why it is natural and even good for parents to be anxious about children’s enrollment in programs. Have students list signs that indicate parents should take action because problems likely exist with the program’s care.</w:t>
      </w:r>
    </w:p>
    <w:p w14:paraId="1C9A99EF" w14:textId="0C4A8674"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Show students the presentation for Chapter 24 from the Instructor’s Presentations for PowerPoint® to review the chapter material.</w:t>
      </w:r>
      <w:r w:rsidRPr="00F01FE1">
        <w:rPr>
          <w:rFonts w:ascii="Times New Roman" w:hAnsi="Times New Roman" w:cs="Times New Roman"/>
          <w:sz w:val="20"/>
          <w:szCs w:val="20"/>
        </w:rPr>
        <w:tab/>
      </w:r>
    </w:p>
    <w:p w14:paraId="72101EFE" w14:textId="2214CE8A"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Application (independent practice)</w:t>
      </w:r>
      <w:r w:rsidRPr="00F01FE1">
        <w:rPr>
          <w:rFonts w:ascii="Times New Roman" w:hAnsi="Times New Roman" w:cs="Times New Roman"/>
          <w:sz w:val="20"/>
          <w:szCs w:val="20"/>
        </w:rPr>
        <w:tab/>
      </w:r>
    </w:p>
    <w:p w14:paraId="6F81E6D0" w14:textId="3E069383"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highlight w:val="yellow"/>
        </w:rPr>
        <w:t>Assign Lesson 24.2 Review and Assessment questions #1–8 on page 744 of the text. Students can answer the questions on the G-W Learning Companion Website and e-mail their responses to you. (Answers are located in the Instructor’s Edition or on the Online Instructor Resources.)</w:t>
      </w:r>
    </w:p>
    <w:p w14:paraId="6580B32B" w14:textId="70BDD4FC"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highlight w:val="yellow"/>
        </w:rPr>
        <w:lastRenderedPageBreak/>
        <w:t>Have students search online for regulations that apply to all early childhood programs. (Examples include codes for zoning and building, requirements related to fire safety and sanitation, and laws governing services to children with special needs.)</w:t>
      </w:r>
    </w:p>
    <w:p w14:paraId="16169542" w14:textId="5BE337E3" w:rsidR="00F04BD2" w:rsidRPr="00F01FE1" w:rsidRDefault="00F04BD2" w:rsidP="00F04BD2">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Have students visit a store that sells school supplies or books and find two or three items that would promote cultural diversity. Share the descriptions of the items in class. (Students may also use websites to locate items.)</w:t>
      </w:r>
    </w:p>
    <w:p w14:paraId="7B68D479" w14:textId="62DA170C"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highlight w:val="yellow"/>
        </w:rPr>
        <w:t>Explain that child care becomes too expensive for many families when it exceeds 10 percent of a family’s income. Using recent statistics, have students calculate the amount of income needed for these families to pay for one child in child care.</w:t>
      </w:r>
      <w:r w:rsidRPr="00F01FE1">
        <w:rPr>
          <w:rFonts w:ascii="Times New Roman" w:hAnsi="Times New Roman" w:cs="Times New Roman"/>
          <w:sz w:val="20"/>
          <w:szCs w:val="20"/>
        </w:rPr>
        <w:t xml:space="preserve"> </w:t>
      </w:r>
    </w:p>
    <w:p w14:paraId="4C19FAA9" w14:textId="77777777" w:rsidR="003D0698"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Assessment</w:t>
      </w:r>
      <w:r w:rsidRPr="00F01FE1">
        <w:rPr>
          <w:rFonts w:ascii="Times New Roman" w:hAnsi="Times New Roman" w:cs="Times New Roman"/>
          <w:sz w:val="20"/>
          <w:szCs w:val="20"/>
        </w:rPr>
        <w:tab/>
      </w:r>
    </w:p>
    <w:p w14:paraId="72FAA0AB" w14:textId="7E81940F"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Assign Vocabulary Activities and Critical Thinking questions from page 746 of the Chapter Review and Assessment in the text.</w:t>
      </w:r>
    </w:p>
    <w:p w14:paraId="13F2BF47" w14:textId="168DF2FD"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Assign Core Skills on page 747 of the text. Allow students to choose two to three of the activities to complete.</w:t>
      </w:r>
    </w:p>
    <w:p w14:paraId="62A0C3B5" w14:textId="1150D6F7"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Chapter 24 Posttest, Companion Website—The companion website includes a 10-question posttest that students can use to assess their knowledge of the chapter terms and concepts.</w:t>
      </w:r>
    </w:p>
    <w:p w14:paraId="4C80EA71" w14:textId="3CD932C2" w:rsidR="00F04BD2" w:rsidRPr="00F01FE1" w:rsidRDefault="00F04BD2" w:rsidP="00F04BD2">
      <w:pPr>
        <w:rPr>
          <w:rFonts w:ascii="Times New Roman" w:hAnsi="Times New Roman" w:cs="Times New Roman"/>
          <w:sz w:val="20"/>
          <w:szCs w:val="20"/>
        </w:rPr>
      </w:pPr>
      <w:r w:rsidRPr="00F01FE1">
        <w:rPr>
          <w:rFonts w:ascii="Times New Roman" w:hAnsi="Times New Roman" w:cs="Times New Roman"/>
          <w:sz w:val="20"/>
          <w:szCs w:val="20"/>
        </w:rPr>
        <w:t>Use the ExamView® Assessment Suite to create a printable test of Chapter 24 to assess student knowledge of the chapter content. Review with the class the expectations for the Chapter 24 test.</w:t>
      </w:r>
      <w:r w:rsidRPr="00F01FE1">
        <w:rPr>
          <w:rFonts w:ascii="Times New Roman" w:hAnsi="Times New Roman" w:cs="Times New Roman"/>
          <w:sz w:val="20"/>
          <w:szCs w:val="20"/>
        </w:rPr>
        <w:tab/>
      </w:r>
    </w:p>
    <w:p w14:paraId="49DEF003" w14:textId="08AEDC47" w:rsidR="00D4364E" w:rsidRPr="00F01FE1" w:rsidRDefault="00D4364E" w:rsidP="00841183">
      <w:pPr>
        <w:rPr>
          <w:rFonts w:ascii="Times New Roman" w:hAnsi="Times New Roman" w:cs="Times New Roman"/>
          <w:sz w:val="20"/>
          <w:szCs w:val="20"/>
        </w:rPr>
      </w:pPr>
    </w:p>
    <w:p w14:paraId="3745407F" w14:textId="76C82485" w:rsidR="00F04BD2" w:rsidRPr="00F01FE1" w:rsidRDefault="00F04BD2" w:rsidP="00841183">
      <w:pPr>
        <w:rPr>
          <w:rFonts w:ascii="Times New Roman" w:hAnsi="Times New Roman" w:cs="Times New Roman"/>
          <w:sz w:val="20"/>
          <w:szCs w:val="20"/>
        </w:rPr>
      </w:pPr>
    </w:p>
    <w:p w14:paraId="442BEE3E" w14:textId="77777777" w:rsidR="00FB2A66" w:rsidRPr="00F01FE1" w:rsidRDefault="00FB2A66" w:rsidP="00841183">
      <w:pPr>
        <w:rPr>
          <w:rFonts w:ascii="Times New Roman" w:hAnsi="Times New Roman" w:cs="Times New Roman"/>
          <w:sz w:val="20"/>
          <w:szCs w:val="20"/>
        </w:rPr>
      </w:pPr>
    </w:p>
    <w:p w14:paraId="04599D65" w14:textId="77777777"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Chapter 2 New Directions in Learning</w:t>
      </w:r>
    </w:p>
    <w:p w14:paraId="7CF7E981" w14:textId="77777777"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highlight w:val="yellow"/>
        </w:rPr>
        <w:t>Lesson 2.1 Brain Studies</w:t>
      </w:r>
    </w:p>
    <w:p w14:paraId="4DC5F472" w14:textId="77777777"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Objectives</w:t>
      </w:r>
    </w:p>
    <w:p w14:paraId="3E3F998C" w14:textId="77777777" w:rsidR="00FB2FB4" w:rsidRPr="00F01FE1" w:rsidRDefault="00FB2FB4" w:rsidP="00CC74B8">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28F26B6C" w14:textId="42161998" w:rsidR="00FB2FB4" w:rsidRPr="00F01FE1" w:rsidRDefault="00CC74B8" w:rsidP="00CC74B8">
      <w:pPr>
        <w:spacing w:after="0"/>
        <w:rPr>
          <w:rFonts w:ascii="Times New Roman" w:hAnsi="Times New Roman" w:cs="Times New Roman"/>
          <w:sz w:val="20"/>
          <w:szCs w:val="20"/>
        </w:rPr>
      </w:pPr>
      <w:r w:rsidRPr="00F01FE1">
        <w:rPr>
          <w:rFonts w:ascii="Times New Roman" w:hAnsi="Times New Roman" w:cs="Times New Roman"/>
          <w:sz w:val="20"/>
          <w:szCs w:val="20"/>
        </w:rPr>
        <w:t>D</w:t>
      </w:r>
      <w:r w:rsidR="00FB2FB4" w:rsidRPr="00F01FE1">
        <w:rPr>
          <w:rFonts w:ascii="Times New Roman" w:hAnsi="Times New Roman" w:cs="Times New Roman"/>
          <w:sz w:val="20"/>
          <w:szCs w:val="20"/>
        </w:rPr>
        <w:t>escribe the two major goals of recent child development research.</w:t>
      </w:r>
    </w:p>
    <w:p w14:paraId="770FE6B9" w14:textId="53EE8523" w:rsidR="00FB2FB4" w:rsidRPr="00F01FE1" w:rsidRDefault="00CC74B8" w:rsidP="00CC74B8">
      <w:pPr>
        <w:spacing w:after="0"/>
        <w:rPr>
          <w:rFonts w:ascii="Times New Roman" w:hAnsi="Times New Roman" w:cs="Times New Roman"/>
          <w:sz w:val="20"/>
          <w:szCs w:val="20"/>
        </w:rPr>
      </w:pPr>
      <w:r w:rsidRPr="00F01FE1">
        <w:rPr>
          <w:rFonts w:ascii="Times New Roman" w:hAnsi="Times New Roman" w:cs="Times New Roman"/>
          <w:sz w:val="20"/>
          <w:szCs w:val="20"/>
        </w:rPr>
        <w:t>C</w:t>
      </w:r>
      <w:r w:rsidR="00FB2FB4" w:rsidRPr="00F01FE1">
        <w:rPr>
          <w:rFonts w:ascii="Times New Roman" w:hAnsi="Times New Roman" w:cs="Times New Roman"/>
          <w:sz w:val="20"/>
          <w:szCs w:val="20"/>
        </w:rPr>
        <w:t>ompare the basic differences between the functions of neurons and glial cells.</w:t>
      </w:r>
    </w:p>
    <w:p w14:paraId="381334E7" w14:textId="180897DF" w:rsidR="00FB2FB4" w:rsidRPr="00F01FE1" w:rsidRDefault="00CC74B8" w:rsidP="00CC74B8">
      <w:pPr>
        <w:spacing w:after="0"/>
        <w:rPr>
          <w:rFonts w:ascii="Times New Roman" w:hAnsi="Times New Roman" w:cs="Times New Roman"/>
          <w:sz w:val="20"/>
          <w:szCs w:val="20"/>
        </w:rPr>
      </w:pPr>
      <w:r w:rsidRPr="00F01FE1">
        <w:rPr>
          <w:rFonts w:ascii="Times New Roman" w:hAnsi="Times New Roman" w:cs="Times New Roman"/>
          <w:sz w:val="20"/>
          <w:szCs w:val="20"/>
        </w:rPr>
        <w:t>I</w:t>
      </w:r>
      <w:r w:rsidR="00FB2FB4" w:rsidRPr="00F01FE1">
        <w:rPr>
          <w:rFonts w:ascii="Times New Roman" w:hAnsi="Times New Roman" w:cs="Times New Roman"/>
          <w:sz w:val="20"/>
          <w:szCs w:val="20"/>
        </w:rPr>
        <w:t>llustrate the process by which neurons communicate with each other.</w:t>
      </w:r>
    </w:p>
    <w:p w14:paraId="53E158C2" w14:textId="0A7F1D0E" w:rsidR="00FB2FB4" w:rsidRPr="00F01FE1" w:rsidRDefault="00CC74B8" w:rsidP="00CC74B8">
      <w:pPr>
        <w:spacing w:after="0"/>
        <w:rPr>
          <w:rFonts w:ascii="Times New Roman" w:hAnsi="Times New Roman" w:cs="Times New Roman"/>
          <w:sz w:val="20"/>
          <w:szCs w:val="20"/>
        </w:rPr>
      </w:pPr>
      <w:r w:rsidRPr="00F01FE1">
        <w:rPr>
          <w:rFonts w:ascii="Times New Roman" w:hAnsi="Times New Roman" w:cs="Times New Roman"/>
          <w:sz w:val="20"/>
          <w:szCs w:val="20"/>
        </w:rPr>
        <w:t>G</w:t>
      </w:r>
      <w:r w:rsidR="00FB2FB4" w:rsidRPr="00F01FE1">
        <w:rPr>
          <w:rFonts w:ascii="Times New Roman" w:hAnsi="Times New Roman" w:cs="Times New Roman"/>
          <w:sz w:val="20"/>
          <w:szCs w:val="20"/>
        </w:rPr>
        <w:t>ive three reasons why brain plasticity is helpful.</w:t>
      </w:r>
    </w:p>
    <w:p w14:paraId="0716F853" w14:textId="74C9C497" w:rsidR="00FB2FB4" w:rsidRPr="00F01FE1" w:rsidRDefault="00CC74B8" w:rsidP="00CC74B8">
      <w:pPr>
        <w:spacing w:after="0"/>
        <w:rPr>
          <w:rFonts w:ascii="Times New Roman" w:hAnsi="Times New Roman" w:cs="Times New Roman"/>
          <w:sz w:val="20"/>
          <w:szCs w:val="20"/>
        </w:rPr>
      </w:pPr>
      <w:r w:rsidRPr="00F01FE1">
        <w:rPr>
          <w:rFonts w:ascii="Times New Roman" w:hAnsi="Times New Roman" w:cs="Times New Roman"/>
          <w:sz w:val="20"/>
          <w:szCs w:val="20"/>
        </w:rPr>
        <w:t>E</w:t>
      </w:r>
      <w:r w:rsidR="00FB2FB4" w:rsidRPr="00F01FE1">
        <w:rPr>
          <w:rFonts w:ascii="Times New Roman" w:hAnsi="Times New Roman" w:cs="Times New Roman"/>
          <w:sz w:val="20"/>
          <w:szCs w:val="20"/>
        </w:rPr>
        <w:t>xplain what is meant by using windows of opportunity to aid children’s learning.</w:t>
      </w:r>
    </w:p>
    <w:p w14:paraId="17414692" w14:textId="40C2D72B" w:rsidR="00FB2FB4" w:rsidRPr="00F01FE1" w:rsidRDefault="00CC74B8" w:rsidP="00CC74B8">
      <w:pPr>
        <w:spacing w:after="0"/>
        <w:rPr>
          <w:rFonts w:ascii="Times New Roman" w:hAnsi="Times New Roman" w:cs="Times New Roman"/>
          <w:sz w:val="20"/>
          <w:szCs w:val="20"/>
        </w:rPr>
      </w:pPr>
      <w:r w:rsidRPr="00F01FE1">
        <w:rPr>
          <w:rFonts w:ascii="Times New Roman" w:hAnsi="Times New Roman" w:cs="Times New Roman"/>
          <w:sz w:val="20"/>
          <w:szCs w:val="20"/>
        </w:rPr>
        <w:t>I</w:t>
      </w:r>
      <w:r w:rsidR="00FB2FB4" w:rsidRPr="00F01FE1">
        <w:rPr>
          <w:rFonts w:ascii="Times New Roman" w:hAnsi="Times New Roman" w:cs="Times New Roman"/>
          <w:sz w:val="20"/>
          <w:szCs w:val="20"/>
        </w:rPr>
        <w:t>dentify two offenders of normal brain functioning.</w:t>
      </w:r>
    </w:p>
    <w:p w14:paraId="56E64160" w14:textId="77777777" w:rsidR="007401EB" w:rsidRPr="00F01FE1" w:rsidRDefault="007401EB" w:rsidP="00FB2FB4">
      <w:pPr>
        <w:rPr>
          <w:rFonts w:ascii="Times New Roman" w:hAnsi="Times New Roman" w:cs="Times New Roman"/>
          <w:sz w:val="20"/>
          <w:szCs w:val="20"/>
        </w:rPr>
      </w:pPr>
    </w:p>
    <w:p w14:paraId="3E3D0E47" w14:textId="30415F00"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Standards</w:t>
      </w:r>
    </w:p>
    <w:p w14:paraId="47599F52" w14:textId="77777777"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5441EB59" w14:textId="37661B7F" w:rsidR="00FB2FB4" w:rsidRPr="00F01FE1" w:rsidRDefault="00FB2FB4" w:rsidP="007E77D3">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7FEE9802" w14:textId="357B4D2F" w:rsidR="00FB2FB4" w:rsidRPr="00F01FE1" w:rsidRDefault="00FB2FB4" w:rsidP="007E77D3">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7F4A8D64" w14:textId="5EECE00A" w:rsidR="00FB2FB4" w:rsidRPr="00F01FE1" w:rsidRDefault="00FB2FB4" w:rsidP="007E77D3">
      <w:pPr>
        <w:spacing w:after="0"/>
        <w:rPr>
          <w:rFonts w:ascii="Times New Roman" w:hAnsi="Times New Roman" w:cs="Times New Roman"/>
          <w:sz w:val="20"/>
          <w:szCs w:val="20"/>
        </w:rPr>
      </w:pPr>
      <w:r w:rsidRPr="00F01FE1">
        <w:rPr>
          <w:rFonts w:ascii="Times New Roman" w:hAnsi="Times New Roman" w:cs="Times New Roman"/>
          <w:sz w:val="20"/>
          <w:szCs w:val="20"/>
        </w:rPr>
        <w:t>12.1.3 Analyze current and emerging research about human growth and development, including but not limited to brain development research.</w:t>
      </w:r>
    </w:p>
    <w:p w14:paraId="6A1F4184" w14:textId="1BBE936C" w:rsidR="00FB2FB4" w:rsidRPr="00F01FE1" w:rsidRDefault="00FB2FB4" w:rsidP="007E77D3">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4C215F76" w14:textId="687CC437" w:rsidR="00FB2FB4" w:rsidRPr="00F01FE1" w:rsidRDefault="00FB2FB4" w:rsidP="007E77D3">
      <w:pPr>
        <w:spacing w:after="0"/>
        <w:rPr>
          <w:rFonts w:ascii="Times New Roman" w:hAnsi="Times New Roman" w:cs="Times New Roman"/>
          <w:sz w:val="20"/>
          <w:szCs w:val="20"/>
        </w:rPr>
      </w:pPr>
      <w:r w:rsidRPr="00F01FE1">
        <w:rPr>
          <w:rFonts w:ascii="Times New Roman" w:hAnsi="Times New Roman" w:cs="Times New Roman"/>
          <w:sz w:val="20"/>
          <w:szCs w:val="20"/>
        </w:rPr>
        <w:t>12.2.4 Analyze the influences of life events on individuals’ physical, emotional, social, moral, and cognitive development.</w:t>
      </w:r>
    </w:p>
    <w:p w14:paraId="37580B08" w14:textId="793C62AD" w:rsidR="00FB2FB4" w:rsidRPr="00F01FE1" w:rsidRDefault="00FB2FB4" w:rsidP="007E77D3">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47AC1197" w14:textId="233D82CC" w:rsidR="00FB2FB4" w:rsidRPr="00F01FE1" w:rsidRDefault="00FB2FB4" w:rsidP="007E77D3">
      <w:pPr>
        <w:spacing w:after="0"/>
        <w:rPr>
          <w:rFonts w:ascii="Times New Roman" w:hAnsi="Times New Roman" w:cs="Times New Roman"/>
          <w:sz w:val="20"/>
          <w:szCs w:val="20"/>
        </w:rPr>
      </w:pPr>
      <w:r w:rsidRPr="00F01FE1">
        <w:rPr>
          <w:rFonts w:ascii="Times New Roman" w:hAnsi="Times New Roman" w:cs="Times New Roman"/>
          <w:sz w:val="20"/>
          <w:szCs w:val="20"/>
        </w:rPr>
        <w:lastRenderedPageBreak/>
        <w:t>12.3.3 Analyze the role of educational and family and social services support systems and resources in meeting human growth and development needs.</w:t>
      </w:r>
    </w:p>
    <w:p w14:paraId="5A19E2A2" w14:textId="77777777" w:rsidR="007E77D3" w:rsidRPr="00F01FE1" w:rsidRDefault="007E77D3" w:rsidP="00FB2FB4">
      <w:pPr>
        <w:rPr>
          <w:rFonts w:ascii="Times New Roman" w:hAnsi="Times New Roman" w:cs="Times New Roman"/>
          <w:sz w:val="20"/>
          <w:szCs w:val="20"/>
        </w:rPr>
      </w:pPr>
    </w:p>
    <w:p w14:paraId="2F2BA5F9" w14:textId="68EADBC6" w:rsidR="00FB2FB4" w:rsidRPr="00F01FE1" w:rsidRDefault="00AF63B2" w:rsidP="00FB2FB4">
      <w:pPr>
        <w:rPr>
          <w:rFonts w:ascii="Times New Roman" w:hAnsi="Times New Roman" w:cs="Times New Roman"/>
          <w:sz w:val="20"/>
          <w:szCs w:val="20"/>
        </w:rPr>
      </w:pPr>
      <w:r w:rsidRPr="00F01FE1">
        <w:rPr>
          <w:rFonts w:ascii="Times New Roman" w:hAnsi="Times New Roman" w:cs="Times New Roman"/>
          <w:sz w:val="20"/>
          <w:szCs w:val="20"/>
        </w:rPr>
        <w:t>+</w:t>
      </w:r>
      <w:r w:rsidR="00FB2FB4" w:rsidRPr="00F01FE1">
        <w:rPr>
          <w:rFonts w:ascii="Times New Roman" w:hAnsi="Times New Roman" w:cs="Times New Roman"/>
          <w:sz w:val="20"/>
          <w:szCs w:val="20"/>
        </w:rPr>
        <w:t>Key Terms</w:t>
      </w:r>
    </w:p>
    <w:p w14:paraId="388B0C50" w14:textId="0A140AE0" w:rsidR="00FB2FB4" w:rsidRPr="00F01FE1" w:rsidRDefault="00FB2FB4" w:rsidP="00D84FFB">
      <w:pPr>
        <w:spacing w:after="0"/>
        <w:rPr>
          <w:rFonts w:ascii="Times New Roman" w:hAnsi="Times New Roman" w:cs="Times New Roman"/>
          <w:sz w:val="20"/>
          <w:szCs w:val="20"/>
        </w:rPr>
      </w:pPr>
      <w:r w:rsidRPr="00F01FE1">
        <w:rPr>
          <w:rFonts w:ascii="Times New Roman" w:hAnsi="Times New Roman" w:cs="Times New Roman"/>
          <w:sz w:val="20"/>
          <w:szCs w:val="20"/>
        </w:rPr>
        <w:t>axons</w:t>
      </w:r>
      <w:r w:rsidRPr="00F01FE1">
        <w:rPr>
          <w:rFonts w:ascii="Times New Roman" w:hAnsi="Times New Roman" w:cs="Times New Roman"/>
          <w:sz w:val="20"/>
          <w:szCs w:val="20"/>
        </w:rPr>
        <w:tab/>
        <w:t>myelin</w:t>
      </w:r>
      <w:r w:rsidRPr="00F01FE1">
        <w:rPr>
          <w:rFonts w:ascii="Times New Roman" w:hAnsi="Times New Roman" w:cs="Times New Roman"/>
          <w:sz w:val="20"/>
          <w:szCs w:val="20"/>
        </w:rPr>
        <w:tab/>
        <w:t>sensitive periods</w:t>
      </w:r>
    </w:p>
    <w:p w14:paraId="49641E25" w14:textId="2522E161" w:rsidR="00FB2FB4" w:rsidRPr="00F01FE1" w:rsidRDefault="00FB2FB4" w:rsidP="00D84FFB">
      <w:pPr>
        <w:spacing w:after="0"/>
        <w:rPr>
          <w:rFonts w:ascii="Times New Roman" w:hAnsi="Times New Roman" w:cs="Times New Roman"/>
          <w:sz w:val="20"/>
          <w:szCs w:val="20"/>
        </w:rPr>
      </w:pPr>
      <w:r w:rsidRPr="00F01FE1">
        <w:rPr>
          <w:rFonts w:ascii="Times New Roman" w:hAnsi="Times New Roman" w:cs="Times New Roman"/>
          <w:sz w:val="20"/>
          <w:szCs w:val="20"/>
        </w:rPr>
        <w:t>critical periods</w:t>
      </w:r>
      <w:r w:rsidRPr="00F01FE1">
        <w:rPr>
          <w:rFonts w:ascii="Times New Roman" w:hAnsi="Times New Roman" w:cs="Times New Roman"/>
          <w:sz w:val="20"/>
          <w:szCs w:val="20"/>
        </w:rPr>
        <w:tab/>
        <w:t>neurons</w:t>
      </w:r>
      <w:r w:rsidRPr="00F01FE1">
        <w:rPr>
          <w:rFonts w:ascii="Times New Roman" w:hAnsi="Times New Roman" w:cs="Times New Roman"/>
          <w:sz w:val="20"/>
          <w:szCs w:val="20"/>
        </w:rPr>
        <w:tab/>
        <w:t>synapse</w:t>
      </w:r>
    </w:p>
    <w:p w14:paraId="20E55D6A" w14:textId="2CBC13D6" w:rsidR="00FB2FB4" w:rsidRPr="00F01FE1" w:rsidRDefault="00FB2FB4" w:rsidP="00D84FFB">
      <w:pPr>
        <w:spacing w:after="0"/>
        <w:rPr>
          <w:rFonts w:ascii="Times New Roman" w:hAnsi="Times New Roman" w:cs="Times New Roman"/>
          <w:sz w:val="20"/>
          <w:szCs w:val="20"/>
        </w:rPr>
      </w:pPr>
      <w:r w:rsidRPr="00F01FE1">
        <w:rPr>
          <w:rFonts w:ascii="Times New Roman" w:hAnsi="Times New Roman" w:cs="Times New Roman"/>
          <w:sz w:val="20"/>
          <w:szCs w:val="20"/>
        </w:rPr>
        <w:t>dendrites</w:t>
      </w:r>
      <w:r w:rsidRPr="00F01FE1">
        <w:rPr>
          <w:rFonts w:ascii="Times New Roman" w:hAnsi="Times New Roman" w:cs="Times New Roman"/>
          <w:sz w:val="20"/>
          <w:szCs w:val="20"/>
        </w:rPr>
        <w:tab/>
      </w:r>
      <w:r w:rsidR="007401EB" w:rsidRPr="00F01FE1">
        <w:rPr>
          <w:rFonts w:ascii="Times New Roman" w:hAnsi="Times New Roman" w:cs="Times New Roman"/>
          <w:sz w:val="20"/>
          <w:szCs w:val="20"/>
        </w:rPr>
        <w:tab/>
      </w:r>
      <w:r w:rsidRPr="00F01FE1">
        <w:rPr>
          <w:rFonts w:ascii="Times New Roman" w:hAnsi="Times New Roman" w:cs="Times New Roman"/>
          <w:sz w:val="20"/>
          <w:szCs w:val="20"/>
        </w:rPr>
        <w:t>plasticity</w:t>
      </w:r>
      <w:r w:rsidRPr="00F01FE1">
        <w:rPr>
          <w:rFonts w:ascii="Times New Roman" w:hAnsi="Times New Roman" w:cs="Times New Roman"/>
          <w:sz w:val="20"/>
          <w:szCs w:val="20"/>
        </w:rPr>
        <w:tab/>
      </w:r>
      <w:r w:rsidR="00D84FFB" w:rsidRPr="00F01FE1">
        <w:rPr>
          <w:rFonts w:ascii="Times New Roman" w:hAnsi="Times New Roman" w:cs="Times New Roman"/>
          <w:sz w:val="20"/>
          <w:szCs w:val="20"/>
        </w:rPr>
        <w:tab/>
      </w:r>
      <w:r w:rsidRPr="00F01FE1">
        <w:rPr>
          <w:rFonts w:ascii="Times New Roman" w:hAnsi="Times New Roman" w:cs="Times New Roman"/>
          <w:sz w:val="20"/>
          <w:szCs w:val="20"/>
        </w:rPr>
        <w:t>window of opportunity</w:t>
      </w:r>
    </w:p>
    <w:p w14:paraId="1A3D7B89" w14:textId="7A131DE5" w:rsidR="00FB2FB4" w:rsidRPr="00F01FE1" w:rsidRDefault="00FB2FB4" w:rsidP="00D84FFB">
      <w:pPr>
        <w:spacing w:after="0"/>
        <w:rPr>
          <w:rFonts w:ascii="Times New Roman" w:hAnsi="Times New Roman" w:cs="Times New Roman"/>
          <w:sz w:val="20"/>
          <w:szCs w:val="20"/>
        </w:rPr>
      </w:pPr>
      <w:r w:rsidRPr="00F01FE1">
        <w:rPr>
          <w:rFonts w:ascii="Times New Roman" w:hAnsi="Times New Roman" w:cs="Times New Roman"/>
          <w:sz w:val="20"/>
          <w:szCs w:val="20"/>
        </w:rPr>
        <w:t>firing</w:t>
      </w:r>
      <w:r w:rsidRPr="00F01FE1">
        <w:rPr>
          <w:rFonts w:ascii="Times New Roman" w:hAnsi="Times New Roman" w:cs="Times New Roman"/>
          <w:sz w:val="20"/>
          <w:szCs w:val="20"/>
        </w:rPr>
        <w:tab/>
        <w:t>pruning</w:t>
      </w:r>
      <w:r w:rsidRPr="00F01FE1">
        <w:rPr>
          <w:rFonts w:ascii="Times New Roman" w:hAnsi="Times New Roman" w:cs="Times New Roman"/>
          <w:sz w:val="20"/>
          <w:szCs w:val="20"/>
        </w:rPr>
        <w:tab/>
        <w:t>wiring</w:t>
      </w:r>
    </w:p>
    <w:p w14:paraId="4DDC53C7" w14:textId="05505994" w:rsidR="00FB2FB4" w:rsidRPr="00F01FE1" w:rsidRDefault="00FB2FB4" w:rsidP="00D84FFB">
      <w:pPr>
        <w:spacing w:after="0"/>
        <w:rPr>
          <w:rFonts w:ascii="Times New Roman" w:hAnsi="Times New Roman" w:cs="Times New Roman"/>
          <w:sz w:val="20"/>
          <w:szCs w:val="20"/>
        </w:rPr>
      </w:pPr>
      <w:r w:rsidRPr="00F01FE1">
        <w:rPr>
          <w:rFonts w:ascii="Times New Roman" w:hAnsi="Times New Roman" w:cs="Times New Roman"/>
          <w:sz w:val="20"/>
          <w:szCs w:val="20"/>
        </w:rPr>
        <w:t>glial cells</w:t>
      </w:r>
      <w:r w:rsidRPr="00F01FE1">
        <w:rPr>
          <w:rFonts w:ascii="Times New Roman" w:hAnsi="Times New Roman" w:cs="Times New Roman"/>
          <w:sz w:val="20"/>
          <w:szCs w:val="20"/>
        </w:rPr>
        <w:tab/>
      </w:r>
      <w:r w:rsidRPr="00F01FE1">
        <w:rPr>
          <w:rFonts w:ascii="Times New Roman" w:hAnsi="Times New Roman" w:cs="Times New Roman"/>
          <w:sz w:val="20"/>
          <w:szCs w:val="20"/>
        </w:rPr>
        <w:tab/>
        <w:t>abundance</w:t>
      </w:r>
      <w:r w:rsidRPr="00F01FE1">
        <w:rPr>
          <w:rFonts w:ascii="Times New Roman" w:hAnsi="Times New Roman" w:cs="Times New Roman"/>
          <w:sz w:val="20"/>
          <w:szCs w:val="20"/>
        </w:rPr>
        <w:tab/>
        <w:t>biochemistry</w:t>
      </w:r>
      <w:r w:rsidRPr="00F01FE1">
        <w:rPr>
          <w:rFonts w:ascii="Times New Roman" w:hAnsi="Times New Roman" w:cs="Times New Roman"/>
          <w:sz w:val="20"/>
          <w:szCs w:val="20"/>
        </w:rPr>
        <w:tab/>
        <w:t>seldom</w:t>
      </w:r>
      <w:r w:rsidRPr="00F01FE1">
        <w:rPr>
          <w:rFonts w:ascii="Times New Roman" w:hAnsi="Times New Roman" w:cs="Times New Roman"/>
          <w:sz w:val="20"/>
          <w:szCs w:val="20"/>
        </w:rPr>
        <w:tab/>
        <w:t>tentative</w:t>
      </w:r>
    </w:p>
    <w:p w14:paraId="1886C606" w14:textId="77777777" w:rsidR="00FB2FB4" w:rsidRPr="00F01FE1" w:rsidRDefault="00FB2FB4" w:rsidP="00FB2FB4">
      <w:pPr>
        <w:rPr>
          <w:rFonts w:ascii="Times New Roman" w:hAnsi="Times New Roman" w:cs="Times New Roman"/>
          <w:sz w:val="20"/>
          <w:szCs w:val="20"/>
        </w:rPr>
      </w:pPr>
    </w:p>
    <w:p w14:paraId="056787A9" w14:textId="77777777"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Materials</w:t>
      </w:r>
    </w:p>
    <w:p w14:paraId="6FCC09B3" w14:textId="3A01731C"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Text pages 34-59 (See the Textbook Answer Key in the Instructor’s Edition or the Online Instructor Resources for answers to the Textbook activities.)</w:t>
      </w:r>
    </w:p>
    <w:p w14:paraId="019D17C9" w14:textId="61AF3028"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A: Structure of the Brain; Reproducible Master B: Our Fascinating Brain; Reproducible Master C: Wiring of the Brain Cells; Reproducible Master D: Neurotransmitters and How They Work; Reproducible Master E: A Look Inside the Brain During Windows of Opportunity; Reproducible Master F: Is the Brain More Than a Computer?</w:t>
      </w:r>
    </w:p>
    <w:p w14:paraId="02A621F6" w14:textId="19AF0BC4"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Workbook (WB) What Is My Preferred Learning Modality? pages 9–10; How Does the Brain Work? page 11; Analyzing Brain Research, pages 12–13 (See the Workbook Answer Key in the Online Instructor Resources for answers to the Workbook activities.)</w:t>
      </w:r>
    </w:p>
    <w:p w14:paraId="3A7186BA" w14:textId="56FF9FF6"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G-W Learning Companion Website Pretest; Review and Assessment</w:t>
      </w:r>
    </w:p>
    <w:p w14:paraId="304A60ED" w14:textId="77777777" w:rsidR="00FB2FB4" w:rsidRPr="00F01FE1" w:rsidRDefault="00FB2FB4" w:rsidP="00FB2FB4">
      <w:pPr>
        <w:rPr>
          <w:rFonts w:ascii="Times New Roman" w:hAnsi="Times New Roman" w:cs="Times New Roman"/>
          <w:sz w:val="20"/>
          <w:szCs w:val="20"/>
        </w:rPr>
      </w:pPr>
    </w:p>
    <w:p w14:paraId="30753D0A" w14:textId="27A88E4A"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Activity Types</w:t>
      </w:r>
      <w:r w:rsidRPr="00F01FE1">
        <w:rPr>
          <w:rFonts w:ascii="Times New Roman" w:hAnsi="Times New Roman" w:cs="Times New Roman"/>
          <w:sz w:val="20"/>
          <w:szCs w:val="20"/>
        </w:rPr>
        <w:tab/>
      </w:r>
    </w:p>
    <w:p w14:paraId="2B5F67A0" w14:textId="03977C30"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Have students review how developmental domains interact with one another by giving a few examples of how learning in one domain affects change in another domain.</w:t>
      </w:r>
    </w:p>
    <w:p w14:paraId="06172EDC" w14:textId="138CDDDC"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Have students use a dictionary or the Internet to identify the terms CNS and PNS as each pertains to the nervous system. Ask why the name CNS is an appropriate term for the brain and could be compared to the CPU of a computer.</w:t>
      </w:r>
    </w:p>
    <w:p w14:paraId="426D5735" w14:textId="2BD8C94A"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Ask each student to offer one reason why studying brain development is important in understanding children and their development.</w:t>
      </w:r>
      <w:r w:rsidRPr="00F01FE1">
        <w:rPr>
          <w:rFonts w:ascii="Times New Roman" w:hAnsi="Times New Roman" w:cs="Times New Roman"/>
          <w:sz w:val="20"/>
          <w:szCs w:val="20"/>
        </w:rPr>
        <w:tab/>
      </w:r>
    </w:p>
    <w:p w14:paraId="525012D4" w14:textId="6D107A2D"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highlight w:val="yellow"/>
        </w:rPr>
        <w:t>Before reading the chapter, have students visit the G-W Learning Companion Website to complete the 10-question Pretest to assess their current knowledge. Encourage students to note questions they may have.</w:t>
      </w:r>
    </w:p>
    <w:p w14:paraId="64EF3717" w14:textId="2E5367B3"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Before reading the chapter, ask students to answer the Essential Question on page 34 of the text. (How has recent brain research enlightened people’s knowledge of child development?) Have students discuss their responses in small groups or as a class.</w:t>
      </w:r>
    </w:p>
    <w:p w14:paraId="482152A9" w14:textId="23F3F039"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Facilitate a class discussion about the Case Study on page 35 of the text. Instruct students to answer the questions prior to the class discussion.</w:t>
      </w:r>
      <w:r w:rsidRPr="00F01FE1">
        <w:rPr>
          <w:rFonts w:ascii="Times New Roman" w:hAnsi="Times New Roman" w:cs="Times New Roman"/>
          <w:sz w:val="20"/>
          <w:szCs w:val="20"/>
        </w:rPr>
        <w:tab/>
      </w:r>
    </w:p>
    <w:p w14:paraId="09E8A668" w14:textId="7C354D0D"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Have students read Lesson 2.1 on pages 36–46 of the text. To facilitate reading, students can use the following:</w:t>
      </w:r>
    </w:p>
    <w:p w14:paraId="3D449E9A" w14:textId="7BBDE383"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Lesson 2.1 Graphic Organizer—Print the Lesson 2.1 Graphic Organizer from the Online Instructor Resources and make copies for each student in class. Have students complete the organizer as they read the lesson. Students can also draw their own organizer.</w:t>
      </w:r>
    </w:p>
    <w:p w14:paraId="0C8543FA" w14:textId="3F785B27"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lastRenderedPageBreak/>
        <w:t xml:space="preserve">Reading and Writing Activity—Before reading the lesson, have students begin the reading and writing activity on page 36 of the text. Students are to copy the key terms for the lesson onto new paper and write as many facts, meanings, and predictions about the terms as they can in three minutes. While reading the lesson, ask students to expand their definitions as noted by the author. </w:t>
      </w:r>
      <w:r w:rsidRPr="00F01FE1">
        <w:rPr>
          <w:rFonts w:ascii="Times New Roman" w:hAnsi="Times New Roman" w:cs="Times New Roman"/>
          <w:sz w:val="20"/>
          <w:szCs w:val="20"/>
          <w:highlight w:val="yellow"/>
        </w:rPr>
        <w:t>After students finish reading the lesson, have them write a summary paragraph of the lesson using all of the key terms.</w:t>
      </w:r>
    </w:p>
    <w:p w14:paraId="6F8D92FA" w14:textId="4A575967"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Explain to students that neuroscientists specialize in the study of the brain and the nervous system. Ask students to make a bulletin board or a slideshow presentation about some areas being researched by neuroscientists. (Some examples include: movement; intelligence; creativity; language; emotions; memory; decision making; and diseases and disorders, such as autism spectrum disorder, seizures, strokes, dyslexia, brain trauma, and spinal cord injuries.)</w:t>
      </w:r>
    </w:p>
    <w:p w14:paraId="254C73C3" w14:textId="68F8E198" w:rsidR="00FB2FB4" w:rsidRPr="00F01FE1" w:rsidRDefault="00FB2FB4" w:rsidP="002E3ED9">
      <w:pPr>
        <w:spacing w:after="0"/>
        <w:rPr>
          <w:rFonts w:ascii="Times New Roman" w:hAnsi="Times New Roman" w:cs="Times New Roman"/>
          <w:sz w:val="20"/>
          <w:szCs w:val="20"/>
        </w:rPr>
      </w:pPr>
      <w:r w:rsidRPr="00F01FE1">
        <w:rPr>
          <w:rFonts w:ascii="Times New Roman" w:hAnsi="Times New Roman" w:cs="Times New Roman"/>
          <w:sz w:val="20"/>
          <w:szCs w:val="20"/>
        </w:rPr>
        <w:t>As a check for understanding the text, ask students to give examples of the following types of experiences:</w:t>
      </w:r>
    </w:p>
    <w:p w14:paraId="0101CBE5" w14:textId="4EC47990" w:rsidR="00FB2FB4" w:rsidRPr="00F01FE1" w:rsidRDefault="00FB2FB4" w:rsidP="002E3ED9">
      <w:pPr>
        <w:spacing w:after="0"/>
        <w:rPr>
          <w:rFonts w:ascii="Times New Roman" w:hAnsi="Times New Roman" w:cs="Times New Roman"/>
          <w:sz w:val="20"/>
          <w:szCs w:val="20"/>
        </w:rPr>
      </w:pPr>
      <w:r w:rsidRPr="00F01FE1">
        <w:rPr>
          <w:rFonts w:ascii="Times New Roman" w:hAnsi="Times New Roman" w:cs="Times New Roman"/>
          <w:sz w:val="20"/>
          <w:szCs w:val="20"/>
        </w:rPr>
        <w:t>personal experiences in the environment</w:t>
      </w:r>
    </w:p>
    <w:p w14:paraId="3CF7D1AE" w14:textId="3EABEA69" w:rsidR="00FB2FB4" w:rsidRPr="00F01FE1" w:rsidRDefault="00FB2FB4" w:rsidP="002E3ED9">
      <w:pPr>
        <w:spacing w:after="0"/>
        <w:rPr>
          <w:rFonts w:ascii="Times New Roman" w:hAnsi="Times New Roman" w:cs="Times New Roman"/>
          <w:sz w:val="20"/>
          <w:szCs w:val="20"/>
        </w:rPr>
      </w:pPr>
      <w:r w:rsidRPr="00F01FE1">
        <w:rPr>
          <w:rFonts w:ascii="Times New Roman" w:hAnsi="Times New Roman" w:cs="Times New Roman"/>
          <w:sz w:val="20"/>
          <w:szCs w:val="20"/>
        </w:rPr>
        <w:t>imitation</w:t>
      </w:r>
    </w:p>
    <w:p w14:paraId="0A33D09D" w14:textId="6913745B" w:rsidR="00FB2FB4" w:rsidRPr="00F01FE1" w:rsidRDefault="00FB2FB4" w:rsidP="002E3ED9">
      <w:pPr>
        <w:spacing w:after="0"/>
        <w:rPr>
          <w:rFonts w:ascii="Times New Roman" w:hAnsi="Times New Roman" w:cs="Times New Roman"/>
          <w:sz w:val="20"/>
          <w:szCs w:val="20"/>
        </w:rPr>
      </w:pPr>
      <w:r w:rsidRPr="00F01FE1">
        <w:rPr>
          <w:rFonts w:ascii="Times New Roman" w:hAnsi="Times New Roman" w:cs="Times New Roman"/>
          <w:sz w:val="20"/>
          <w:szCs w:val="20"/>
        </w:rPr>
        <w:t>guided discovery</w:t>
      </w:r>
    </w:p>
    <w:p w14:paraId="00D6D228" w14:textId="4D930D08" w:rsidR="00FB2FB4" w:rsidRPr="00F01FE1" w:rsidRDefault="00FB2FB4" w:rsidP="002E3ED9">
      <w:pPr>
        <w:spacing w:after="0"/>
        <w:rPr>
          <w:rFonts w:ascii="Times New Roman" w:hAnsi="Times New Roman" w:cs="Times New Roman"/>
          <w:sz w:val="20"/>
          <w:szCs w:val="20"/>
        </w:rPr>
      </w:pPr>
      <w:r w:rsidRPr="00F01FE1">
        <w:rPr>
          <w:rFonts w:ascii="Times New Roman" w:hAnsi="Times New Roman" w:cs="Times New Roman"/>
          <w:sz w:val="20"/>
          <w:szCs w:val="20"/>
        </w:rPr>
        <w:t>direct instruction</w:t>
      </w:r>
    </w:p>
    <w:p w14:paraId="2683E0B4" w14:textId="77777777" w:rsidR="001169F5" w:rsidRPr="00F01FE1" w:rsidRDefault="001169F5" w:rsidP="00FB2FB4">
      <w:pPr>
        <w:rPr>
          <w:rFonts w:ascii="Times New Roman" w:hAnsi="Times New Roman" w:cs="Times New Roman"/>
          <w:sz w:val="20"/>
          <w:szCs w:val="20"/>
        </w:rPr>
      </w:pPr>
    </w:p>
    <w:p w14:paraId="4C490812" w14:textId="2009796C" w:rsidR="00FB2FB4" w:rsidRPr="00F01FE1" w:rsidRDefault="00FB2FB4" w:rsidP="001169F5">
      <w:pPr>
        <w:spacing w:after="0"/>
        <w:rPr>
          <w:rFonts w:ascii="Times New Roman" w:hAnsi="Times New Roman" w:cs="Times New Roman"/>
          <w:sz w:val="20"/>
          <w:szCs w:val="20"/>
        </w:rPr>
      </w:pPr>
      <w:r w:rsidRPr="00F01FE1">
        <w:rPr>
          <w:rFonts w:ascii="Times New Roman" w:hAnsi="Times New Roman" w:cs="Times New Roman"/>
          <w:sz w:val="20"/>
          <w:szCs w:val="20"/>
        </w:rPr>
        <w:t>Divide the class into four groups. Ask each group to use reliable online resources to research one of the following brain-imaging techniques:</w:t>
      </w:r>
    </w:p>
    <w:p w14:paraId="28C77594" w14:textId="1965EBA8" w:rsidR="00FB2FB4" w:rsidRPr="00F01FE1" w:rsidRDefault="00FB2FB4" w:rsidP="001169F5">
      <w:pPr>
        <w:spacing w:after="0"/>
        <w:rPr>
          <w:rFonts w:ascii="Times New Roman" w:hAnsi="Times New Roman" w:cs="Times New Roman"/>
          <w:sz w:val="20"/>
          <w:szCs w:val="20"/>
        </w:rPr>
      </w:pPr>
      <w:r w:rsidRPr="00F01FE1">
        <w:rPr>
          <w:rFonts w:ascii="Times New Roman" w:hAnsi="Times New Roman" w:cs="Times New Roman"/>
          <w:sz w:val="20"/>
          <w:szCs w:val="20"/>
        </w:rPr>
        <w:t>computed tomography scan (CT scan)</w:t>
      </w:r>
    </w:p>
    <w:p w14:paraId="06F6884F" w14:textId="1AE69891" w:rsidR="00FB2FB4" w:rsidRPr="00F01FE1" w:rsidRDefault="00FB2FB4" w:rsidP="001169F5">
      <w:pPr>
        <w:spacing w:after="0"/>
        <w:rPr>
          <w:rFonts w:ascii="Times New Roman" w:hAnsi="Times New Roman" w:cs="Times New Roman"/>
          <w:sz w:val="20"/>
          <w:szCs w:val="20"/>
        </w:rPr>
      </w:pPr>
      <w:r w:rsidRPr="00F01FE1">
        <w:rPr>
          <w:rFonts w:ascii="Times New Roman" w:hAnsi="Times New Roman" w:cs="Times New Roman"/>
          <w:sz w:val="20"/>
          <w:szCs w:val="20"/>
        </w:rPr>
        <w:t>positron emission tomography (PET)</w:t>
      </w:r>
    </w:p>
    <w:p w14:paraId="3AD7F480" w14:textId="5941EB6C" w:rsidR="00FB2FB4" w:rsidRPr="00F01FE1" w:rsidRDefault="00FB2FB4" w:rsidP="001169F5">
      <w:pPr>
        <w:spacing w:after="0"/>
        <w:rPr>
          <w:rFonts w:ascii="Times New Roman" w:hAnsi="Times New Roman" w:cs="Times New Roman"/>
          <w:sz w:val="20"/>
          <w:szCs w:val="20"/>
        </w:rPr>
      </w:pPr>
      <w:r w:rsidRPr="00F01FE1">
        <w:rPr>
          <w:rFonts w:ascii="Times New Roman" w:hAnsi="Times New Roman" w:cs="Times New Roman"/>
          <w:sz w:val="20"/>
          <w:szCs w:val="20"/>
        </w:rPr>
        <w:t>magnetic resonance imaging (MRI)</w:t>
      </w:r>
    </w:p>
    <w:p w14:paraId="09CB9604" w14:textId="5C1505D3" w:rsidR="00FB2FB4" w:rsidRPr="00F01FE1" w:rsidRDefault="00FB2FB4" w:rsidP="001169F5">
      <w:pPr>
        <w:spacing w:after="0"/>
        <w:rPr>
          <w:rFonts w:ascii="Times New Roman" w:hAnsi="Times New Roman" w:cs="Times New Roman"/>
          <w:sz w:val="20"/>
          <w:szCs w:val="20"/>
        </w:rPr>
      </w:pPr>
      <w:r w:rsidRPr="00F01FE1">
        <w:rPr>
          <w:rFonts w:ascii="Times New Roman" w:hAnsi="Times New Roman" w:cs="Times New Roman"/>
          <w:sz w:val="20"/>
          <w:szCs w:val="20"/>
        </w:rPr>
        <w:t>functional magnetic resonance imaging (FMRI)</w:t>
      </w:r>
    </w:p>
    <w:p w14:paraId="6246BDD1" w14:textId="25008221" w:rsidR="00FB2FB4" w:rsidRPr="00F01FE1" w:rsidRDefault="00FB2FB4" w:rsidP="001169F5">
      <w:pPr>
        <w:spacing w:after="0"/>
        <w:rPr>
          <w:rFonts w:ascii="Times New Roman" w:hAnsi="Times New Roman" w:cs="Times New Roman"/>
          <w:sz w:val="20"/>
          <w:szCs w:val="20"/>
        </w:rPr>
      </w:pPr>
      <w:r w:rsidRPr="00F01FE1">
        <w:rPr>
          <w:rFonts w:ascii="Times New Roman" w:hAnsi="Times New Roman" w:cs="Times New Roman"/>
          <w:sz w:val="20"/>
          <w:szCs w:val="20"/>
        </w:rPr>
        <w:t>electroencephalography (EEG)</w:t>
      </w:r>
    </w:p>
    <w:p w14:paraId="4EECD4C4" w14:textId="7F67B038" w:rsidR="00FB2FB4" w:rsidRPr="00F01FE1" w:rsidRDefault="00FB2FB4" w:rsidP="001169F5">
      <w:pPr>
        <w:spacing w:after="0"/>
        <w:rPr>
          <w:rFonts w:ascii="Times New Roman" w:hAnsi="Times New Roman" w:cs="Times New Roman"/>
          <w:sz w:val="20"/>
          <w:szCs w:val="20"/>
        </w:rPr>
      </w:pPr>
      <w:r w:rsidRPr="00F01FE1">
        <w:rPr>
          <w:rFonts w:ascii="Times New Roman" w:hAnsi="Times New Roman" w:cs="Times New Roman"/>
          <w:sz w:val="20"/>
          <w:szCs w:val="20"/>
        </w:rPr>
        <w:t>single-photon emission computed tomography (SPECT)</w:t>
      </w:r>
    </w:p>
    <w:p w14:paraId="6EAB34DF" w14:textId="048B4B70" w:rsidR="00FB2FB4" w:rsidRPr="00F01FE1" w:rsidRDefault="00FB2FB4" w:rsidP="001169F5">
      <w:pPr>
        <w:spacing w:after="0"/>
        <w:rPr>
          <w:rFonts w:ascii="Times New Roman" w:hAnsi="Times New Roman" w:cs="Times New Roman"/>
          <w:sz w:val="20"/>
          <w:szCs w:val="20"/>
        </w:rPr>
      </w:pPr>
      <w:r w:rsidRPr="00F01FE1">
        <w:rPr>
          <w:rFonts w:ascii="Times New Roman" w:hAnsi="Times New Roman" w:cs="Times New Roman"/>
          <w:sz w:val="20"/>
          <w:szCs w:val="20"/>
        </w:rPr>
        <w:t>event-related potential (ERP)</w:t>
      </w:r>
    </w:p>
    <w:p w14:paraId="39184EC4" w14:textId="6442663F" w:rsidR="00FB2FB4" w:rsidRPr="00F01FE1" w:rsidRDefault="00FB2FB4" w:rsidP="001169F5">
      <w:pPr>
        <w:spacing w:after="0"/>
        <w:rPr>
          <w:rFonts w:ascii="Times New Roman" w:hAnsi="Times New Roman" w:cs="Times New Roman"/>
          <w:sz w:val="20"/>
          <w:szCs w:val="20"/>
        </w:rPr>
      </w:pPr>
      <w:r w:rsidRPr="00F01FE1">
        <w:rPr>
          <w:rFonts w:ascii="Times New Roman" w:hAnsi="Times New Roman" w:cs="Times New Roman"/>
          <w:sz w:val="20"/>
          <w:szCs w:val="20"/>
        </w:rPr>
        <w:t>magnetic source imaging/magnetoencephalography (MSI/MEG)</w:t>
      </w:r>
    </w:p>
    <w:p w14:paraId="74928380" w14:textId="62595C8C" w:rsidR="00FB2FB4" w:rsidRPr="00F01FE1" w:rsidRDefault="00FB2FB4" w:rsidP="001169F5">
      <w:pPr>
        <w:spacing w:after="0"/>
        <w:rPr>
          <w:rFonts w:ascii="Times New Roman" w:hAnsi="Times New Roman" w:cs="Times New Roman"/>
          <w:sz w:val="20"/>
          <w:szCs w:val="20"/>
        </w:rPr>
      </w:pPr>
      <w:r w:rsidRPr="00F01FE1">
        <w:rPr>
          <w:rFonts w:ascii="Times New Roman" w:hAnsi="Times New Roman" w:cs="Times New Roman"/>
          <w:sz w:val="20"/>
          <w:szCs w:val="20"/>
        </w:rPr>
        <w:t>Each group is to describe its chosen technique, what the technique measures, and the advantages and disadvantages of the technique.</w:t>
      </w:r>
    </w:p>
    <w:p w14:paraId="64444917" w14:textId="77777777" w:rsidR="001169F5" w:rsidRPr="00F01FE1" w:rsidRDefault="001169F5" w:rsidP="00FB2FB4">
      <w:pPr>
        <w:rPr>
          <w:rFonts w:ascii="Times New Roman" w:hAnsi="Times New Roman" w:cs="Times New Roman"/>
          <w:sz w:val="20"/>
          <w:szCs w:val="20"/>
        </w:rPr>
      </w:pPr>
    </w:p>
    <w:p w14:paraId="2A5B485A" w14:textId="278A1269"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Structure of the Brain, Reproducible Master A, OIR. Use this handout to help students note the complexity of the human brain. Emphasize the wholeness of the brain. During or following the completion of the reproducible, have students place both hands over their own brain stem, cerebellum, and the four lobes of the cerebrum—occipital, parietal, temporal, and frontal.</w:t>
      </w:r>
    </w:p>
    <w:p w14:paraId="0AF35F98" w14:textId="189ED82A" w:rsidR="00FB2FB4" w:rsidRPr="00F01FE1" w:rsidRDefault="00FB2FB4" w:rsidP="007B4109">
      <w:pPr>
        <w:spacing w:after="0"/>
        <w:rPr>
          <w:rFonts w:ascii="Times New Roman" w:hAnsi="Times New Roman" w:cs="Times New Roman"/>
          <w:sz w:val="20"/>
          <w:szCs w:val="20"/>
        </w:rPr>
      </w:pPr>
      <w:r w:rsidRPr="00F01FE1">
        <w:rPr>
          <w:rFonts w:ascii="Times New Roman" w:hAnsi="Times New Roman" w:cs="Times New Roman"/>
          <w:sz w:val="20"/>
          <w:szCs w:val="20"/>
        </w:rPr>
        <w:t>Ask students to name the part of the brain that may be damaged due to heredity, disease, or trauma if a person is having problems with the following:</w:t>
      </w:r>
    </w:p>
    <w:p w14:paraId="35A6F4DB" w14:textId="07F53950" w:rsidR="00FB2FB4" w:rsidRPr="00F01FE1" w:rsidRDefault="00FB2FB4" w:rsidP="007B4109">
      <w:pPr>
        <w:spacing w:after="0"/>
        <w:rPr>
          <w:rFonts w:ascii="Times New Roman" w:hAnsi="Times New Roman" w:cs="Times New Roman"/>
          <w:sz w:val="20"/>
          <w:szCs w:val="20"/>
        </w:rPr>
      </w:pPr>
      <w:r w:rsidRPr="00F01FE1">
        <w:rPr>
          <w:rFonts w:ascii="Times New Roman" w:hAnsi="Times New Roman" w:cs="Times New Roman"/>
          <w:sz w:val="20"/>
          <w:szCs w:val="20"/>
        </w:rPr>
        <w:t>problem-solving (frontal lobe of the cerebrum)</w:t>
      </w:r>
    </w:p>
    <w:p w14:paraId="610C3698" w14:textId="6FFD639C" w:rsidR="00FB2FB4" w:rsidRPr="00F01FE1" w:rsidRDefault="00FB2FB4" w:rsidP="007B4109">
      <w:pPr>
        <w:spacing w:after="0"/>
        <w:rPr>
          <w:rFonts w:ascii="Times New Roman" w:hAnsi="Times New Roman" w:cs="Times New Roman"/>
          <w:sz w:val="20"/>
          <w:szCs w:val="20"/>
        </w:rPr>
      </w:pPr>
      <w:r w:rsidRPr="00F01FE1">
        <w:rPr>
          <w:rFonts w:ascii="Times New Roman" w:hAnsi="Times New Roman" w:cs="Times New Roman"/>
          <w:sz w:val="20"/>
          <w:szCs w:val="20"/>
        </w:rPr>
        <w:t>sight (occipital lobe of the cerebrum)</w:t>
      </w:r>
    </w:p>
    <w:p w14:paraId="2C975889" w14:textId="3ADCFC0E" w:rsidR="00FB2FB4" w:rsidRPr="00F01FE1" w:rsidRDefault="00FB2FB4" w:rsidP="007B4109">
      <w:pPr>
        <w:spacing w:after="0"/>
        <w:rPr>
          <w:rFonts w:ascii="Times New Roman" w:hAnsi="Times New Roman" w:cs="Times New Roman"/>
          <w:sz w:val="20"/>
          <w:szCs w:val="20"/>
        </w:rPr>
      </w:pPr>
      <w:r w:rsidRPr="00F01FE1">
        <w:rPr>
          <w:rFonts w:ascii="Times New Roman" w:hAnsi="Times New Roman" w:cs="Times New Roman"/>
          <w:sz w:val="20"/>
          <w:szCs w:val="20"/>
        </w:rPr>
        <w:t>balance (cerebellum)</w:t>
      </w:r>
    </w:p>
    <w:p w14:paraId="452C4826" w14:textId="05F0601D" w:rsidR="00FB2FB4" w:rsidRPr="00F01FE1" w:rsidRDefault="00FB2FB4" w:rsidP="007B4109">
      <w:pPr>
        <w:spacing w:after="0"/>
        <w:rPr>
          <w:rFonts w:ascii="Times New Roman" w:hAnsi="Times New Roman" w:cs="Times New Roman"/>
          <w:sz w:val="20"/>
          <w:szCs w:val="20"/>
        </w:rPr>
      </w:pPr>
      <w:r w:rsidRPr="00F01FE1">
        <w:rPr>
          <w:rFonts w:ascii="Times New Roman" w:hAnsi="Times New Roman" w:cs="Times New Roman"/>
          <w:sz w:val="20"/>
          <w:szCs w:val="20"/>
        </w:rPr>
        <w:t>emotions (frontal lobe of cerebrum)</w:t>
      </w:r>
    </w:p>
    <w:p w14:paraId="4ED8C57A" w14:textId="39A1D541" w:rsidR="00FB2FB4" w:rsidRPr="00F01FE1" w:rsidRDefault="00FB2FB4" w:rsidP="007B4109">
      <w:pPr>
        <w:spacing w:after="0"/>
        <w:rPr>
          <w:rFonts w:ascii="Times New Roman" w:hAnsi="Times New Roman" w:cs="Times New Roman"/>
          <w:sz w:val="20"/>
          <w:szCs w:val="20"/>
        </w:rPr>
      </w:pPr>
      <w:r w:rsidRPr="00F01FE1">
        <w:rPr>
          <w:rFonts w:ascii="Times New Roman" w:hAnsi="Times New Roman" w:cs="Times New Roman"/>
          <w:sz w:val="20"/>
          <w:szCs w:val="20"/>
        </w:rPr>
        <w:t>hearing (temporal lobe of the cerebrum)</w:t>
      </w:r>
    </w:p>
    <w:p w14:paraId="6D1CB3D5" w14:textId="6EC6F193" w:rsidR="00FB2FB4" w:rsidRPr="00F01FE1" w:rsidRDefault="00FB2FB4" w:rsidP="007B4109">
      <w:pPr>
        <w:spacing w:after="0"/>
        <w:rPr>
          <w:rFonts w:ascii="Times New Roman" w:hAnsi="Times New Roman" w:cs="Times New Roman"/>
          <w:sz w:val="20"/>
          <w:szCs w:val="20"/>
        </w:rPr>
      </w:pPr>
      <w:r w:rsidRPr="00F01FE1">
        <w:rPr>
          <w:rFonts w:ascii="Times New Roman" w:hAnsi="Times New Roman" w:cs="Times New Roman"/>
          <w:sz w:val="20"/>
          <w:szCs w:val="20"/>
        </w:rPr>
        <w:t>speaking (frontal lobe of the cerebrum)</w:t>
      </w:r>
    </w:p>
    <w:p w14:paraId="012BDC68" w14:textId="4F533ABB" w:rsidR="00FB2FB4" w:rsidRPr="00F01FE1" w:rsidRDefault="00FB2FB4" w:rsidP="007B4109">
      <w:pPr>
        <w:spacing w:after="0"/>
        <w:rPr>
          <w:rFonts w:ascii="Times New Roman" w:hAnsi="Times New Roman" w:cs="Times New Roman"/>
          <w:sz w:val="20"/>
          <w:szCs w:val="20"/>
        </w:rPr>
      </w:pPr>
      <w:r w:rsidRPr="00F01FE1">
        <w:rPr>
          <w:rFonts w:ascii="Times New Roman" w:hAnsi="Times New Roman" w:cs="Times New Roman"/>
          <w:sz w:val="20"/>
          <w:szCs w:val="20"/>
        </w:rPr>
        <w:t>spatial perceptions (parietal lobe of the cerebrum)</w:t>
      </w:r>
    </w:p>
    <w:p w14:paraId="0AB33629" w14:textId="0DD7419C" w:rsidR="00FB2FB4" w:rsidRPr="00F01FE1" w:rsidRDefault="00FB2FB4" w:rsidP="007B4109">
      <w:pPr>
        <w:spacing w:after="0"/>
        <w:rPr>
          <w:rFonts w:ascii="Times New Roman" w:hAnsi="Times New Roman" w:cs="Times New Roman"/>
          <w:sz w:val="20"/>
          <w:szCs w:val="20"/>
        </w:rPr>
      </w:pPr>
      <w:r w:rsidRPr="00F01FE1">
        <w:rPr>
          <w:rFonts w:ascii="Times New Roman" w:hAnsi="Times New Roman" w:cs="Times New Roman"/>
          <w:sz w:val="20"/>
          <w:szCs w:val="20"/>
        </w:rPr>
        <w:t>thriving after birth (brain stem).</w:t>
      </w:r>
    </w:p>
    <w:p w14:paraId="1831751A" w14:textId="15FCAEAE" w:rsidR="00FB2FB4" w:rsidRPr="00F01FE1" w:rsidRDefault="00FB2FB4" w:rsidP="007B4109">
      <w:pPr>
        <w:spacing w:after="0"/>
        <w:rPr>
          <w:rFonts w:ascii="Times New Roman" w:hAnsi="Times New Roman" w:cs="Times New Roman"/>
          <w:sz w:val="20"/>
          <w:szCs w:val="20"/>
        </w:rPr>
      </w:pPr>
      <w:r w:rsidRPr="00F01FE1">
        <w:rPr>
          <w:rFonts w:ascii="Times New Roman" w:hAnsi="Times New Roman" w:cs="Times New Roman"/>
          <w:sz w:val="20"/>
          <w:szCs w:val="20"/>
        </w:rPr>
        <w:t>Remind students that the cerebrum is also called the cortex.</w:t>
      </w:r>
    </w:p>
    <w:p w14:paraId="747F6161" w14:textId="77777777" w:rsidR="00ED46D0" w:rsidRPr="00F01FE1" w:rsidRDefault="00ED46D0" w:rsidP="00FB2FB4">
      <w:pPr>
        <w:rPr>
          <w:rFonts w:ascii="Times New Roman" w:hAnsi="Times New Roman" w:cs="Times New Roman"/>
          <w:sz w:val="20"/>
          <w:szCs w:val="20"/>
        </w:rPr>
      </w:pPr>
    </w:p>
    <w:p w14:paraId="3C6619E2" w14:textId="7BC94C41"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Our Fascinating Brain, Reproducible Master B, OIR. Have students read the handout for a few more facts on brain biology. Then, ask students to describe the order of neuron migration. (“Neck up” development implies the order would be the brain stem, cerebellum, occipital lobe of the cerebrum, parietal lobe of the cerebrum, temporal lobe of the cerebrum, and frontal lobe of the cerebrum.)</w:t>
      </w:r>
    </w:p>
    <w:p w14:paraId="33FBD479" w14:textId="53939135"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lastRenderedPageBreak/>
        <w:t>After reading the opening of this section, discuss how neurons migrate to the different parts of the brain. This is also discussed in Structure of the Brain, Reproducible Master A, OIR.</w:t>
      </w:r>
    </w:p>
    <w:p w14:paraId="5F12EE30" w14:textId="4B4D6F7E"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Explain to students that each person’s brain is wired differently due to environmental impact. Have students discuss how people with different interests and abilities, such as an architect and a medical doctor, are wired differently. Ask, Which strengths might both of these individuals possess? Which strengths might be different?</w:t>
      </w:r>
    </w:p>
    <w:p w14:paraId="7448852C" w14:textId="46DED233"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Ask student volunteers to describe something from their environments that caused them to have certain knowledge, skills, or interests.</w:t>
      </w:r>
    </w:p>
    <w:p w14:paraId="1D29CBBE" w14:textId="4F9C9710"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Have students give a few examples of what is meant by “quality, age-appropriate experiences.”</w:t>
      </w:r>
    </w:p>
    <w:p w14:paraId="6779FB15" w14:textId="7982C9D2"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Wiring of Brain Cells, Reproducible Master C, OIR. Use this handout to point out how brain cells “connect” with one another through stimulation.</w:t>
      </w:r>
    </w:p>
    <w:p w14:paraId="4DA24446" w14:textId="7EA279BF"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Neurotransmitters and How They Work, Reproducible Master D, OIR. Have students read and discuss this handout. Ask students to examine Figure 2.7 in the text and trace with their fingers as they describe the firing process.</w:t>
      </w:r>
    </w:p>
    <w:p w14:paraId="6521FDA1" w14:textId="4B94BB20"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Ask students to name other electrical impulses or charges that jump a gap. (Charge from an engine’s spark plugs and lightning are two examples.)</w:t>
      </w:r>
    </w:p>
    <w:p w14:paraId="640BFF46" w14:textId="3C17712B"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In the text, students learned that the brain makes associations in the sensory association areas of the brain. This is what we call learning. Have students make a chart or a bulletin board or create a slideshow presentation illustrating the many connections they have made in learning. For example, maps represent places, and letters represent sounds.</w:t>
      </w:r>
    </w:p>
    <w:p w14:paraId="3B4D0EF3" w14:textId="17DB7247"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Have students compare frequent firings in the brain to people or animals frequently taking a certain path across a lawn or field. (The path eventually becomes worn and has sparse vegetation, making it easy to use. This is synonymous with frequent firings creating quick, secure learning. If vegetation does not regrow, even without use, this is synonymous with hardwiring.) Ask, Does this path become rather automatic for people or animals? Why is it the easier path?</w:t>
      </w:r>
    </w:p>
    <w:p w14:paraId="1643570C" w14:textId="380BCD8E"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Have students compare the purpose of pruning plant life to pruning in the brain.</w:t>
      </w:r>
    </w:p>
    <w:p w14:paraId="306F27E0" w14:textId="31737FDE"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Have students describe some skills they once were developing, but that are now pruned.</w:t>
      </w:r>
    </w:p>
    <w:p w14:paraId="33597EEA" w14:textId="29B56D64"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Have students consider many experiences with digital technology. Have them list what technology skills might be firmly wired and what nontechnology skills might be pruned over time using current technology.</w:t>
      </w:r>
    </w:p>
    <w:p w14:paraId="0B6695E0" w14:textId="15EEA3B0"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Have students look up the meaning of the term plasticity. After reading the “Reshaping Connections: Brain Plasticity” section of the text, ask students to explain why this is an appropriate term to describe the brain.</w:t>
      </w:r>
    </w:p>
    <w:p w14:paraId="7990750F" w14:textId="00E20CCA"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Have a class discussion on why the early years are the most important years in terms of brain development.</w:t>
      </w:r>
    </w:p>
    <w:p w14:paraId="14E26EEC" w14:textId="294C1D1C"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Have students read the Focus on Science feature, Brain Development, on page 43 of the text and answer the questions at the end of the feature.</w:t>
      </w:r>
    </w:p>
    <w:p w14:paraId="4DC601E4" w14:textId="36F65F80"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Discuss with students why trying to introduce a skill before the window of opportunity opens is a problem. (Before the window opens, the brain is not prepared to learn this new skill and has a slim chance of success in learning it.) Also explain why trying to introduce a skill after the window closes is a problem. (After the window closes, the brain has lost its best opportunity for learning this skill. Pruning may also have occurred, making the brain more or less incapable of learning the skill after the window closes.)</w:t>
      </w:r>
    </w:p>
    <w:p w14:paraId="40435D79" w14:textId="1FDA244F"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A Look Inside the Brain During Windows of Opportunity, Reproducible Master E, OIR. Have students read and discuss the handout. Ask students what the brain needs more of during these windows of opportunity: good nutrition, sleep, exercise, or quality experiences.</w:t>
      </w:r>
    </w:p>
    <w:p w14:paraId="7365B608" w14:textId="07811A67"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Have students read the Investigate Special Topics feature, How Environmental Interactions Shape a Unique Brain, on page 45 of the text and complete the writing activity.</w:t>
      </w:r>
    </w:p>
    <w:p w14:paraId="53569B82" w14:textId="3EB1E7F4"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lastRenderedPageBreak/>
        <w:t>Have students explain what is meant by the saying, “Our senses might remain the same, but our mind’s eye changes.” Have the students give examples of how a child might use the same materials (toys) or experiences over a period of time and gain more and more advanced understandings during this time. Ask students what this idea should tell parents about the choice of toys and experiences. (Quality toys and quality experiences never limit play possibilities and thus learning.) Have students name a quality toy and give several examples of how more and more advanced learning can come from the use of this one toy.</w:t>
      </w:r>
    </w:p>
    <w:p w14:paraId="3E4DF91C" w14:textId="67837BBC" w:rsidR="00FB2FB4" w:rsidRPr="00F01FE1" w:rsidRDefault="00FB2FB4" w:rsidP="003C6FAE">
      <w:pPr>
        <w:rPr>
          <w:rFonts w:ascii="Times New Roman" w:hAnsi="Times New Roman" w:cs="Times New Roman"/>
          <w:sz w:val="20"/>
          <w:szCs w:val="20"/>
        </w:rPr>
      </w:pPr>
      <w:r w:rsidRPr="00F01FE1">
        <w:rPr>
          <w:rFonts w:ascii="Times New Roman" w:hAnsi="Times New Roman" w:cs="Times New Roman"/>
          <w:sz w:val="20"/>
          <w:szCs w:val="20"/>
        </w:rPr>
        <w:t xml:space="preserve">Is the Brain More Than a Computer? Reproducible Master F, OIR. In this activity, students are to write phrases comparing and contrasting the human brain with a computer. (Answers for this activity are available in the Instructor’s Resource Answer Key.) </w:t>
      </w:r>
    </w:p>
    <w:p w14:paraId="505A7732" w14:textId="2738BE8F"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Write the following elements on the board and ask the students to elaborate on how each element is positive for the brain’s development: nutrition, positive environment, appropriate activities, and early identification and treatment of problems.</w:t>
      </w:r>
    </w:p>
    <w:p w14:paraId="399B92B4" w14:textId="7EB1536A"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Write Unfavorable Environment and Favorable Environment on the board. Under these headings, ask students to write an example of either a favorable or unfavorable environment for brain development.</w:t>
      </w:r>
    </w:p>
    <w:p w14:paraId="2057DF8E" w14:textId="0D716B5A"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Divide the class into three groups. Have each group find research materials and plan a class presentation on one of these topics concerning sleep and the brain: why sleep is vital to survival; sleep cycles and the brain; the sleep-deprived brain; and sleep disorders.</w:t>
      </w:r>
    </w:p>
    <w:p w14:paraId="66280E18" w14:textId="76EDCF34"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Ask students to discuss these questions: Can infants become overstimulated? How do infants tell us they feel stress from too much stimulation? (Infants may go to sleep, turn away from the stimulus, or become fussy.)</w:t>
      </w:r>
    </w:p>
    <w:p w14:paraId="29B1A1CF" w14:textId="2D85C3DE"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Have students list experiences that could result in toxic stress in infants and young children and thus affect their brain development.</w:t>
      </w:r>
      <w:r w:rsidRPr="00F01FE1">
        <w:rPr>
          <w:rFonts w:ascii="Times New Roman" w:hAnsi="Times New Roman" w:cs="Times New Roman"/>
          <w:sz w:val="20"/>
          <w:szCs w:val="20"/>
        </w:rPr>
        <w:tab/>
      </w:r>
    </w:p>
    <w:p w14:paraId="1E995C0A" w14:textId="77777777"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Application (independent practice)</w:t>
      </w:r>
      <w:r w:rsidRPr="00F01FE1">
        <w:rPr>
          <w:rFonts w:ascii="Times New Roman" w:hAnsi="Times New Roman" w:cs="Times New Roman"/>
          <w:sz w:val="20"/>
          <w:szCs w:val="20"/>
        </w:rPr>
        <w:tab/>
        <w:t>Select from the following activities to meet your classroom needs:</w:t>
      </w:r>
    </w:p>
    <w:p w14:paraId="7C6CBD4D" w14:textId="4E64BDDA"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Assign Lesson 2.1 Review and Assessment questions #1–8 on page 46 of the text. Students can answer the questions on the G-W Learning Companion Website and e-mail their responses to you. (Answers are located in the Instructor’s Edition or on the Online Instructor Resources.)</w:t>
      </w:r>
    </w:p>
    <w:p w14:paraId="72A732B9" w14:textId="19B43AF6"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Have students use a dictionary to discover the original meanings of the terms axon (from axle, meaning straight line or thread), dendrite (branching treelike form), and synapse (to fasten).</w:t>
      </w:r>
    </w:p>
    <w:p w14:paraId="1351D7E0" w14:textId="5BC51FEC"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highlight w:val="yellow"/>
        </w:rPr>
        <w:t>Have students write a brief newsletter article on how parents can provide needed experiences for children’s development.</w:t>
      </w:r>
    </w:p>
    <w:p w14:paraId="45D358CF" w14:textId="5D5BE9D6"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Explain to students that the brain needs foods rich in potassium, calcium, and fatty acids. Have students make a chart with pictures of foods in these three categories.</w:t>
      </w:r>
    </w:p>
    <w:p w14:paraId="5802CC06" w14:textId="26B5FC96" w:rsidR="00FB2FB4" w:rsidRPr="00F01FE1" w:rsidRDefault="00FB2FB4" w:rsidP="00FB2FB4">
      <w:pPr>
        <w:rPr>
          <w:rFonts w:ascii="Times New Roman" w:hAnsi="Times New Roman" w:cs="Times New Roman"/>
          <w:sz w:val="20"/>
          <w:szCs w:val="20"/>
        </w:rPr>
      </w:pPr>
      <w:r w:rsidRPr="00F01FE1">
        <w:rPr>
          <w:rFonts w:ascii="Times New Roman" w:hAnsi="Times New Roman" w:cs="Times New Roman"/>
          <w:sz w:val="20"/>
          <w:szCs w:val="20"/>
        </w:rPr>
        <w:t>Analyzing Brain Research, WB Activity, pages 12–13. Use this activity to help students review what they have learned about brain development and its implications for helping children’s development. (Answers for this activity are available in the Workbook Answer Key.)</w:t>
      </w:r>
    </w:p>
    <w:p w14:paraId="1BEC3CEF" w14:textId="66B8705C" w:rsidR="008A2CDB" w:rsidRPr="00F01FE1" w:rsidRDefault="00FB2FB4" w:rsidP="005B722B">
      <w:pPr>
        <w:rPr>
          <w:rFonts w:ascii="Times New Roman" w:hAnsi="Times New Roman" w:cs="Times New Roman"/>
          <w:sz w:val="20"/>
          <w:szCs w:val="20"/>
        </w:rPr>
      </w:pPr>
      <w:r w:rsidRPr="00F01FE1">
        <w:rPr>
          <w:rFonts w:ascii="Times New Roman" w:hAnsi="Times New Roman" w:cs="Times New Roman"/>
          <w:sz w:val="20"/>
          <w:szCs w:val="20"/>
        </w:rPr>
        <w:t xml:space="preserve">How Does the Brain Work? WB Activity, page 11. After reading Lesson 2.1, have students complete this activity to review the vocabulary. </w:t>
      </w:r>
      <w:r w:rsidRPr="00F01FE1">
        <w:rPr>
          <w:rFonts w:ascii="Times New Roman" w:hAnsi="Times New Roman" w:cs="Times New Roman"/>
          <w:sz w:val="20"/>
          <w:szCs w:val="20"/>
        </w:rPr>
        <w:tab/>
      </w:r>
    </w:p>
    <w:p w14:paraId="50EA5C96" w14:textId="77777777"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Chapter 4 Preparing for Parenting</w:t>
      </w:r>
    </w:p>
    <w:p w14:paraId="49EED66F" w14:textId="77777777"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highlight w:val="yellow"/>
        </w:rPr>
        <w:t>Lesson 4.1 Deciding About Parenthood</w:t>
      </w:r>
    </w:p>
    <w:p w14:paraId="6AA54866" w14:textId="77777777"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Objectives</w:t>
      </w:r>
    </w:p>
    <w:p w14:paraId="61D7565B" w14:textId="77777777" w:rsidR="008A2CDB" w:rsidRPr="00F01FE1" w:rsidRDefault="008A2CDB" w:rsidP="00436AC9">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1D18D114" w14:textId="1F8D15A3" w:rsidR="008A2CDB" w:rsidRPr="00F01FE1" w:rsidRDefault="0000724E" w:rsidP="00436AC9">
      <w:pPr>
        <w:spacing w:after="0"/>
        <w:rPr>
          <w:rFonts w:ascii="Times New Roman" w:hAnsi="Times New Roman" w:cs="Times New Roman"/>
          <w:sz w:val="20"/>
          <w:szCs w:val="20"/>
        </w:rPr>
      </w:pPr>
      <w:r w:rsidRPr="00F01FE1">
        <w:rPr>
          <w:rFonts w:ascii="Times New Roman" w:hAnsi="Times New Roman" w:cs="Times New Roman"/>
          <w:sz w:val="20"/>
          <w:szCs w:val="20"/>
        </w:rPr>
        <w:t>A</w:t>
      </w:r>
      <w:r w:rsidR="008A2CDB" w:rsidRPr="00F01FE1">
        <w:rPr>
          <w:rFonts w:ascii="Times New Roman" w:hAnsi="Times New Roman" w:cs="Times New Roman"/>
          <w:sz w:val="20"/>
          <w:szCs w:val="20"/>
        </w:rPr>
        <w:t>nalyze motivations for choosing whether or not to become parents.</w:t>
      </w:r>
    </w:p>
    <w:p w14:paraId="5C19B4F2" w14:textId="57D47B6E" w:rsidR="008A2CDB" w:rsidRPr="00F01FE1" w:rsidRDefault="0000724E" w:rsidP="00436AC9">
      <w:pPr>
        <w:spacing w:after="0"/>
        <w:rPr>
          <w:rFonts w:ascii="Times New Roman" w:hAnsi="Times New Roman" w:cs="Times New Roman"/>
          <w:sz w:val="20"/>
          <w:szCs w:val="20"/>
        </w:rPr>
      </w:pPr>
      <w:r w:rsidRPr="00F01FE1">
        <w:rPr>
          <w:rFonts w:ascii="Times New Roman" w:hAnsi="Times New Roman" w:cs="Times New Roman"/>
          <w:sz w:val="20"/>
          <w:szCs w:val="20"/>
        </w:rPr>
        <w:lastRenderedPageBreak/>
        <w:t>D</w:t>
      </w:r>
      <w:r w:rsidR="008A2CDB" w:rsidRPr="00F01FE1">
        <w:rPr>
          <w:rFonts w:ascii="Times New Roman" w:hAnsi="Times New Roman" w:cs="Times New Roman"/>
          <w:sz w:val="20"/>
          <w:szCs w:val="20"/>
        </w:rPr>
        <w:t>escribe aspects of parenting that couples may want to consider before having a child.</w:t>
      </w:r>
    </w:p>
    <w:p w14:paraId="613F8918" w14:textId="5EECBED4" w:rsidR="008A2CDB" w:rsidRPr="00F01FE1" w:rsidRDefault="0000724E" w:rsidP="00436AC9">
      <w:pPr>
        <w:spacing w:after="0"/>
        <w:rPr>
          <w:rFonts w:ascii="Times New Roman" w:hAnsi="Times New Roman" w:cs="Times New Roman"/>
          <w:sz w:val="20"/>
          <w:szCs w:val="20"/>
        </w:rPr>
      </w:pPr>
      <w:r w:rsidRPr="00F01FE1">
        <w:rPr>
          <w:rFonts w:ascii="Times New Roman" w:hAnsi="Times New Roman" w:cs="Times New Roman"/>
          <w:sz w:val="20"/>
          <w:szCs w:val="20"/>
        </w:rPr>
        <w:t>E</w:t>
      </w:r>
      <w:r w:rsidR="008A2CDB" w:rsidRPr="00F01FE1">
        <w:rPr>
          <w:rFonts w:ascii="Times New Roman" w:hAnsi="Times New Roman" w:cs="Times New Roman"/>
          <w:sz w:val="20"/>
          <w:szCs w:val="20"/>
        </w:rPr>
        <w:t>xplain how children affect couples’ relationships and how couples’ relationships affect children.</w:t>
      </w:r>
    </w:p>
    <w:p w14:paraId="5D7B4E1C" w14:textId="2AE04711" w:rsidR="008A2CDB" w:rsidRPr="00F01FE1" w:rsidRDefault="0000724E" w:rsidP="00436AC9">
      <w:pPr>
        <w:spacing w:after="0"/>
        <w:rPr>
          <w:rFonts w:ascii="Times New Roman" w:hAnsi="Times New Roman" w:cs="Times New Roman"/>
          <w:sz w:val="20"/>
          <w:szCs w:val="20"/>
        </w:rPr>
      </w:pPr>
      <w:r w:rsidRPr="00F01FE1">
        <w:rPr>
          <w:rFonts w:ascii="Times New Roman" w:hAnsi="Times New Roman" w:cs="Times New Roman"/>
          <w:sz w:val="20"/>
          <w:szCs w:val="20"/>
        </w:rPr>
        <w:t>S</w:t>
      </w:r>
      <w:r w:rsidR="008A2CDB" w:rsidRPr="00F01FE1">
        <w:rPr>
          <w:rFonts w:ascii="Times New Roman" w:hAnsi="Times New Roman" w:cs="Times New Roman"/>
          <w:sz w:val="20"/>
          <w:szCs w:val="20"/>
        </w:rPr>
        <w:t>ummarize points couples may want to keep in mind as they plan families.</w:t>
      </w:r>
    </w:p>
    <w:p w14:paraId="1B13403E" w14:textId="77777777"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4C94566D" w14:textId="04A2FD3C" w:rsidR="008A2CDB" w:rsidRPr="00F01FE1" w:rsidRDefault="008A2CDB" w:rsidP="007E061B">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71C46D82" w14:textId="63F7F882" w:rsidR="008A2CDB" w:rsidRPr="00F01FE1" w:rsidRDefault="008A2CDB" w:rsidP="007E061B">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17AA133C" w14:textId="5CB41A23" w:rsidR="008A2CDB" w:rsidRPr="00F01FE1" w:rsidRDefault="008A2CDB" w:rsidP="007E061B">
      <w:pPr>
        <w:spacing w:after="0"/>
        <w:rPr>
          <w:rFonts w:ascii="Times New Roman" w:hAnsi="Times New Roman" w:cs="Times New Roman"/>
          <w:sz w:val="20"/>
          <w:szCs w:val="20"/>
        </w:rPr>
      </w:pPr>
      <w:r w:rsidRPr="00F01FE1">
        <w:rPr>
          <w:rFonts w:ascii="Times New Roman" w:hAnsi="Times New Roman" w:cs="Times New Roman"/>
          <w:sz w:val="20"/>
          <w:szCs w:val="20"/>
        </w:rPr>
        <w:t>12.2.2 Analyze the influences of social, economic, and technical forces on individual growth and development.</w:t>
      </w:r>
    </w:p>
    <w:p w14:paraId="72B093C6" w14:textId="47AE31F2" w:rsidR="008A2CDB" w:rsidRPr="00F01FE1" w:rsidRDefault="008A2CDB" w:rsidP="007E061B">
      <w:pPr>
        <w:spacing w:after="0"/>
        <w:rPr>
          <w:rFonts w:ascii="Times New Roman" w:hAnsi="Times New Roman" w:cs="Times New Roman"/>
          <w:sz w:val="20"/>
          <w:szCs w:val="20"/>
        </w:rPr>
      </w:pPr>
      <w:r w:rsidRPr="00F01FE1">
        <w:rPr>
          <w:rFonts w:ascii="Times New Roman" w:hAnsi="Times New Roman" w:cs="Times New Roman"/>
          <w:sz w:val="20"/>
          <w:szCs w:val="20"/>
        </w:rPr>
        <w:t>12.2.4 Analyze the influences of life events on individuals’ physical, emotional, social, moral, and cognitive development.</w:t>
      </w:r>
    </w:p>
    <w:p w14:paraId="7B220EDC" w14:textId="38B66EF9" w:rsidR="008A2CDB" w:rsidRPr="00F01FE1" w:rsidRDefault="008A2CDB" w:rsidP="007E061B">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64A0F88B" w14:textId="37225F32" w:rsidR="008A2CDB" w:rsidRPr="00F01FE1" w:rsidRDefault="008A2CDB" w:rsidP="007E061B">
      <w:pPr>
        <w:spacing w:after="0"/>
        <w:rPr>
          <w:rFonts w:ascii="Times New Roman" w:hAnsi="Times New Roman" w:cs="Times New Roman"/>
          <w:sz w:val="20"/>
          <w:szCs w:val="20"/>
        </w:rPr>
      </w:pPr>
      <w:r w:rsidRPr="00F01FE1">
        <w:rPr>
          <w:rFonts w:ascii="Times New Roman" w:hAnsi="Times New Roman" w:cs="Times New Roman"/>
          <w:sz w:val="20"/>
          <w:szCs w:val="20"/>
        </w:rPr>
        <w:t>12.3.2 Analyze the role of communication on human growth and development.</w:t>
      </w:r>
    </w:p>
    <w:p w14:paraId="0E6BD89F" w14:textId="7EB248C9" w:rsidR="008A2CDB" w:rsidRPr="00F01FE1" w:rsidRDefault="008A2CDB" w:rsidP="007E061B">
      <w:pPr>
        <w:spacing w:after="0"/>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7FBE9BDB" w14:textId="77777777" w:rsidR="007E061B" w:rsidRPr="00F01FE1" w:rsidRDefault="007E061B" w:rsidP="008A2CDB">
      <w:pPr>
        <w:rPr>
          <w:rFonts w:ascii="Times New Roman" w:hAnsi="Times New Roman" w:cs="Times New Roman"/>
          <w:sz w:val="20"/>
          <w:szCs w:val="20"/>
        </w:rPr>
      </w:pPr>
    </w:p>
    <w:p w14:paraId="5A62035B" w14:textId="182FE05A"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Key Terms</w:t>
      </w:r>
    </w:p>
    <w:p w14:paraId="7D27B1B7" w14:textId="29EA0ED3" w:rsidR="008A2CDB" w:rsidRPr="00F01FE1" w:rsidRDefault="008A2CDB" w:rsidP="005238F9">
      <w:pPr>
        <w:spacing w:after="0"/>
        <w:rPr>
          <w:rFonts w:ascii="Times New Roman" w:hAnsi="Times New Roman" w:cs="Times New Roman"/>
          <w:sz w:val="20"/>
          <w:szCs w:val="20"/>
        </w:rPr>
      </w:pPr>
      <w:r w:rsidRPr="00F01FE1">
        <w:rPr>
          <w:rFonts w:ascii="Times New Roman" w:hAnsi="Times New Roman" w:cs="Times New Roman"/>
          <w:sz w:val="20"/>
          <w:szCs w:val="20"/>
        </w:rPr>
        <w:t>birth control methods</w:t>
      </w:r>
      <w:r w:rsidRPr="00F01FE1">
        <w:rPr>
          <w:rFonts w:ascii="Times New Roman" w:hAnsi="Times New Roman" w:cs="Times New Roman"/>
          <w:sz w:val="20"/>
          <w:szCs w:val="20"/>
        </w:rPr>
        <w:tab/>
        <w:t>family planning</w:t>
      </w:r>
      <w:r w:rsidRPr="00F01FE1">
        <w:rPr>
          <w:rFonts w:ascii="Times New Roman" w:hAnsi="Times New Roman" w:cs="Times New Roman"/>
          <w:sz w:val="20"/>
          <w:szCs w:val="20"/>
        </w:rPr>
        <w:tab/>
      </w:r>
      <w:r w:rsidR="00436AC9" w:rsidRPr="00F01FE1">
        <w:rPr>
          <w:rFonts w:ascii="Times New Roman" w:hAnsi="Times New Roman" w:cs="Times New Roman"/>
          <w:sz w:val="20"/>
          <w:szCs w:val="20"/>
        </w:rPr>
        <w:tab/>
      </w:r>
      <w:r w:rsidRPr="00F01FE1">
        <w:rPr>
          <w:rFonts w:ascii="Times New Roman" w:hAnsi="Times New Roman" w:cs="Times New Roman"/>
          <w:sz w:val="20"/>
          <w:szCs w:val="20"/>
        </w:rPr>
        <w:t>indirect costs</w:t>
      </w:r>
    </w:p>
    <w:p w14:paraId="76D9BCC0" w14:textId="3E5CC918" w:rsidR="008A2CDB" w:rsidRPr="00F01FE1" w:rsidRDefault="008A2CDB" w:rsidP="005238F9">
      <w:pPr>
        <w:spacing w:after="0"/>
        <w:rPr>
          <w:rFonts w:ascii="Times New Roman" w:hAnsi="Times New Roman" w:cs="Times New Roman"/>
          <w:sz w:val="20"/>
          <w:szCs w:val="20"/>
        </w:rPr>
      </w:pPr>
      <w:r w:rsidRPr="00F01FE1">
        <w:rPr>
          <w:rFonts w:ascii="Times New Roman" w:hAnsi="Times New Roman" w:cs="Times New Roman"/>
          <w:sz w:val="20"/>
          <w:szCs w:val="20"/>
        </w:rPr>
        <w:t>direct costs</w:t>
      </w:r>
      <w:r w:rsidRPr="00F01FE1">
        <w:rPr>
          <w:rFonts w:ascii="Times New Roman" w:hAnsi="Times New Roman" w:cs="Times New Roman"/>
          <w:sz w:val="20"/>
          <w:szCs w:val="20"/>
        </w:rPr>
        <w:tab/>
      </w:r>
      <w:r w:rsidR="00436AC9" w:rsidRPr="00F01FE1">
        <w:rPr>
          <w:rFonts w:ascii="Times New Roman" w:hAnsi="Times New Roman" w:cs="Times New Roman"/>
          <w:sz w:val="20"/>
          <w:szCs w:val="20"/>
        </w:rPr>
        <w:tab/>
      </w:r>
      <w:r w:rsidRPr="00F01FE1">
        <w:rPr>
          <w:rFonts w:ascii="Times New Roman" w:hAnsi="Times New Roman" w:cs="Times New Roman"/>
          <w:sz w:val="20"/>
          <w:szCs w:val="20"/>
        </w:rPr>
        <w:t>foregone income</w:t>
      </w:r>
      <w:r w:rsidRPr="00F01FE1">
        <w:rPr>
          <w:rFonts w:ascii="Times New Roman" w:hAnsi="Times New Roman" w:cs="Times New Roman"/>
          <w:sz w:val="20"/>
          <w:szCs w:val="20"/>
        </w:rPr>
        <w:tab/>
      </w:r>
      <w:r w:rsidR="00436AC9" w:rsidRPr="00F01FE1">
        <w:rPr>
          <w:rFonts w:ascii="Times New Roman" w:hAnsi="Times New Roman" w:cs="Times New Roman"/>
          <w:sz w:val="20"/>
          <w:szCs w:val="20"/>
        </w:rPr>
        <w:tab/>
      </w:r>
      <w:r w:rsidRPr="00F01FE1">
        <w:rPr>
          <w:rFonts w:ascii="Times New Roman" w:hAnsi="Times New Roman" w:cs="Times New Roman"/>
          <w:sz w:val="20"/>
          <w:szCs w:val="20"/>
        </w:rPr>
        <w:t>maturity</w:t>
      </w:r>
    </w:p>
    <w:p w14:paraId="02B57FDF" w14:textId="3BE6828E" w:rsidR="008A2CDB" w:rsidRPr="00F01FE1" w:rsidRDefault="008A2CDB" w:rsidP="005238F9">
      <w:pPr>
        <w:spacing w:after="0"/>
        <w:rPr>
          <w:rFonts w:ascii="Times New Roman" w:hAnsi="Times New Roman" w:cs="Times New Roman"/>
          <w:sz w:val="20"/>
          <w:szCs w:val="20"/>
        </w:rPr>
      </w:pPr>
      <w:r w:rsidRPr="00F01FE1">
        <w:rPr>
          <w:rFonts w:ascii="Times New Roman" w:hAnsi="Times New Roman" w:cs="Times New Roman"/>
          <w:sz w:val="20"/>
          <w:szCs w:val="20"/>
        </w:rPr>
        <w:t>ample</w:t>
      </w:r>
      <w:r w:rsidRPr="00F01FE1">
        <w:rPr>
          <w:rFonts w:ascii="Times New Roman" w:hAnsi="Times New Roman" w:cs="Times New Roman"/>
          <w:sz w:val="20"/>
          <w:szCs w:val="20"/>
        </w:rPr>
        <w:tab/>
      </w:r>
      <w:r w:rsidR="00436AC9" w:rsidRPr="00F01FE1">
        <w:rPr>
          <w:rFonts w:ascii="Times New Roman" w:hAnsi="Times New Roman" w:cs="Times New Roman"/>
          <w:sz w:val="20"/>
          <w:szCs w:val="20"/>
        </w:rPr>
        <w:tab/>
      </w:r>
      <w:r w:rsidR="00436AC9" w:rsidRPr="00F01FE1">
        <w:rPr>
          <w:rFonts w:ascii="Times New Roman" w:hAnsi="Times New Roman" w:cs="Times New Roman"/>
          <w:sz w:val="20"/>
          <w:szCs w:val="20"/>
        </w:rPr>
        <w:tab/>
      </w:r>
      <w:r w:rsidRPr="00F01FE1">
        <w:rPr>
          <w:rFonts w:ascii="Times New Roman" w:hAnsi="Times New Roman" w:cs="Times New Roman"/>
          <w:sz w:val="20"/>
          <w:szCs w:val="20"/>
        </w:rPr>
        <w:t>expenditures</w:t>
      </w:r>
      <w:r w:rsidRPr="00F01FE1">
        <w:rPr>
          <w:rFonts w:ascii="Times New Roman" w:hAnsi="Times New Roman" w:cs="Times New Roman"/>
          <w:sz w:val="20"/>
          <w:szCs w:val="20"/>
        </w:rPr>
        <w:tab/>
      </w:r>
      <w:r w:rsidR="00436AC9" w:rsidRPr="00F01FE1">
        <w:rPr>
          <w:rFonts w:ascii="Times New Roman" w:hAnsi="Times New Roman" w:cs="Times New Roman"/>
          <w:sz w:val="20"/>
          <w:szCs w:val="20"/>
        </w:rPr>
        <w:tab/>
      </w:r>
      <w:r w:rsidRPr="00F01FE1">
        <w:rPr>
          <w:rFonts w:ascii="Times New Roman" w:hAnsi="Times New Roman" w:cs="Times New Roman"/>
          <w:sz w:val="20"/>
          <w:szCs w:val="20"/>
        </w:rPr>
        <w:t>socioeconomic</w:t>
      </w:r>
    </w:p>
    <w:p w14:paraId="07F74C35" w14:textId="720F3292" w:rsidR="008A2CDB" w:rsidRPr="00F01FE1" w:rsidRDefault="008A2CDB" w:rsidP="005238F9">
      <w:pPr>
        <w:spacing w:after="0"/>
        <w:rPr>
          <w:rFonts w:ascii="Times New Roman" w:hAnsi="Times New Roman" w:cs="Times New Roman"/>
          <w:sz w:val="20"/>
          <w:szCs w:val="20"/>
        </w:rPr>
      </w:pPr>
      <w:r w:rsidRPr="00F01FE1">
        <w:rPr>
          <w:rFonts w:ascii="Times New Roman" w:hAnsi="Times New Roman" w:cs="Times New Roman"/>
          <w:sz w:val="20"/>
          <w:szCs w:val="20"/>
        </w:rPr>
        <w:t>depleted</w:t>
      </w:r>
      <w:r w:rsidRPr="00F01FE1">
        <w:rPr>
          <w:rFonts w:ascii="Times New Roman" w:hAnsi="Times New Roman" w:cs="Times New Roman"/>
          <w:sz w:val="20"/>
          <w:szCs w:val="20"/>
        </w:rPr>
        <w:tab/>
      </w:r>
      <w:r w:rsidR="00436AC9" w:rsidRPr="00F01FE1">
        <w:rPr>
          <w:rFonts w:ascii="Times New Roman" w:hAnsi="Times New Roman" w:cs="Times New Roman"/>
          <w:sz w:val="20"/>
          <w:szCs w:val="20"/>
        </w:rPr>
        <w:tab/>
      </w:r>
      <w:r w:rsidR="00436AC9" w:rsidRPr="00F01FE1">
        <w:rPr>
          <w:rFonts w:ascii="Times New Roman" w:hAnsi="Times New Roman" w:cs="Times New Roman"/>
          <w:sz w:val="20"/>
          <w:szCs w:val="20"/>
        </w:rPr>
        <w:tab/>
      </w:r>
      <w:r w:rsidRPr="00F01FE1">
        <w:rPr>
          <w:rFonts w:ascii="Times New Roman" w:hAnsi="Times New Roman" w:cs="Times New Roman"/>
          <w:sz w:val="20"/>
          <w:szCs w:val="20"/>
        </w:rPr>
        <w:t>procreation</w:t>
      </w:r>
      <w:r w:rsidRPr="00F01FE1">
        <w:rPr>
          <w:rFonts w:ascii="Times New Roman" w:hAnsi="Times New Roman" w:cs="Times New Roman"/>
          <w:sz w:val="20"/>
          <w:szCs w:val="20"/>
        </w:rPr>
        <w:tab/>
      </w:r>
      <w:r w:rsidR="00CE6DE3" w:rsidRPr="00F01FE1">
        <w:rPr>
          <w:rFonts w:ascii="Times New Roman" w:hAnsi="Times New Roman" w:cs="Times New Roman"/>
          <w:sz w:val="20"/>
          <w:szCs w:val="20"/>
        </w:rPr>
        <w:tab/>
      </w:r>
      <w:r w:rsidRPr="00F01FE1">
        <w:rPr>
          <w:rFonts w:ascii="Times New Roman" w:hAnsi="Times New Roman" w:cs="Times New Roman"/>
          <w:sz w:val="20"/>
          <w:szCs w:val="20"/>
        </w:rPr>
        <w:t>stifle</w:t>
      </w:r>
    </w:p>
    <w:p w14:paraId="35333797" w14:textId="77777777" w:rsidR="008A2CDB" w:rsidRPr="00F01FE1" w:rsidRDefault="008A2CDB" w:rsidP="008A2CDB">
      <w:pPr>
        <w:rPr>
          <w:rFonts w:ascii="Times New Roman" w:hAnsi="Times New Roman" w:cs="Times New Roman"/>
          <w:sz w:val="20"/>
          <w:szCs w:val="20"/>
        </w:rPr>
      </w:pPr>
    </w:p>
    <w:p w14:paraId="08E87E61" w14:textId="77777777"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Materials</w:t>
      </w:r>
    </w:p>
    <w:p w14:paraId="5A45145C" w14:textId="35B2D5DC"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Text pages 86–98 (See the Textbook Answer Key in the Instructor’s Edition or the Online Instructor Resources for answers to the Textbook activities.)</w:t>
      </w:r>
    </w:p>
    <w:p w14:paraId="272AE9B3" w14:textId="5FE47E06"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A: Reasons for Parenthood Choices; Reproducible Master B: Maturation: Finding One’s Identity; Reproducible Master C: Children Learn What They Live; Reproducible Master D: Parenting: A Time-Consuming Job; Reproducible Master E: Calculating Foregone Income; Reproducible Master F: How the Average American Family Spends Money; Reproducible Master G: Birth Control Options</w:t>
      </w:r>
    </w:p>
    <w:p w14:paraId="345432C6" w14:textId="79AE0051"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Workbook (WB) Is This a Good Reason for Choosing Parenthood? page 25; Parents’ Developmental Tasks, page 26; Couples’ Relationships Affect Parenthood, page 27</w:t>
      </w:r>
    </w:p>
    <w:p w14:paraId="1D2C98FE" w14:textId="2EA942B7"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G-W Learning Companion Website Pretest; Review and Assessment</w:t>
      </w:r>
    </w:p>
    <w:p w14:paraId="52F6118D" w14:textId="77777777" w:rsidR="008A2CDB" w:rsidRPr="00F01FE1" w:rsidRDefault="008A2CDB" w:rsidP="008A2CDB">
      <w:pPr>
        <w:rPr>
          <w:rFonts w:ascii="Times New Roman" w:hAnsi="Times New Roman" w:cs="Times New Roman"/>
          <w:sz w:val="20"/>
          <w:szCs w:val="20"/>
        </w:rPr>
      </w:pPr>
    </w:p>
    <w:p w14:paraId="450C40CA" w14:textId="2E713B73"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Activity Types</w:t>
      </w:r>
      <w:r w:rsidRPr="00F01FE1">
        <w:rPr>
          <w:rFonts w:ascii="Times New Roman" w:hAnsi="Times New Roman" w:cs="Times New Roman"/>
          <w:sz w:val="20"/>
          <w:szCs w:val="20"/>
        </w:rPr>
        <w:tab/>
      </w:r>
    </w:p>
    <w:p w14:paraId="60A8515A" w14:textId="4510FE29"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Ask students to contrast the amount of training people receive for skilled jobs with the amount of training people typically receive for parenting. Have students note the importance of each job. Discuss which job may last longer as well as which may influence government, politics, social mores, societal beliefs, community responsibilities, and the country’s economy.</w:t>
      </w:r>
    </w:p>
    <w:p w14:paraId="3445E6D4" w14:textId="08E8E5C2"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Comparing Parenting to Other Careers, WB Activity, pages 23–24. Students are to use this activity to compare parenting to other careers.</w:t>
      </w:r>
    </w:p>
    <w:p w14:paraId="78B52A87" w14:textId="79F8843F"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Point out that at 12 years of age, a person might be ready biologically to have a child, but not socially, emotionally, or intellectually. On the board, make columns with the headings Physical, Social, Emotional, and Intellectual. In each column, write reasons teenagers are not ready to be parents.</w:t>
      </w:r>
      <w:r w:rsidRPr="00F01FE1">
        <w:rPr>
          <w:rFonts w:ascii="Times New Roman" w:hAnsi="Times New Roman" w:cs="Times New Roman"/>
          <w:sz w:val="20"/>
          <w:szCs w:val="20"/>
        </w:rPr>
        <w:tab/>
        <w:t>5–15 min.</w:t>
      </w:r>
    </w:p>
    <w:p w14:paraId="4210A14A" w14:textId="7EB6AA83"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highlight w:val="yellow"/>
        </w:rPr>
        <w:lastRenderedPageBreak/>
        <w:t>Before reading the chapter, have students visit the G-W Learning Companion Website to complete the 10-question Pretest to assess their current knowledge of parenting. Encourage students to note questions they may have.</w:t>
      </w:r>
    </w:p>
    <w:p w14:paraId="13085D77" w14:textId="7D494F85"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Before reading the chapter, ask students to answer the Essential Question on page 86 of the text. (How are a couple’s decisions about parenthood related to the way they fulfill their parenting roles and responsibilities?) Have students discuss their responses in small groups or as a class.</w:t>
      </w:r>
    </w:p>
    <w:p w14:paraId="42F65FF1" w14:textId="493BD267"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Facilitate a class discussion about the Case Study on page 87 of the text. Instruct students to answer the questions prior to the class discussion.</w:t>
      </w:r>
      <w:r w:rsidRPr="00F01FE1">
        <w:rPr>
          <w:rFonts w:ascii="Times New Roman" w:hAnsi="Times New Roman" w:cs="Times New Roman"/>
          <w:sz w:val="20"/>
          <w:szCs w:val="20"/>
        </w:rPr>
        <w:tab/>
        <w:t>10–15 min.</w:t>
      </w:r>
    </w:p>
    <w:p w14:paraId="1ADAEC37" w14:textId="01B62B47"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Reasons for Parenthood Choices, Reproducible Master A, OIR. Before reading the text, have students list reasons couples might give for choosing or not choosing parenthood. After students have read the lesson, they are to add reasons that were not on their list.</w:t>
      </w:r>
    </w:p>
    <w:p w14:paraId="5BA4C2A9" w14:textId="533FD261"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Have students read Lesson 4.1 on pages 88–98 of the text. To facilitate reading, students can use the following:</w:t>
      </w:r>
    </w:p>
    <w:p w14:paraId="5ACCBA14" w14:textId="2F5338FF"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Lesson 4.1 Graphic Organizer—Print the Lesson 4.1 Graphic Organizer from the Online Instructor Resources and make copies for each student in class. Have students complete the organizer as they read the lesson. Students can also draw their own organizer.</w:t>
      </w:r>
    </w:p>
    <w:p w14:paraId="7FED9E6B" w14:textId="2779DECD" w:rsidR="008A2CDB" w:rsidRPr="00F01FE1" w:rsidRDefault="008A2CDB" w:rsidP="00704ADB">
      <w:pPr>
        <w:spacing w:after="0"/>
        <w:rPr>
          <w:rFonts w:ascii="Times New Roman" w:hAnsi="Times New Roman" w:cs="Times New Roman"/>
          <w:sz w:val="20"/>
          <w:szCs w:val="20"/>
        </w:rPr>
      </w:pPr>
      <w:r w:rsidRPr="00F01FE1">
        <w:rPr>
          <w:rFonts w:ascii="Times New Roman" w:hAnsi="Times New Roman" w:cs="Times New Roman"/>
          <w:sz w:val="20"/>
          <w:szCs w:val="20"/>
        </w:rPr>
        <w:t>Discuss each of the following statements:</w:t>
      </w:r>
    </w:p>
    <w:p w14:paraId="59E35FC9" w14:textId="060C81D7" w:rsidR="008A2CDB" w:rsidRPr="00F01FE1" w:rsidRDefault="008A2CDB" w:rsidP="00704ADB">
      <w:pPr>
        <w:spacing w:after="0"/>
        <w:rPr>
          <w:rFonts w:ascii="Times New Roman" w:hAnsi="Times New Roman" w:cs="Times New Roman"/>
          <w:sz w:val="20"/>
          <w:szCs w:val="20"/>
        </w:rPr>
      </w:pPr>
      <w:r w:rsidRPr="00F01FE1">
        <w:rPr>
          <w:rFonts w:ascii="Times New Roman" w:hAnsi="Times New Roman" w:cs="Times New Roman"/>
          <w:sz w:val="20"/>
          <w:szCs w:val="20"/>
        </w:rPr>
        <w:t>Feelings about parenting should be discussed before marriage.</w:t>
      </w:r>
    </w:p>
    <w:p w14:paraId="02DE9809" w14:textId="5FDAA87F" w:rsidR="008A2CDB" w:rsidRPr="00F01FE1" w:rsidRDefault="008A2CDB" w:rsidP="00704ADB">
      <w:pPr>
        <w:spacing w:after="0"/>
        <w:rPr>
          <w:rFonts w:ascii="Times New Roman" w:hAnsi="Times New Roman" w:cs="Times New Roman"/>
          <w:sz w:val="20"/>
          <w:szCs w:val="20"/>
        </w:rPr>
      </w:pPr>
      <w:r w:rsidRPr="00F01FE1">
        <w:rPr>
          <w:rFonts w:ascii="Times New Roman" w:hAnsi="Times New Roman" w:cs="Times New Roman"/>
          <w:sz w:val="20"/>
          <w:szCs w:val="20"/>
        </w:rPr>
        <w:t>For the sake of a couple’s relationship, the decision to parent should be mutual.</w:t>
      </w:r>
    </w:p>
    <w:p w14:paraId="307B47F8" w14:textId="3D3E66D3" w:rsidR="008A2CDB" w:rsidRPr="00F01FE1" w:rsidRDefault="008A2CDB" w:rsidP="00704ADB">
      <w:pPr>
        <w:spacing w:after="0"/>
        <w:rPr>
          <w:rFonts w:ascii="Times New Roman" w:hAnsi="Times New Roman" w:cs="Times New Roman"/>
          <w:sz w:val="20"/>
          <w:szCs w:val="20"/>
        </w:rPr>
      </w:pPr>
      <w:r w:rsidRPr="00F01FE1">
        <w:rPr>
          <w:rFonts w:ascii="Times New Roman" w:hAnsi="Times New Roman" w:cs="Times New Roman"/>
          <w:sz w:val="20"/>
          <w:szCs w:val="20"/>
        </w:rPr>
        <w:t>For the sake of the child, the decision to parent should be mutual.</w:t>
      </w:r>
    </w:p>
    <w:p w14:paraId="39C321B0" w14:textId="0DF02240" w:rsidR="00704A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ab/>
      </w:r>
    </w:p>
    <w:p w14:paraId="0484BF81" w14:textId="73FFDCB6"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Ask students to explain why a person who wants parenthood for selfish reasons is apt to be disappointed. Explain that it is unfair for a child to be born or adopted into a family where he or she does not measure up to a parent’s selfish expectations.</w:t>
      </w:r>
    </w:p>
    <w:p w14:paraId="73B36A23" w14:textId="59FC2414" w:rsidR="008A2CDB" w:rsidRPr="00F01FE1" w:rsidRDefault="008A2CDB" w:rsidP="00704ADB">
      <w:pPr>
        <w:spacing w:after="0"/>
        <w:rPr>
          <w:rFonts w:ascii="Times New Roman" w:hAnsi="Times New Roman" w:cs="Times New Roman"/>
          <w:sz w:val="20"/>
          <w:szCs w:val="20"/>
        </w:rPr>
      </w:pPr>
      <w:r w:rsidRPr="00F01FE1">
        <w:rPr>
          <w:rFonts w:ascii="Times New Roman" w:hAnsi="Times New Roman" w:cs="Times New Roman"/>
          <w:sz w:val="20"/>
          <w:szCs w:val="20"/>
        </w:rPr>
        <w:t>Lead a discussion contrasting qualities of couples who are ready for parenthood to those who are not ready. During the discussion, consider the following questions couples must answer:</w:t>
      </w:r>
    </w:p>
    <w:p w14:paraId="44FBBC59" w14:textId="73B4950E" w:rsidR="008A2CDB" w:rsidRPr="00F01FE1" w:rsidRDefault="008A2CDB" w:rsidP="00704ADB">
      <w:pPr>
        <w:spacing w:after="0"/>
        <w:rPr>
          <w:rFonts w:ascii="Times New Roman" w:hAnsi="Times New Roman" w:cs="Times New Roman"/>
          <w:sz w:val="20"/>
          <w:szCs w:val="20"/>
        </w:rPr>
      </w:pPr>
      <w:r w:rsidRPr="00F01FE1">
        <w:rPr>
          <w:rFonts w:ascii="Times New Roman" w:hAnsi="Times New Roman" w:cs="Times New Roman"/>
          <w:sz w:val="20"/>
          <w:szCs w:val="20"/>
        </w:rPr>
        <w:t>Are you ready to provide for your child’s food, clothing, shelter, and education?</w:t>
      </w:r>
    </w:p>
    <w:p w14:paraId="08757116" w14:textId="01F7675D" w:rsidR="008A2CDB" w:rsidRPr="00F01FE1" w:rsidRDefault="008A2CDB" w:rsidP="00704ADB">
      <w:pPr>
        <w:spacing w:after="0"/>
        <w:rPr>
          <w:rFonts w:ascii="Times New Roman" w:hAnsi="Times New Roman" w:cs="Times New Roman"/>
          <w:sz w:val="20"/>
          <w:szCs w:val="20"/>
        </w:rPr>
      </w:pPr>
      <w:r w:rsidRPr="00F01FE1">
        <w:rPr>
          <w:rFonts w:ascii="Times New Roman" w:hAnsi="Times New Roman" w:cs="Times New Roman"/>
          <w:sz w:val="20"/>
          <w:szCs w:val="20"/>
        </w:rPr>
        <w:t>Are you mature enough to make decisions for yourself and others?</w:t>
      </w:r>
    </w:p>
    <w:p w14:paraId="1C8008CD" w14:textId="71190AD8" w:rsidR="008A2CDB" w:rsidRPr="00F01FE1" w:rsidRDefault="008A2CDB" w:rsidP="00704ADB">
      <w:pPr>
        <w:spacing w:after="0"/>
        <w:rPr>
          <w:rFonts w:ascii="Times New Roman" w:hAnsi="Times New Roman" w:cs="Times New Roman"/>
          <w:sz w:val="20"/>
          <w:szCs w:val="20"/>
        </w:rPr>
      </w:pPr>
      <w:r w:rsidRPr="00F01FE1">
        <w:rPr>
          <w:rFonts w:ascii="Times New Roman" w:hAnsi="Times New Roman" w:cs="Times New Roman"/>
          <w:sz w:val="20"/>
          <w:szCs w:val="20"/>
        </w:rPr>
        <w:t>Are you in good health physically and mentally?</w:t>
      </w:r>
    </w:p>
    <w:p w14:paraId="76DE4F99" w14:textId="7119D069" w:rsidR="008A2CDB" w:rsidRPr="00F01FE1" w:rsidRDefault="008A2CDB" w:rsidP="00704ADB">
      <w:pPr>
        <w:spacing w:after="0"/>
        <w:rPr>
          <w:rFonts w:ascii="Times New Roman" w:hAnsi="Times New Roman" w:cs="Times New Roman"/>
          <w:sz w:val="20"/>
          <w:szCs w:val="20"/>
        </w:rPr>
      </w:pPr>
      <w:r w:rsidRPr="00F01FE1">
        <w:rPr>
          <w:rFonts w:ascii="Times New Roman" w:hAnsi="Times New Roman" w:cs="Times New Roman"/>
          <w:sz w:val="20"/>
          <w:szCs w:val="20"/>
        </w:rPr>
        <w:t>Are you willing to make a child an important part of your family?</w:t>
      </w:r>
    </w:p>
    <w:p w14:paraId="49A0AA73" w14:textId="41E83F4B" w:rsidR="008A2CDB" w:rsidRPr="00F01FE1" w:rsidRDefault="008A2CDB" w:rsidP="00704ADB">
      <w:pPr>
        <w:spacing w:after="0"/>
        <w:rPr>
          <w:rFonts w:ascii="Times New Roman" w:hAnsi="Times New Roman" w:cs="Times New Roman"/>
          <w:sz w:val="20"/>
          <w:szCs w:val="20"/>
        </w:rPr>
      </w:pPr>
      <w:r w:rsidRPr="00F01FE1">
        <w:rPr>
          <w:rFonts w:ascii="Times New Roman" w:hAnsi="Times New Roman" w:cs="Times New Roman"/>
          <w:sz w:val="20"/>
          <w:szCs w:val="20"/>
        </w:rPr>
        <w:t>Are you willing to make sacrifices to raise your child in a healthy, thriving environment?</w:t>
      </w:r>
    </w:p>
    <w:p w14:paraId="33B7E002" w14:textId="3B1A268E" w:rsidR="008A2CDB" w:rsidRPr="00F01FE1" w:rsidRDefault="008A2CDB" w:rsidP="00704ADB">
      <w:pPr>
        <w:spacing w:after="0"/>
        <w:rPr>
          <w:rFonts w:ascii="Times New Roman" w:hAnsi="Times New Roman" w:cs="Times New Roman"/>
          <w:sz w:val="20"/>
          <w:szCs w:val="20"/>
        </w:rPr>
      </w:pPr>
      <w:r w:rsidRPr="00F01FE1">
        <w:rPr>
          <w:rFonts w:ascii="Times New Roman" w:hAnsi="Times New Roman" w:cs="Times New Roman"/>
          <w:sz w:val="20"/>
          <w:szCs w:val="20"/>
        </w:rPr>
        <w:t>Are you confident you can contribute to your child’s mental and emotional development?</w:t>
      </w:r>
    </w:p>
    <w:p w14:paraId="30198B96" w14:textId="269012C3" w:rsidR="008A2CDB" w:rsidRPr="00F01FE1" w:rsidRDefault="008A2CDB" w:rsidP="00704ADB">
      <w:pPr>
        <w:spacing w:after="0"/>
        <w:rPr>
          <w:rFonts w:ascii="Times New Roman" w:hAnsi="Times New Roman" w:cs="Times New Roman"/>
          <w:sz w:val="20"/>
          <w:szCs w:val="20"/>
        </w:rPr>
      </w:pPr>
      <w:r w:rsidRPr="00F01FE1">
        <w:rPr>
          <w:rFonts w:ascii="Times New Roman" w:hAnsi="Times New Roman" w:cs="Times New Roman"/>
          <w:sz w:val="20"/>
          <w:szCs w:val="20"/>
        </w:rPr>
        <w:t>Are you confident that your relationship is stable and happy?</w:t>
      </w:r>
    </w:p>
    <w:p w14:paraId="002C9770" w14:textId="77777777" w:rsidR="00704ADB" w:rsidRPr="00F01FE1" w:rsidRDefault="00704ADB" w:rsidP="00704ADB">
      <w:pPr>
        <w:spacing w:after="0"/>
        <w:rPr>
          <w:rFonts w:ascii="Times New Roman" w:hAnsi="Times New Roman" w:cs="Times New Roman"/>
          <w:sz w:val="20"/>
          <w:szCs w:val="20"/>
        </w:rPr>
      </w:pPr>
    </w:p>
    <w:p w14:paraId="5F0CD1AE" w14:textId="5C15760B"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Is This a Good Reason for Choosing Parenthood? WB Activity, page 25. Have students work in small groups to plan and present a skit depicting poor reasons for becoming parents.</w:t>
      </w:r>
    </w:p>
    <w:p w14:paraId="4A4A2204" w14:textId="538376E2"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Ask students to suggest possible reasons for parenthood in different cultures, such as royal families to have heirs to the throne or farming communities to have help with work on family farms.</w:t>
      </w:r>
    </w:p>
    <w:p w14:paraId="1907DFCD" w14:textId="13D179ED"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Ask students whether some of the reasons given in the text could lead parents to neglect or abuse their children. (For example: How might a parent react to a premature baby or a baby with special needs if a “cute” baby was their main reason for having a child?)</w:t>
      </w:r>
    </w:p>
    <w:p w14:paraId="476A46C1" w14:textId="20E2D1F9"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Have a class discussion about whether choosing parenthood is ever risk-free. Ask students what issues might occur if one waits and later decides to have children.</w:t>
      </w:r>
    </w:p>
    <w:p w14:paraId="53293826" w14:textId="208C7757"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Discuss with students whether parenting today is easier or more difficult than in the past.</w:t>
      </w:r>
    </w:p>
    <w:p w14:paraId="6F5BE211" w14:textId="1024FD28"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 xml:space="preserve">Have students read the Investigate Special Topics feature, Developing Parenting Skills, on page 93 of the text. </w:t>
      </w:r>
    </w:p>
    <w:p w14:paraId="32FCA555" w14:textId="77F777CC"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lastRenderedPageBreak/>
        <w:t>Ask students to list ways parents can learn child care skills.</w:t>
      </w:r>
    </w:p>
    <w:p w14:paraId="6490E16F" w14:textId="7FC64807"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Have students discuss why age is an important factor in successful parenting. Instruct students to research the minimum age for the following activities: getting a full-time job, driving with a permit, driving with a license, voting, smoking, joining the military, drinking alcohol, renting a car, being a state governor, and being a U.S. representative. Then, ask students if the minimum age for parenting should be older or younger than those for other jobs. Have students discuss in pairs and then as a class.</w:t>
      </w:r>
    </w:p>
    <w:p w14:paraId="25254A8C" w14:textId="70E882D2"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 xml:space="preserve">Maturation: Finding One’s Identity, Reproducible Master B, OIR. Explain to students that Erikson’s theory is a lifelong, stage theory and that adolescence is a period of identity versus identity diffusion (sometimes called identity or role confusion). Have students study the reproducible and </w:t>
      </w:r>
      <w:r w:rsidRPr="00F01FE1">
        <w:rPr>
          <w:rFonts w:ascii="Times New Roman" w:hAnsi="Times New Roman" w:cs="Times New Roman"/>
          <w:sz w:val="20"/>
          <w:szCs w:val="20"/>
          <w:highlight w:val="yellow"/>
        </w:rPr>
        <w:t>then write a short essay on why parenting would be difficult for teens.</w:t>
      </w:r>
    </w:p>
    <w:p w14:paraId="22A9B3EE" w14:textId="6FAB9EED"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Have students look up the term relationships in a dictionary (the way two or more people talk to, behave toward, and deal with each other). Ask students why family relationships are so critical to one’s well-being. (Families are the closest social environment and serve as the core for the healthy, happy development of people.)</w:t>
      </w:r>
    </w:p>
    <w:p w14:paraId="6368677B" w14:textId="7093364A"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Have students discuss the qualities of good relationships. Why might differences between two people sometimes make a good relationship difficult?</w:t>
      </w:r>
    </w:p>
    <w:p w14:paraId="3756D877" w14:textId="6043DA78"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The text states that “relationships are a two-way street.” Ask students to explain the statement with examples.</w:t>
      </w:r>
    </w:p>
    <w:p w14:paraId="19BB0D99" w14:textId="5CA2996F"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Ask students to explain why parenting is a “one-sided relationship” for many years.</w:t>
      </w:r>
    </w:p>
    <w:p w14:paraId="38055B2F" w14:textId="44EF917D"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Discuss with students why saying “I want a child” is more realistic than saying “I want a baby.” Contrast reasons for parenting with reasons for being a teacher or youth leader. (Unlike parents, teachers and youth leaders often choose to work with children or teens of a specific age because they enjoy this age. Parents do not have this choice; they must parent through all ages and stages.)</w:t>
      </w:r>
    </w:p>
    <w:p w14:paraId="37D68A03" w14:textId="56FF3102"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Have students discuss why children do not strengthen a weak marriage. (The problems for the couple still exist and may worsen, such as problems of time and money. Added to this, children bring additional problems to the marriage.)</w:t>
      </w:r>
    </w:p>
    <w:p w14:paraId="3C7968EF" w14:textId="285F849B"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Children Learn What They Live, Reproducible Master C, OIR. Use this poem by Dorothy Law Nolte to help students understand the importance of good parenting and the impact parenting skills have on the life of a child. Students can also research the life of Dorothy Law Nolte, who was an early parent educator.</w:t>
      </w:r>
    </w:p>
    <w:p w14:paraId="18BB7C7B" w14:textId="041CFC8D"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Discuss with students how a couple’s feelings for others have a direct bearing on how effective they will be as parents.</w:t>
      </w:r>
    </w:p>
    <w:p w14:paraId="6BA3447C" w14:textId="21B47952"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Have students discuss each question in Figures 4.5 and 4.6 and give examples of potential positive or negative impacts a couple’s feelings for others and relationships with others have on children.</w:t>
      </w:r>
    </w:p>
    <w:p w14:paraId="6D96537B" w14:textId="2F841DFE"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Have students look up the term resources (a supply of assets that can be drawn on by a person in order to function effectively) in a dictionary. Discuss different types of resources, such as natural, economic, educational, and business resources.</w:t>
      </w:r>
    </w:p>
    <w:p w14:paraId="10FD1114" w14:textId="063B52D0"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Have students discuss why parents are so time and energy depleted for about six months after the birth of a baby. (Baby care tasks are new to parents and thus require more time to perform; baby care is around-the-clock; and babies, especially those with colic, cry a great deal.) Ask students what other period(s) in parenting is (are) often time and energy depleting. (Late school-age and adolescent stages are depleting because children are involved in many activities and parents spend lots of time in guidance.)</w:t>
      </w:r>
    </w:p>
    <w:p w14:paraId="5784F8D7" w14:textId="5B63B43C"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highlight w:val="yellow"/>
        </w:rPr>
        <w:t>Have students list adults’ responsibilities during the first two months of parenthood.</w:t>
      </w:r>
    </w:p>
    <w:p w14:paraId="7D08FE3C" w14:textId="5AB75C0A"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Ask students to brainstorm ways couples can share home care responsibilities before and after they become parents.</w:t>
      </w:r>
    </w:p>
    <w:p w14:paraId="5D0E3F6D" w14:textId="4E5FF9C4"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lastRenderedPageBreak/>
        <w:t>Discuss with students the importance of knowing how a potential spouse feels about sharing home care responsibilities before marriage.</w:t>
      </w:r>
    </w:p>
    <w:p w14:paraId="06A42DB7" w14:textId="68D6EFFE"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Ask students to list advantages and disadvantages of having both parents work outside the home.</w:t>
      </w:r>
    </w:p>
    <w:p w14:paraId="6BF24703" w14:textId="60CD962A"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Discuss with students what they would say to a new parent about working outside the home and its effects on his or her child’s development.</w:t>
      </w:r>
    </w:p>
    <w:p w14:paraId="76850D68" w14:textId="4D7475B1"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Have students discuss how the expenses parents incur change as children grow. Areas of expense might include child items (such as diapers and cribs), child care, toys, health care, lessons, clothes, hobbies, equipment, food, transportation, and education.</w:t>
      </w:r>
    </w:p>
    <w:p w14:paraId="6960379B" w14:textId="7B7D9334"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highlight w:val="yellow"/>
        </w:rPr>
        <w:t>Divide the class into groups. Have members of each group sample the costs of items in categories of child-related expenses, such as food, clothing, furniture, toys, and services for children. Students are to make posters showing the expenses.</w:t>
      </w:r>
    </w:p>
    <w:p w14:paraId="2B4213A5" w14:textId="60A8CB69"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How the Average American Family Spends Money, Reproducible Master F, OIR. Explain to students that the percentage of income used for each category depends on total income, geographic location, and values. Ask students to give some examples of why this is true. (For example, wealthy Americans spend a smaller percentage of their income on food than other income groups.) Then review and discuss the graph for the average American. Ask students what is missing. (Although the graph reflects family spending, an amount for savings is missing and needs to be part of a family budget.)</w:t>
      </w:r>
    </w:p>
    <w:p w14:paraId="75BC5126" w14:textId="2B64D979"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Have students list some ways families can adjust their budgets to meet the costs of children.</w:t>
      </w:r>
    </w:p>
    <w:p w14:paraId="54820382" w14:textId="79CA6E08"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Ask students to give examples of why home relocations might be necessary when parenting.</w:t>
      </w:r>
    </w:p>
    <w:p w14:paraId="1ACD70DD" w14:textId="2EC41693"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Ask students to give examples of some careers that might be difficult when parenting.</w:t>
      </w:r>
    </w:p>
    <w:p w14:paraId="566F9192" w14:textId="083BD7A4"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Discuss with students concerns of family planning.</w:t>
      </w:r>
    </w:p>
    <w:p w14:paraId="11306C3A" w14:textId="0F86D17E"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Birth Control Options, Reproducible Master G, OIR. If appropriate for your class, use this master to describe the various methods of birth control available. If appropriate, you can also photocopy this list and distribute to students for their reference. Discuss with students the meanings of abstinence, permanent methods, implantable device, hormonal methods, and barrier methods.</w:t>
      </w:r>
    </w:p>
    <w:p w14:paraId="09B4ACEA" w14:textId="4DBDA3F5"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Have students list pros and cons of being an only child.</w:t>
      </w:r>
    </w:p>
    <w:p w14:paraId="735A3731" w14:textId="7EEA4539"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Discuss with students the advantages and disadvantages of having fewer children versus many children.</w:t>
      </w:r>
    </w:p>
    <w:p w14:paraId="670436C1" w14:textId="0D579F35"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Discuss with students how relationships differ when siblings are close in age versus when siblings have wider age differences.</w:t>
      </w:r>
      <w:r w:rsidRPr="00F01FE1">
        <w:rPr>
          <w:rFonts w:ascii="Times New Roman" w:hAnsi="Times New Roman" w:cs="Times New Roman"/>
          <w:sz w:val="20"/>
          <w:szCs w:val="20"/>
        </w:rPr>
        <w:tab/>
      </w:r>
    </w:p>
    <w:p w14:paraId="27B56FF1" w14:textId="5EED60E9"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 xml:space="preserve">Application </w:t>
      </w:r>
    </w:p>
    <w:p w14:paraId="7694449E" w14:textId="7E27B44E"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highlight w:val="yellow"/>
        </w:rPr>
        <w:t>Assign Lesson 4.1 Review and Assessment questions #1–10 on page 98 of the text. Students can answer the questions on the G-W Learning Companion Website and e-mail their responses to you. (Answers are located in the Instructor’s Edition or on the Online Instructor Resources.)</w:t>
      </w:r>
    </w:p>
    <w:p w14:paraId="311959F6" w14:textId="46C55E65"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Ask each student to rank the six reasons for not choosing parenthood in order of priority and give the rationale for their choices.</w:t>
      </w:r>
    </w:p>
    <w:p w14:paraId="349CEFE2" w14:textId="0386BECD" w:rsidR="008A2CDB" w:rsidRPr="00F01FE1" w:rsidRDefault="008A2CDB" w:rsidP="00B44C90">
      <w:pPr>
        <w:spacing w:after="0"/>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Have students interview two or more parents about the joys and responsibilities of parenting. The interview may focus on the following themes:</w:t>
      </w:r>
    </w:p>
    <w:p w14:paraId="03AB8FD1" w14:textId="6B383C7A" w:rsidR="008A2CDB" w:rsidRPr="00F01FE1" w:rsidRDefault="008A2CDB" w:rsidP="00B44C90">
      <w:pPr>
        <w:spacing w:after="0"/>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How does the responsibility of parenting compare with other responsibilities in their lives?</w:t>
      </w:r>
    </w:p>
    <w:p w14:paraId="67B8E8D0" w14:textId="0D14FEE2" w:rsidR="008A2CDB" w:rsidRPr="00F01FE1" w:rsidRDefault="008A2CDB" w:rsidP="00B44C90">
      <w:pPr>
        <w:spacing w:after="0"/>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What, in general, do they feel parents should teach children?</w:t>
      </w:r>
    </w:p>
    <w:p w14:paraId="3BC873FD" w14:textId="2AC343E1" w:rsidR="008A2CDB" w:rsidRPr="00F01FE1" w:rsidRDefault="008A2CDB" w:rsidP="00B44C90">
      <w:pPr>
        <w:spacing w:after="0"/>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What have they learned from their children?</w:t>
      </w:r>
    </w:p>
    <w:p w14:paraId="1416977D" w14:textId="1C631290" w:rsidR="008A2CDB" w:rsidRPr="00F01FE1" w:rsidRDefault="008A2CDB" w:rsidP="00B44C90">
      <w:pPr>
        <w:spacing w:after="0"/>
        <w:rPr>
          <w:rFonts w:ascii="Times New Roman" w:hAnsi="Times New Roman" w:cs="Times New Roman"/>
          <w:sz w:val="20"/>
          <w:szCs w:val="20"/>
        </w:rPr>
      </w:pPr>
      <w:r w:rsidRPr="00F01FE1">
        <w:rPr>
          <w:rFonts w:ascii="Times New Roman" w:hAnsi="Times New Roman" w:cs="Times New Roman"/>
          <w:sz w:val="20"/>
          <w:szCs w:val="20"/>
          <w:highlight w:val="yellow"/>
        </w:rPr>
        <w:t>What have they most enjoyed about the parent-child relationship?</w:t>
      </w:r>
    </w:p>
    <w:p w14:paraId="2A48ECD6" w14:textId="77777777" w:rsidR="00B44C90" w:rsidRPr="00F01FE1" w:rsidRDefault="00B44C90" w:rsidP="008A2CDB">
      <w:pPr>
        <w:rPr>
          <w:rFonts w:ascii="Times New Roman" w:hAnsi="Times New Roman" w:cs="Times New Roman"/>
          <w:sz w:val="20"/>
          <w:szCs w:val="20"/>
        </w:rPr>
      </w:pPr>
    </w:p>
    <w:p w14:paraId="3FF98F09" w14:textId="1C094280" w:rsidR="008A2CDB" w:rsidRPr="00F01FE1" w:rsidRDefault="008A2CDB" w:rsidP="008A2CDB">
      <w:pPr>
        <w:rPr>
          <w:rFonts w:ascii="Times New Roman" w:hAnsi="Times New Roman" w:cs="Times New Roman"/>
          <w:sz w:val="20"/>
          <w:szCs w:val="20"/>
        </w:rPr>
      </w:pPr>
      <w:r w:rsidRPr="00F01FE1">
        <w:rPr>
          <w:rFonts w:ascii="Times New Roman" w:hAnsi="Times New Roman" w:cs="Times New Roman"/>
          <w:sz w:val="20"/>
          <w:szCs w:val="20"/>
        </w:rPr>
        <w:t>Couples’ Relationships Affect Parenthood, WB Activity, page 27. Ask students to list words or phrases that describe strong and weak couple relationships.</w:t>
      </w:r>
    </w:p>
    <w:p w14:paraId="1708CD5E" w14:textId="47BB4AB7" w:rsidR="0045431D" w:rsidRPr="00F01FE1" w:rsidRDefault="0045431D" w:rsidP="00841183">
      <w:pPr>
        <w:rPr>
          <w:rFonts w:ascii="Times New Roman" w:hAnsi="Times New Roman" w:cs="Times New Roman"/>
          <w:sz w:val="20"/>
          <w:szCs w:val="20"/>
        </w:rPr>
      </w:pPr>
    </w:p>
    <w:p w14:paraId="48F69D6B" w14:textId="77777777"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Chapter 4 Preparing for Parenting</w:t>
      </w:r>
    </w:p>
    <w:p w14:paraId="3801F38A" w14:textId="2DCA9D6B"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highlight w:val="yellow"/>
        </w:rPr>
        <w:t xml:space="preserve">Lesson </w:t>
      </w:r>
      <w:r w:rsidR="009535EE" w:rsidRPr="00F01FE1">
        <w:rPr>
          <w:rFonts w:ascii="Times New Roman" w:hAnsi="Times New Roman" w:cs="Times New Roman"/>
          <w:sz w:val="20"/>
          <w:szCs w:val="20"/>
          <w:highlight w:val="yellow"/>
        </w:rPr>
        <w:t>4.2 Parenting</w:t>
      </w:r>
      <w:r w:rsidRPr="00F01FE1">
        <w:rPr>
          <w:rFonts w:ascii="Times New Roman" w:hAnsi="Times New Roman" w:cs="Times New Roman"/>
          <w:sz w:val="20"/>
          <w:szCs w:val="20"/>
          <w:highlight w:val="yellow"/>
        </w:rPr>
        <w:t xml:space="preserve"> Roles, Responsibilities, and Styles</w:t>
      </w:r>
    </w:p>
    <w:p w14:paraId="3DE8D93D" w14:textId="77777777"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Objectives</w:t>
      </w:r>
    </w:p>
    <w:p w14:paraId="28E2C66A" w14:textId="77777777" w:rsidR="0045431D" w:rsidRPr="00F01FE1" w:rsidRDefault="0045431D" w:rsidP="00C8086C">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1DE3B82C" w14:textId="77777777" w:rsidR="00C8086C" w:rsidRPr="00F01FE1" w:rsidRDefault="00C8086C" w:rsidP="00C8086C">
      <w:pPr>
        <w:spacing w:after="0"/>
        <w:rPr>
          <w:rFonts w:ascii="Times New Roman" w:hAnsi="Times New Roman" w:cs="Times New Roman"/>
          <w:sz w:val="20"/>
          <w:szCs w:val="20"/>
        </w:rPr>
      </w:pPr>
      <w:r w:rsidRPr="00F01FE1">
        <w:rPr>
          <w:rFonts w:ascii="Times New Roman" w:hAnsi="Times New Roman" w:cs="Times New Roman"/>
          <w:sz w:val="20"/>
          <w:szCs w:val="20"/>
        </w:rPr>
        <w:t>E</w:t>
      </w:r>
      <w:r w:rsidR="0045431D" w:rsidRPr="00F01FE1">
        <w:rPr>
          <w:rFonts w:ascii="Times New Roman" w:hAnsi="Times New Roman" w:cs="Times New Roman"/>
          <w:sz w:val="20"/>
          <w:szCs w:val="20"/>
        </w:rPr>
        <w:t>xplain parents’ roles and responsibilities involving nurturance, socialization, and guidance and discipline.</w:t>
      </w:r>
    </w:p>
    <w:p w14:paraId="747DBA3D" w14:textId="441D354C" w:rsidR="0045431D" w:rsidRPr="00F01FE1" w:rsidRDefault="00C8086C" w:rsidP="00C8086C">
      <w:pPr>
        <w:spacing w:after="0"/>
        <w:rPr>
          <w:rFonts w:ascii="Times New Roman" w:hAnsi="Times New Roman" w:cs="Times New Roman"/>
          <w:sz w:val="20"/>
          <w:szCs w:val="20"/>
        </w:rPr>
      </w:pPr>
      <w:r w:rsidRPr="00F01FE1">
        <w:rPr>
          <w:rFonts w:ascii="Times New Roman" w:hAnsi="Times New Roman" w:cs="Times New Roman"/>
          <w:sz w:val="20"/>
          <w:szCs w:val="20"/>
        </w:rPr>
        <w:t>D</w:t>
      </w:r>
      <w:r w:rsidR="0045431D" w:rsidRPr="00F01FE1">
        <w:rPr>
          <w:rFonts w:ascii="Times New Roman" w:hAnsi="Times New Roman" w:cs="Times New Roman"/>
          <w:sz w:val="20"/>
          <w:szCs w:val="20"/>
        </w:rPr>
        <w:t>ifferentiate between the terms guidance and discipline.</w:t>
      </w:r>
    </w:p>
    <w:p w14:paraId="165EB88A" w14:textId="4D2F241B" w:rsidR="0045431D" w:rsidRPr="00F01FE1" w:rsidRDefault="00C8086C" w:rsidP="00C8086C">
      <w:pPr>
        <w:spacing w:after="0"/>
        <w:rPr>
          <w:rFonts w:ascii="Times New Roman" w:hAnsi="Times New Roman" w:cs="Times New Roman"/>
          <w:sz w:val="20"/>
          <w:szCs w:val="20"/>
        </w:rPr>
      </w:pPr>
      <w:r w:rsidRPr="00F01FE1">
        <w:rPr>
          <w:rFonts w:ascii="Times New Roman" w:hAnsi="Times New Roman" w:cs="Times New Roman"/>
          <w:sz w:val="20"/>
          <w:szCs w:val="20"/>
        </w:rPr>
        <w:t>D</w:t>
      </w:r>
      <w:r w:rsidR="0045431D" w:rsidRPr="00F01FE1">
        <w:rPr>
          <w:rFonts w:ascii="Times New Roman" w:hAnsi="Times New Roman" w:cs="Times New Roman"/>
          <w:sz w:val="20"/>
          <w:szCs w:val="20"/>
        </w:rPr>
        <w:t>escribe the three types of discipline and their effects on children.</w:t>
      </w:r>
    </w:p>
    <w:p w14:paraId="4ADA3BB5" w14:textId="0888ED04" w:rsidR="0045431D" w:rsidRPr="00F01FE1" w:rsidRDefault="00C8086C" w:rsidP="00C8086C">
      <w:pPr>
        <w:spacing w:after="0"/>
        <w:rPr>
          <w:rFonts w:ascii="Times New Roman" w:hAnsi="Times New Roman" w:cs="Times New Roman"/>
          <w:sz w:val="20"/>
          <w:szCs w:val="20"/>
        </w:rPr>
      </w:pPr>
      <w:r w:rsidRPr="00F01FE1">
        <w:rPr>
          <w:rFonts w:ascii="Times New Roman" w:hAnsi="Times New Roman" w:cs="Times New Roman"/>
          <w:sz w:val="20"/>
          <w:szCs w:val="20"/>
        </w:rPr>
        <w:t>C</w:t>
      </w:r>
      <w:r w:rsidR="0045431D" w:rsidRPr="00F01FE1">
        <w:rPr>
          <w:rFonts w:ascii="Times New Roman" w:hAnsi="Times New Roman" w:cs="Times New Roman"/>
          <w:sz w:val="20"/>
          <w:szCs w:val="20"/>
        </w:rPr>
        <w:t>ompare and contrast the following parenting styles: authoritarian, permissive, overparenting, and authoritative.</w:t>
      </w:r>
    </w:p>
    <w:p w14:paraId="0783B319" w14:textId="77777777" w:rsidR="00C8086C" w:rsidRPr="00F01FE1" w:rsidRDefault="00C8086C" w:rsidP="0045431D">
      <w:pPr>
        <w:rPr>
          <w:rFonts w:ascii="Times New Roman" w:hAnsi="Times New Roman" w:cs="Times New Roman"/>
          <w:sz w:val="20"/>
          <w:szCs w:val="20"/>
        </w:rPr>
      </w:pPr>
    </w:p>
    <w:p w14:paraId="313163B9" w14:textId="1501F794"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Standards</w:t>
      </w:r>
    </w:p>
    <w:p w14:paraId="4ECB894C" w14:textId="77777777"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715F0152" w14:textId="10AA2836" w:rsidR="0045431D" w:rsidRPr="00F01FE1" w:rsidRDefault="0045431D" w:rsidP="00C8086C">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64C2A963" w14:textId="130466DD" w:rsidR="0045431D" w:rsidRPr="00F01FE1" w:rsidRDefault="0045431D" w:rsidP="00C8086C">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1AE92BE2" w14:textId="0E8E996A" w:rsidR="0045431D" w:rsidRPr="00F01FE1" w:rsidRDefault="0045431D" w:rsidP="00C8086C">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7E454CAC" w14:textId="0DE01FC2" w:rsidR="0045431D" w:rsidRPr="00F01FE1" w:rsidRDefault="0045431D" w:rsidP="00C8086C">
      <w:pPr>
        <w:spacing w:after="0"/>
        <w:rPr>
          <w:rFonts w:ascii="Times New Roman" w:hAnsi="Times New Roman" w:cs="Times New Roman"/>
          <w:sz w:val="20"/>
          <w:szCs w:val="20"/>
        </w:rPr>
      </w:pPr>
      <w:r w:rsidRPr="00F01FE1">
        <w:rPr>
          <w:rFonts w:ascii="Times New Roman" w:hAnsi="Times New Roman" w:cs="Times New Roman"/>
          <w:sz w:val="20"/>
          <w:szCs w:val="20"/>
        </w:rPr>
        <w:t>12.2.2 Analyze the influences of social, economic, and technical forces on individual growth and development.</w:t>
      </w:r>
    </w:p>
    <w:p w14:paraId="439B5EF1" w14:textId="29EA4524" w:rsidR="0045431D" w:rsidRPr="00F01FE1" w:rsidRDefault="0045431D" w:rsidP="00C8086C">
      <w:pPr>
        <w:spacing w:after="0"/>
        <w:rPr>
          <w:rFonts w:ascii="Times New Roman" w:hAnsi="Times New Roman" w:cs="Times New Roman"/>
          <w:sz w:val="20"/>
          <w:szCs w:val="20"/>
        </w:rPr>
      </w:pPr>
      <w:r w:rsidRPr="00F01FE1">
        <w:rPr>
          <w:rFonts w:ascii="Times New Roman" w:hAnsi="Times New Roman" w:cs="Times New Roman"/>
          <w:sz w:val="20"/>
          <w:szCs w:val="20"/>
        </w:rPr>
        <w:t>12.2.3 Analyze the influences of gender, ethnicity, and culture on individual development.</w:t>
      </w:r>
    </w:p>
    <w:p w14:paraId="3A961227" w14:textId="7D1F9079" w:rsidR="0045431D" w:rsidRPr="00F01FE1" w:rsidRDefault="0045431D" w:rsidP="00C8086C">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2A432A67" w14:textId="0F4CE33B" w:rsidR="0045431D" w:rsidRPr="00F01FE1" w:rsidRDefault="0045431D" w:rsidP="00C8086C">
      <w:pPr>
        <w:spacing w:after="0"/>
        <w:rPr>
          <w:rFonts w:ascii="Times New Roman" w:hAnsi="Times New Roman" w:cs="Times New Roman"/>
          <w:sz w:val="20"/>
          <w:szCs w:val="20"/>
        </w:rPr>
      </w:pPr>
      <w:r w:rsidRPr="00F01FE1">
        <w:rPr>
          <w:rFonts w:ascii="Times New Roman" w:hAnsi="Times New Roman" w:cs="Times New Roman"/>
          <w:sz w:val="20"/>
          <w:szCs w:val="20"/>
        </w:rPr>
        <w:t>12.3.2 Analyze the role of communication on human growth and development.</w:t>
      </w:r>
    </w:p>
    <w:p w14:paraId="6DBE68CA" w14:textId="4A48A43C" w:rsidR="0045431D" w:rsidRPr="00F01FE1" w:rsidRDefault="0045431D" w:rsidP="00C8086C">
      <w:pPr>
        <w:spacing w:after="0"/>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5CC48BA7" w14:textId="77777777" w:rsidR="00607A11" w:rsidRPr="00F01FE1" w:rsidRDefault="00607A11" w:rsidP="0045431D">
      <w:pPr>
        <w:rPr>
          <w:rFonts w:ascii="Times New Roman" w:hAnsi="Times New Roman" w:cs="Times New Roman"/>
          <w:sz w:val="20"/>
          <w:szCs w:val="20"/>
        </w:rPr>
      </w:pPr>
    </w:p>
    <w:p w14:paraId="3CC6F024" w14:textId="3AE0CA7A"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Key Terms</w:t>
      </w:r>
    </w:p>
    <w:p w14:paraId="36F75824" w14:textId="191AEF52" w:rsidR="0045431D" w:rsidRPr="00F01FE1" w:rsidRDefault="0045431D" w:rsidP="00607A11">
      <w:pPr>
        <w:spacing w:after="0"/>
        <w:rPr>
          <w:rFonts w:ascii="Times New Roman" w:hAnsi="Times New Roman" w:cs="Times New Roman"/>
          <w:sz w:val="20"/>
          <w:szCs w:val="20"/>
        </w:rPr>
      </w:pPr>
      <w:r w:rsidRPr="00F01FE1">
        <w:rPr>
          <w:rFonts w:ascii="Times New Roman" w:hAnsi="Times New Roman" w:cs="Times New Roman"/>
          <w:sz w:val="20"/>
          <w:szCs w:val="20"/>
        </w:rPr>
        <w:t>authoritarian</w:t>
      </w:r>
      <w:r w:rsidRPr="00F01FE1">
        <w:rPr>
          <w:rFonts w:ascii="Times New Roman" w:hAnsi="Times New Roman" w:cs="Times New Roman"/>
          <w:sz w:val="20"/>
          <w:szCs w:val="20"/>
        </w:rPr>
        <w:tab/>
        <w:t>guidance</w:t>
      </w:r>
      <w:r w:rsidRPr="00F01FE1">
        <w:rPr>
          <w:rFonts w:ascii="Times New Roman" w:hAnsi="Times New Roman" w:cs="Times New Roman"/>
          <w:sz w:val="20"/>
          <w:szCs w:val="20"/>
        </w:rPr>
        <w:tab/>
      </w:r>
      <w:r w:rsidR="00607A11" w:rsidRPr="00F01FE1">
        <w:rPr>
          <w:rFonts w:ascii="Times New Roman" w:hAnsi="Times New Roman" w:cs="Times New Roman"/>
          <w:sz w:val="20"/>
          <w:szCs w:val="20"/>
        </w:rPr>
        <w:tab/>
      </w:r>
      <w:r w:rsidRPr="00F01FE1">
        <w:rPr>
          <w:rFonts w:ascii="Times New Roman" w:hAnsi="Times New Roman" w:cs="Times New Roman"/>
          <w:sz w:val="20"/>
          <w:szCs w:val="20"/>
        </w:rPr>
        <w:t>overparenting</w:t>
      </w:r>
    </w:p>
    <w:p w14:paraId="49FD265C" w14:textId="75075590" w:rsidR="0045431D" w:rsidRPr="00F01FE1" w:rsidRDefault="0045431D" w:rsidP="00607A11">
      <w:pPr>
        <w:spacing w:after="0"/>
        <w:rPr>
          <w:rFonts w:ascii="Times New Roman" w:hAnsi="Times New Roman" w:cs="Times New Roman"/>
          <w:sz w:val="20"/>
          <w:szCs w:val="20"/>
        </w:rPr>
      </w:pPr>
      <w:r w:rsidRPr="00F01FE1">
        <w:rPr>
          <w:rFonts w:ascii="Times New Roman" w:hAnsi="Times New Roman" w:cs="Times New Roman"/>
          <w:sz w:val="20"/>
          <w:szCs w:val="20"/>
        </w:rPr>
        <w:t>authoritative</w:t>
      </w:r>
      <w:r w:rsidRPr="00F01FE1">
        <w:rPr>
          <w:rFonts w:ascii="Times New Roman" w:hAnsi="Times New Roman" w:cs="Times New Roman"/>
          <w:sz w:val="20"/>
          <w:szCs w:val="20"/>
        </w:rPr>
        <w:tab/>
        <w:t>induction</w:t>
      </w:r>
      <w:r w:rsidRPr="00F01FE1">
        <w:rPr>
          <w:rFonts w:ascii="Times New Roman" w:hAnsi="Times New Roman" w:cs="Times New Roman"/>
          <w:sz w:val="20"/>
          <w:szCs w:val="20"/>
        </w:rPr>
        <w:tab/>
      </w:r>
      <w:r w:rsidR="00607A11" w:rsidRPr="00F01FE1">
        <w:rPr>
          <w:rFonts w:ascii="Times New Roman" w:hAnsi="Times New Roman" w:cs="Times New Roman"/>
          <w:sz w:val="20"/>
          <w:szCs w:val="20"/>
        </w:rPr>
        <w:tab/>
      </w:r>
      <w:r w:rsidRPr="00F01FE1">
        <w:rPr>
          <w:rFonts w:ascii="Times New Roman" w:hAnsi="Times New Roman" w:cs="Times New Roman"/>
          <w:sz w:val="20"/>
          <w:szCs w:val="20"/>
        </w:rPr>
        <w:t>permissive</w:t>
      </w:r>
    </w:p>
    <w:p w14:paraId="0FB563A1" w14:textId="15101BDF" w:rsidR="0045431D" w:rsidRPr="00F01FE1" w:rsidRDefault="0045431D" w:rsidP="00607A11">
      <w:pPr>
        <w:spacing w:after="0"/>
        <w:rPr>
          <w:rFonts w:ascii="Times New Roman" w:hAnsi="Times New Roman" w:cs="Times New Roman"/>
          <w:sz w:val="20"/>
          <w:szCs w:val="20"/>
        </w:rPr>
      </w:pPr>
      <w:r w:rsidRPr="00F01FE1">
        <w:rPr>
          <w:rFonts w:ascii="Times New Roman" w:hAnsi="Times New Roman" w:cs="Times New Roman"/>
          <w:sz w:val="20"/>
          <w:szCs w:val="20"/>
        </w:rPr>
        <w:t>character</w:t>
      </w:r>
      <w:r w:rsidRPr="00F01FE1">
        <w:rPr>
          <w:rFonts w:ascii="Times New Roman" w:hAnsi="Times New Roman" w:cs="Times New Roman"/>
          <w:sz w:val="20"/>
          <w:szCs w:val="20"/>
        </w:rPr>
        <w:tab/>
      </w:r>
      <w:r w:rsidR="00607A11" w:rsidRPr="00F01FE1">
        <w:rPr>
          <w:rFonts w:ascii="Times New Roman" w:hAnsi="Times New Roman" w:cs="Times New Roman"/>
          <w:sz w:val="20"/>
          <w:szCs w:val="20"/>
        </w:rPr>
        <w:tab/>
      </w:r>
      <w:r w:rsidRPr="00F01FE1">
        <w:rPr>
          <w:rFonts w:ascii="Times New Roman" w:hAnsi="Times New Roman" w:cs="Times New Roman"/>
          <w:sz w:val="20"/>
          <w:szCs w:val="20"/>
        </w:rPr>
        <w:t>love withdrawal</w:t>
      </w:r>
      <w:r w:rsidRPr="00F01FE1">
        <w:rPr>
          <w:rFonts w:ascii="Times New Roman" w:hAnsi="Times New Roman" w:cs="Times New Roman"/>
          <w:sz w:val="20"/>
          <w:szCs w:val="20"/>
        </w:rPr>
        <w:tab/>
        <w:t>power assertion</w:t>
      </w:r>
    </w:p>
    <w:p w14:paraId="3CBBC08D" w14:textId="65A6890E" w:rsidR="0045431D" w:rsidRPr="00F01FE1" w:rsidRDefault="0045431D" w:rsidP="00607A11">
      <w:pPr>
        <w:spacing w:after="0"/>
        <w:rPr>
          <w:rFonts w:ascii="Times New Roman" w:hAnsi="Times New Roman" w:cs="Times New Roman"/>
          <w:sz w:val="20"/>
          <w:szCs w:val="20"/>
        </w:rPr>
      </w:pPr>
      <w:r w:rsidRPr="00F01FE1">
        <w:rPr>
          <w:rFonts w:ascii="Times New Roman" w:hAnsi="Times New Roman" w:cs="Times New Roman"/>
          <w:sz w:val="20"/>
          <w:szCs w:val="20"/>
        </w:rPr>
        <w:t>discipline</w:t>
      </w:r>
      <w:r w:rsidRPr="00F01FE1">
        <w:rPr>
          <w:rFonts w:ascii="Times New Roman" w:hAnsi="Times New Roman" w:cs="Times New Roman"/>
          <w:sz w:val="20"/>
          <w:szCs w:val="20"/>
        </w:rPr>
        <w:tab/>
      </w:r>
      <w:r w:rsidR="00607A11" w:rsidRPr="00F01FE1">
        <w:rPr>
          <w:rFonts w:ascii="Times New Roman" w:hAnsi="Times New Roman" w:cs="Times New Roman"/>
          <w:sz w:val="20"/>
          <w:szCs w:val="20"/>
        </w:rPr>
        <w:tab/>
      </w:r>
      <w:r w:rsidRPr="00F01FE1">
        <w:rPr>
          <w:rFonts w:ascii="Times New Roman" w:hAnsi="Times New Roman" w:cs="Times New Roman"/>
          <w:sz w:val="20"/>
          <w:szCs w:val="20"/>
        </w:rPr>
        <w:t>nurturance</w:t>
      </w:r>
      <w:r w:rsidRPr="00F01FE1">
        <w:rPr>
          <w:rFonts w:ascii="Times New Roman" w:hAnsi="Times New Roman" w:cs="Times New Roman"/>
          <w:sz w:val="20"/>
          <w:szCs w:val="20"/>
        </w:rPr>
        <w:tab/>
        <w:t>socialize</w:t>
      </w:r>
    </w:p>
    <w:p w14:paraId="46A3B55C" w14:textId="77777777" w:rsidR="00C11AAD" w:rsidRPr="00F01FE1" w:rsidRDefault="0045431D" w:rsidP="00C11AAD">
      <w:pPr>
        <w:spacing w:after="0"/>
        <w:rPr>
          <w:rFonts w:ascii="Times New Roman" w:hAnsi="Times New Roman" w:cs="Times New Roman"/>
          <w:sz w:val="20"/>
          <w:szCs w:val="20"/>
        </w:rPr>
      </w:pPr>
      <w:r w:rsidRPr="00F01FE1">
        <w:rPr>
          <w:rFonts w:ascii="Times New Roman" w:hAnsi="Times New Roman" w:cs="Times New Roman"/>
          <w:sz w:val="20"/>
          <w:szCs w:val="20"/>
        </w:rPr>
        <w:t>aspects</w:t>
      </w:r>
      <w:r w:rsidRPr="00F01FE1">
        <w:rPr>
          <w:rFonts w:ascii="Times New Roman" w:hAnsi="Times New Roman" w:cs="Times New Roman"/>
          <w:sz w:val="20"/>
          <w:szCs w:val="20"/>
        </w:rPr>
        <w:tab/>
      </w:r>
      <w:r w:rsidR="00C11AAD" w:rsidRPr="00F01FE1">
        <w:rPr>
          <w:rFonts w:ascii="Times New Roman" w:hAnsi="Times New Roman" w:cs="Times New Roman"/>
          <w:sz w:val="20"/>
          <w:szCs w:val="20"/>
        </w:rPr>
        <w:tab/>
      </w:r>
      <w:r w:rsidRPr="00F01FE1">
        <w:rPr>
          <w:rFonts w:ascii="Times New Roman" w:hAnsi="Times New Roman" w:cs="Times New Roman"/>
          <w:sz w:val="20"/>
          <w:szCs w:val="20"/>
        </w:rPr>
        <w:t>endorse</w:t>
      </w:r>
      <w:r w:rsidRPr="00F01FE1">
        <w:rPr>
          <w:rFonts w:ascii="Times New Roman" w:hAnsi="Times New Roman" w:cs="Times New Roman"/>
          <w:sz w:val="20"/>
          <w:szCs w:val="20"/>
        </w:rPr>
        <w:tab/>
      </w:r>
      <w:r w:rsidR="00C11AAD" w:rsidRPr="00F01FE1">
        <w:rPr>
          <w:rFonts w:ascii="Times New Roman" w:hAnsi="Times New Roman" w:cs="Times New Roman"/>
          <w:sz w:val="20"/>
          <w:szCs w:val="20"/>
        </w:rPr>
        <w:tab/>
      </w:r>
      <w:r w:rsidRPr="00F01FE1">
        <w:rPr>
          <w:rFonts w:ascii="Times New Roman" w:hAnsi="Times New Roman" w:cs="Times New Roman"/>
          <w:sz w:val="20"/>
          <w:szCs w:val="20"/>
        </w:rPr>
        <w:t>impart</w:t>
      </w:r>
      <w:r w:rsidRPr="00F01FE1">
        <w:rPr>
          <w:rFonts w:ascii="Times New Roman" w:hAnsi="Times New Roman" w:cs="Times New Roman"/>
          <w:sz w:val="20"/>
          <w:szCs w:val="20"/>
        </w:rPr>
        <w:tab/>
      </w:r>
      <w:r w:rsidR="00C11AAD" w:rsidRPr="00F01FE1">
        <w:rPr>
          <w:rFonts w:ascii="Times New Roman" w:hAnsi="Times New Roman" w:cs="Times New Roman"/>
          <w:sz w:val="20"/>
          <w:szCs w:val="20"/>
        </w:rPr>
        <w:tab/>
      </w:r>
      <w:r w:rsidRPr="00F01FE1">
        <w:rPr>
          <w:rFonts w:ascii="Times New Roman" w:hAnsi="Times New Roman" w:cs="Times New Roman"/>
          <w:sz w:val="20"/>
          <w:szCs w:val="20"/>
        </w:rPr>
        <w:t>overindulgent</w:t>
      </w:r>
    </w:p>
    <w:p w14:paraId="4F8E9E3D" w14:textId="314F5CF3" w:rsidR="0045431D" w:rsidRPr="00F01FE1" w:rsidRDefault="0045431D" w:rsidP="00C11AAD">
      <w:pPr>
        <w:spacing w:after="0"/>
        <w:rPr>
          <w:rFonts w:ascii="Times New Roman" w:hAnsi="Times New Roman" w:cs="Times New Roman"/>
          <w:sz w:val="20"/>
          <w:szCs w:val="20"/>
        </w:rPr>
      </w:pPr>
      <w:r w:rsidRPr="00F01FE1">
        <w:rPr>
          <w:rFonts w:ascii="Times New Roman" w:hAnsi="Times New Roman" w:cs="Times New Roman"/>
          <w:sz w:val="20"/>
          <w:szCs w:val="20"/>
        </w:rPr>
        <w:t>conduct</w:t>
      </w:r>
      <w:r w:rsidRPr="00F01FE1">
        <w:rPr>
          <w:rFonts w:ascii="Times New Roman" w:hAnsi="Times New Roman" w:cs="Times New Roman"/>
          <w:sz w:val="20"/>
          <w:szCs w:val="20"/>
        </w:rPr>
        <w:tab/>
      </w:r>
      <w:r w:rsidR="00C11AAD" w:rsidRPr="00F01FE1">
        <w:rPr>
          <w:rFonts w:ascii="Times New Roman" w:hAnsi="Times New Roman" w:cs="Times New Roman"/>
          <w:sz w:val="20"/>
          <w:szCs w:val="20"/>
        </w:rPr>
        <w:tab/>
      </w:r>
      <w:r w:rsidRPr="00F01FE1">
        <w:rPr>
          <w:rFonts w:ascii="Times New Roman" w:hAnsi="Times New Roman" w:cs="Times New Roman"/>
          <w:sz w:val="20"/>
          <w:szCs w:val="20"/>
        </w:rPr>
        <w:t>entitlement</w:t>
      </w:r>
      <w:r w:rsidRPr="00F01FE1">
        <w:rPr>
          <w:rFonts w:ascii="Times New Roman" w:hAnsi="Times New Roman" w:cs="Times New Roman"/>
          <w:sz w:val="20"/>
          <w:szCs w:val="20"/>
        </w:rPr>
        <w:tab/>
        <w:t>incessantly</w:t>
      </w:r>
      <w:r w:rsidRPr="00F01FE1">
        <w:rPr>
          <w:rFonts w:ascii="Times New Roman" w:hAnsi="Times New Roman" w:cs="Times New Roman"/>
          <w:sz w:val="20"/>
          <w:szCs w:val="20"/>
        </w:rPr>
        <w:tab/>
        <w:t>prone</w:t>
      </w:r>
    </w:p>
    <w:p w14:paraId="2D597310" w14:textId="77777777" w:rsidR="0045431D" w:rsidRPr="00F01FE1" w:rsidRDefault="0045431D" w:rsidP="0045431D">
      <w:pPr>
        <w:rPr>
          <w:rFonts w:ascii="Times New Roman" w:hAnsi="Times New Roman" w:cs="Times New Roman"/>
          <w:sz w:val="20"/>
          <w:szCs w:val="20"/>
        </w:rPr>
      </w:pPr>
    </w:p>
    <w:p w14:paraId="5B9FEBAD" w14:textId="77777777"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Materials</w:t>
      </w:r>
    </w:p>
    <w:p w14:paraId="212134E6" w14:textId="55D9D202"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Text pages 99–109 (See the Textbook Answer Key in the Instructor’s Edition or the Online Instructor Resources for answers to the Textbook activities.)</w:t>
      </w:r>
    </w:p>
    <w:p w14:paraId="11F7285C" w14:textId="491BB6A8"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B: Maturation: Finding One’s Identity; Reproducible Master H: Aspects of a Person’s Culture; Reproducible Master I: Examples of Induction Techniques for Children of Specific Ages; Instructor’s Presentations for PowerPoint®; ExamView® Assessment Suite</w:t>
      </w:r>
    </w:p>
    <w:p w14:paraId="51D40BDD" w14:textId="44837F5B"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Workbook (WB)  Generations of Parenting, pages 28–29; Parenting Styles, page 30</w:t>
      </w:r>
    </w:p>
    <w:p w14:paraId="4ED81133" w14:textId="00E22721"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lastRenderedPageBreak/>
        <w:t>G-W Learning Companion Website Posttest; Review and Assessment</w:t>
      </w:r>
    </w:p>
    <w:p w14:paraId="449315CA" w14:textId="230214B0" w:rsidR="0045431D" w:rsidRPr="00F01FE1" w:rsidRDefault="0045431D" w:rsidP="00DC38AD">
      <w:pPr>
        <w:rPr>
          <w:rFonts w:ascii="Times New Roman" w:hAnsi="Times New Roman" w:cs="Times New Roman"/>
          <w:sz w:val="20"/>
          <w:szCs w:val="20"/>
        </w:rPr>
      </w:pPr>
      <w:r w:rsidRPr="00F01FE1">
        <w:rPr>
          <w:rFonts w:ascii="Times New Roman" w:hAnsi="Times New Roman" w:cs="Times New Roman"/>
          <w:sz w:val="20"/>
          <w:szCs w:val="20"/>
        </w:rPr>
        <w:t>Activity Types</w:t>
      </w:r>
      <w:r w:rsidRPr="00F01FE1">
        <w:rPr>
          <w:rFonts w:ascii="Times New Roman" w:hAnsi="Times New Roman" w:cs="Times New Roman"/>
          <w:sz w:val="20"/>
          <w:szCs w:val="20"/>
        </w:rPr>
        <w:tab/>
      </w:r>
    </w:p>
    <w:p w14:paraId="778A3111" w14:textId="0092DAB4" w:rsidR="0045431D" w:rsidRPr="00F01FE1" w:rsidRDefault="0045431D" w:rsidP="00DC38AD">
      <w:pPr>
        <w:rPr>
          <w:rFonts w:ascii="Times New Roman" w:hAnsi="Times New Roman" w:cs="Times New Roman"/>
          <w:sz w:val="20"/>
          <w:szCs w:val="20"/>
        </w:rPr>
      </w:pPr>
      <w:r w:rsidRPr="00F01FE1">
        <w:rPr>
          <w:rFonts w:ascii="Times New Roman" w:hAnsi="Times New Roman" w:cs="Times New Roman"/>
          <w:sz w:val="20"/>
          <w:szCs w:val="20"/>
        </w:rPr>
        <w:t>Discuss with students the different roles people play in life. Emphasize that each role has certain expectations, responsibilities, joys, and rewards.</w:t>
      </w:r>
      <w:r w:rsidRPr="00F01FE1">
        <w:rPr>
          <w:rFonts w:ascii="Times New Roman" w:hAnsi="Times New Roman" w:cs="Times New Roman"/>
          <w:sz w:val="20"/>
          <w:szCs w:val="20"/>
        </w:rPr>
        <w:tab/>
      </w:r>
    </w:p>
    <w:p w14:paraId="0B896020" w14:textId="5FA6C499"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Have students read Lesson 4.2 on pages 99–106 of the text. To facilitate reading, students can use the following:</w:t>
      </w:r>
    </w:p>
    <w:p w14:paraId="30396459" w14:textId="3C3A3525"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Lesson 4.2 Graphic Organizer—Print the Lesson 4.2 Graphic Organizer handout from the Online Instructor Resources and make copies for each student in class. Have students complete the organizer as they read the lesson. Students can also draw their own organizer.</w:t>
      </w:r>
    </w:p>
    <w:p w14:paraId="2BBD5EA3" w14:textId="7A39E295"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Ask students to draw a cartoon or write a paragraph explaining how a fictional character manages multiple roles or feels about his or her role as a parent.</w:t>
      </w:r>
    </w:p>
    <w:p w14:paraId="1AE4554E" w14:textId="69ACC09B"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Have students look up the term nurturance (emotional and physical care given to someone) in a dictionary and compare the dictionary’s definition with the text’s discussion of the topic.</w:t>
      </w:r>
    </w:p>
    <w:p w14:paraId="44A94CC1" w14:textId="1A736353"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Discuss with students the influence of gender roles in nurturance. How are these roles changing?</w:t>
      </w:r>
    </w:p>
    <w:p w14:paraId="2DF26387" w14:textId="02532B34"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Aspects of a Person’s Culture, Reproducible Master H, OIR. As students look at the handout, ask them to give examples of each aspect and add other aspects. Explain to students how parents affect the enculturation of children.</w:t>
      </w:r>
    </w:p>
    <w:p w14:paraId="46E0FC99" w14:textId="3C99485C"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 xml:space="preserve">Have students read the Focus on Reading feature, Culture, on page 101 of the text. </w:t>
      </w:r>
    </w:p>
    <w:p w14:paraId="09CE59A1" w14:textId="5CF94C36"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Ask students to design a diagram depicting the terms guidance, discipline, and punishment. Ask students how these terms fit into the socialization role of parents.</w:t>
      </w:r>
    </w:p>
    <w:p w14:paraId="4C511DA6" w14:textId="22059001"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One major goal of guidance and discipline is to build character in children. Have students list personality or behavioral traits that define good character.</w:t>
      </w:r>
    </w:p>
    <w:p w14:paraId="5EEB50EE" w14:textId="1882715E"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Have students explain why being a self-directed adult is important. (Adults have to learn to function without constant supervision. Furthermore, when a person is not self-directed, they often do not follow their own values and beliefs when faced with diversity in beliefs and practices. Review Maturation: Finding One’s Identity, Reproducible Master B, OIR about role confusion.)</w:t>
      </w:r>
    </w:p>
    <w:p w14:paraId="048C9C52" w14:textId="4956C0BE"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Ask students why the form of discipline that involves use of physical punishment or denial of privileges is called power assertion. (The adult as the powerful person asserts his or her will on the less powerful child.)</w:t>
      </w:r>
    </w:p>
    <w:p w14:paraId="2155B1CF" w14:textId="7EEB5AEA"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Ask students to define the term corporal. (Corporal comes from the Latin word corpus, meaning body.) Ask students why power assertion is also called corporal punishment. (It is often inflicted on the child’s body.) Explain to students that they should be careful not to confuse corporal punishment with the term capital punishment (the legally authorized killing of someone as punishment for a crime).</w:t>
      </w:r>
    </w:p>
    <w:p w14:paraId="6F9318A1" w14:textId="4744089F"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Have students read the bullets on page 102 in the text and discuss why power-assertive techniques are not a healthy form of discipline.</w:t>
      </w:r>
    </w:p>
    <w:p w14:paraId="7924CECC" w14:textId="0E37F4FA"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Ask students why child development experts consider love withdrawal an emotional abuse of the child.</w:t>
      </w:r>
    </w:p>
    <w:p w14:paraId="141E611F" w14:textId="731EB119"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Discuss how frightening love withdrawal must feel to a dependent child.</w:t>
      </w:r>
    </w:p>
    <w:p w14:paraId="6C80A339" w14:textId="064789F7"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Have students explain how induction is a form of socialization. For example, what are the main purposes of discipline if the induction approach is used? (Discipline is used to safeguard the child and others, such as playmates, from harm and to instill self-control.) Have students contrast these purposes with those of power assertion and love withdrawal. (These methods are used to physically hurt, frighten, embarrass, or shame a child.)</w:t>
      </w:r>
    </w:p>
    <w:p w14:paraId="1E02AE0E" w14:textId="3A6A6170"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lastRenderedPageBreak/>
        <w:t>Examples of Induction Techniques for Children of Specific Ages, Reproducible Master I, OIR. After studying Figure 4.12 in the text, students are to discuss this chart. Point out to students that discipline does not begin before one year of age.</w:t>
      </w:r>
    </w:p>
    <w:p w14:paraId="67DC1BBC" w14:textId="20F47C9B"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highlight w:val="yellow"/>
        </w:rPr>
        <w:t>Divide the class into three groups. Assign each group one of the three discipline techniques. Ask each group to write short scenarios, using note cards, about a parent (or teacher) disciplining a child with the given method. Collect the cards, shuffle them, and read each scenario. Have students determine the form of discipline</w:t>
      </w:r>
      <w:r w:rsidRPr="00F01FE1">
        <w:rPr>
          <w:rFonts w:ascii="Times New Roman" w:hAnsi="Times New Roman" w:cs="Times New Roman"/>
          <w:sz w:val="20"/>
          <w:szCs w:val="20"/>
        </w:rPr>
        <w:t>.</w:t>
      </w:r>
    </w:p>
    <w:p w14:paraId="0220F489" w14:textId="2FADE847"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Ask students why parenting styles do not clearly emerge until the toddler years. (Parents begin to use the same method of socialization during the toddler years.)</w:t>
      </w:r>
    </w:p>
    <w:p w14:paraId="4551DB33" w14:textId="5BD7E078"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Ask students what factors might influence a parent’s parenting style. (Factors might include the parent’s childhood experiences, beliefs, and temperament; understandings of child development; and the temperament of the child.)</w:t>
      </w:r>
    </w:p>
    <w:p w14:paraId="3D15193F" w14:textId="287F95F6"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Have students read the Focus on Speech feature, Parenting Styles, on page 106 of the text. Students are to role-play different parenting styles and discuss which style seems healthiest for children.</w:t>
      </w:r>
    </w:p>
    <w:p w14:paraId="54C4B95C" w14:textId="4E54AF17"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highlight w:val="yellow"/>
        </w:rPr>
        <w:t>Have students match parenting styles to discipline techniques (authoritarian—power assertion and love withdrawal; permissive—no discipline or love withdrawal; overparenting—may appear to be induction, but is really power assertion in the form of “do what I say,” but usually not physical punishment; authoritative—induction).</w:t>
      </w:r>
    </w:p>
    <w:p w14:paraId="1A07E573" w14:textId="0B05A966"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Show students the presentation for Chapter 4 from the Instructor’s Presentations for PowerPoint® to review the chapter material.</w:t>
      </w:r>
      <w:r w:rsidRPr="00F01FE1">
        <w:rPr>
          <w:rFonts w:ascii="Times New Roman" w:hAnsi="Times New Roman" w:cs="Times New Roman"/>
          <w:sz w:val="20"/>
          <w:szCs w:val="20"/>
        </w:rPr>
        <w:tab/>
      </w:r>
    </w:p>
    <w:p w14:paraId="3BFA3D40" w14:textId="734058C3"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 xml:space="preserve">Application </w:t>
      </w:r>
    </w:p>
    <w:p w14:paraId="20F8F099" w14:textId="34E9ED62"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highlight w:val="yellow"/>
        </w:rPr>
        <w:t>Generations of Parenting, WB Activity, pages 28–29. Students are to interview two generations of parents to learn more about generational and cultural influences on parenting.</w:t>
      </w:r>
    </w:p>
    <w:p w14:paraId="0932E358" w14:textId="22CEEE72"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highlight w:val="yellow"/>
        </w:rPr>
        <w:t>Parenting Styles, WB Activity, page 30. Students are to define, give an example of, and share their opinion on each of the four parenting styles. Upon completion of the activity, have students discuss.</w:t>
      </w:r>
    </w:p>
    <w:p w14:paraId="7107338D" w14:textId="346C95CB"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rPr>
        <w:t>Assign Core Skills on page 109 of the text. Allow students to choose two to three of the activities to complete.</w:t>
      </w:r>
    </w:p>
    <w:p w14:paraId="3C51AC8C" w14:textId="0D0CED1D" w:rsidR="0045431D" w:rsidRPr="00F01FE1" w:rsidRDefault="0045431D" w:rsidP="0045431D">
      <w:pPr>
        <w:rPr>
          <w:rFonts w:ascii="Times New Roman" w:hAnsi="Times New Roman" w:cs="Times New Roman"/>
          <w:sz w:val="20"/>
          <w:szCs w:val="20"/>
        </w:rPr>
      </w:pPr>
    </w:p>
    <w:p w14:paraId="2455484F" w14:textId="5CFBDF4F" w:rsidR="0045431D" w:rsidRPr="00F01FE1" w:rsidRDefault="0045431D" w:rsidP="0045431D">
      <w:pPr>
        <w:rPr>
          <w:rFonts w:ascii="Times New Roman" w:hAnsi="Times New Roman" w:cs="Times New Roman"/>
          <w:sz w:val="20"/>
          <w:szCs w:val="20"/>
        </w:rPr>
      </w:pPr>
      <w:r w:rsidRPr="00F01FE1">
        <w:rPr>
          <w:rFonts w:ascii="Times New Roman" w:hAnsi="Times New Roman" w:cs="Times New Roman"/>
          <w:sz w:val="20"/>
          <w:szCs w:val="20"/>
          <w:highlight w:val="yellow"/>
        </w:rPr>
        <w:t>Use the ExamView® Assessment Suite to create a printable test of Chapter 4 to assess student knowledge of the chapter content. Review with the class the expectations for the Chapter 4 test.</w:t>
      </w:r>
      <w:r w:rsidRPr="00F01FE1">
        <w:rPr>
          <w:rFonts w:ascii="Times New Roman" w:hAnsi="Times New Roman" w:cs="Times New Roman"/>
          <w:sz w:val="20"/>
          <w:szCs w:val="20"/>
        </w:rPr>
        <w:tab/>
      </w:r>
    </w:p>
    <w:p w14:paraId="7E396DB5" w14:textId="77777777"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Chapter 3 Families Today</w:t>
      </w:r>
    </w:p>
    <w:p w14:paraId="7C32B342" w14:textId="77777777"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highlight w:val="yellow"/>
        </w:rPr>
        <w:t>Lesson 3.1 Healthy Family Development</w:t>
      </w:r>
    </w:p>
    <w:p w14:paraId="4013EA94" w14:textId="77777777"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Objectives</w:t>
      </w:r>
    </w:p>
    <w:p w14:paraId="571B167E" w14:textId="77777777" w:rsidR="006715D0" w:rsidRPr="00F01FE1" w:rsidRDefault="006715D0" w:rsidP="008533E6">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453ABABD" w14:textId="1175CC40" w:rsidR="006715D0" w:rsidRPr="00F01FE1" w:rsidRDefault="008533E6" w:rsidP="008533E6">
      <w:pPr>
        <w:spacing w:after="0"/>
        <w:rPr>
          <w:rFonts w:ascii="Times New Roman" w:hAnsi="Times New Roman" w:cs="Times New Roman"/>
          <w:sz w:val="20"/>
          <w:szCs w:val="20"/>
        </w:rPr>
      </w:pPr>
      <w:r w:rsidRPr="00F01FE1">
        <w:rPr>
          <w:rFonts w:ascii="Times New Roman" w:hAnsi="Times New Roman" w:cs="Times New Roman"/>
          <w:sz w:val="20"/>
          <w:szCs w:val="20"/>
        </w:rPr>
        <w:t>I</w:t>
      </w:r>
      <w:r w:rsidR="006715D0" w:rsidRPr="00F01FE1">
        <w:rPr>
          <w:rFonts w:ascii="Times New Roman" w:hAnsi="Times New Roman" w:cs="Times New Roman"/>
          <w:sz w:val="20"/>
          <w:szCs w:val="20"/>
        </w:rPr>
        <w:t>dentify criteria for a healthy family.</w:t>
      </w:r>
    </w:p>
    <w:p w14:paraId="791AABC4" w14:textId="0096EE65" w:rsidR="006715D0" w:rsidRPr="00F01FE1" w:rsidRDefault="008533E6" w:rsidP="008533E6">
      <w:pPr>
        <w:spacing w:after="0"/>
        <w:rPr>
          <w:rFonts w:ascii="Times New Roman" w:hAnsi="Times New Roman" w:cs="Times New Roman"/>
          <w:sz w:val="20"/>
          <w:szCs w:val="20"/>
        </w:rPr>
      </w:pPr>
      <w:r w:rsidRPr="00F01FE1">
        <w:rPr>
          <w:rFonts w:ascii="Times New Roman" w:hAnsi="Times New Roman" w:cs="Times New Roman"/>
          <w:sz w:val="20"/>
          <w:szCs w:val="20"/>
        </w:rPr>
        <w:t>A</w:t>
      </w:r>
      <w:r w:rsidR="006715D0" w:rsidRPr="00F01FE1">
        <w:rPr>
          <w:rFonts w:ascii="Times New Roman" w:hAnsi="Times New Roman" w:cs="Times New Roman"/>
          <w:sz w:val="20"/>
          <w:szCs w:val="20"/>
        </w:rPr>
        <w:t>ssess changes that take place during the family life cycle.</w:t>
      </w:r>
    </w:p>
    <w:p w14:paraId="0F3C6682" w14:textId="3BB24439" w:rsidR="006715D0" w:rsidRPr="00F01FE1" w:rsidRDefault="008533E6" w:rsidP="008533E6">
      <w:pPr>
        <w:spacing w:after="0"/>
        <w:rPr>
          <w:rFonts w:ascii="Times New Roman" w:hAnsi="Times New Roman" w:cs="Times New Roman"/>
          <w:sz w:val="20"/>
          <w:szCs w:val="20"/>
        </w:rPr>
      </w:pPr>
      <w:r w:rsidRPr="00F01FE1">
        <w:rPr>
          <w:rFonts w:ascii="Times New Roman" w:hAnsi="Times New Roman" w:cs="Times New Roman"/>
          <w:sz w:val="20"/>
          <w:szCs w:val="20"/>
        </w:rPr>
        <w:t>De</w:t>
      </w:r>
      <w:r w:rsidR="006715D0" w:rsidRPr="00F01FE1">
        <w:rPr>
          <w:rFonts w:ascii="Times New Roman" w:hAnsi="Times New Roman" w:cs="Times New Roman"/>
          <w:sz w:val="20"/>
          <w:szCs w:val="20"/>
        </w:rPr>
        <w:t>scribe ways that culture influences the family.</w:t>
      </w:r>
    </w:p>
    <w:p w14:paraId="1B3536B6" w14:textId="3FA853D4" w:rsidR="006715D0" w:rsidRPr="00F01FE1" w:rsidRDefault="008533E6" w:rsidP="008533E6">
      <w:pPr>
        <w:spacing w:after="0"/>
        <w:rPr>
          <w:rFonts w:ascii="Times New Roman" w:hAnsi="Times New Roman" w:cs="Times New Roman"/>
          <w:sz w:val="20"/>
          <w:szCs w:val="20"/>
        </w:rPr>
      </w:pPr>
      <w:r w:rsidRPr="00F01FE1">
        <w:rPr>
          <w:rFonts w:ascii="Times New Roman" w:hAnsi="Times New Roman" w:cs="Times New Roman"/>
          <w:sz w:val="20"/>
          <w:szCs w:val="20"/>
        </w:rPr>
        <w:t>C</w:t>
      </w:r>
      <w:r w:rsidR="006715D0" w:rsidRPr="00F01FE1">
        <w:rPr>
          <w:rFonts w:ascii="Times New Roman" w:hAnsi="Times New Roman" w:cs="Times New Roman"/>
          <w:sz w:val="20"/>
          <w:szCs w:val="20"/>
        </w:rPr>
        <w:t>ompare past and present societal influences on families.</w:t>
      </w:r>
    </w:p>
    <w:p w14:paraId="6380A168" w14:textId="4B1FD61D" w:rsidR="006715D0" w:rsidRPr="00F01FE1" w:rsidRDefault="008533E6" w:rsidP="008533E6">
      <w:pPr>
        <w:spacing w:after="0"/>
        <w:rPr>
          <w:rFonts w:ascii="Times New Roman" w:hAnsi="Times New Roman" w:cs="Times New Roman"/>
          <w:sz w:val="20"/>
          <w:szCs w:val="20"/>
        </w:rPr>
      </w:pPr>
      <w:r w:rsidRPr="00F01FE1">
        <w:rPr>
          <w:rFonts w:ascii="Times New Roman" w:hAnsi="Times New Roman" w:cs="Times New Roman"/>
          <w:sz w:val="20"/>
          <w:szCs w:val="20"/>
        </w:rPr>
        <w:t>D</w:t>
      </w:r>
      <w:r w:rsidR="006715D0" w:rsidRPr="00F01FE1">
        <w:rPr>
          <w:rFonts w:ascii="Times New Roman" w:hAnsi="Times New Roman" w:cs="Times New Roman"/>
          <w:sz w:val="20"/>
          <w:szCs w:val="20"/>
        </w:rPr>
        <w:t>etermine characteristics of healthy families.</w:t>
      </w:r>
    </w:p>
    <w:p w14:paraId="17D776B3" w14:textId="77777777" w:rsidR="008533E6" w:rsidRPr="00F01FE1" w:rsidRDefault="008533E6" w:rsidP="006715D0">
      <w:pPr>
        <w:rPr>
          <w:rFonts w:ascii="Times New Roman" w:hAnsi="Times New Roman" w:cs="Times New Roman"/>
          <w:sz w:val="20"/>
          <w:szCs w:val="20"/>
        </w:rPr>
      </w:pPr>
    </w:p>
    <w:p w14:paraId="58BD02F3" w14:textId="32E50AAE"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Standards</w:t>
      </w:r>
    </w:p>
    <w:p w14:paraId="6626FAE4" w14:textId="77777777"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0073FC23" w14:textId="2EFF089E" w:rsidR="006715D0" w:rsidRPr="00F01FE1" w:rsidRDefault="006715D0" w:rsidP="00B85570">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7C9C6F20" w14:textId="07CCE864" w:rsidR="006715D0" w:rsidRPr="00F01FE1" w:rsidRDefault="006715D0" w:rsidP="00B85570">
      <w:pPr>
        <w:spacing w:after="0"/>
        <w:rPr>
          <w:rFonts w:ascii="Times New Roman" w:hAnsi="Times New Roman" w:cs="Times New Roman"/>
          <w:sz w:val="20"/>
          <w:szCs w:val="20"/>
        </w:rPr>
      </w:pPr>
      <w:r w:rsidRPr="00F01FE1">
        <w:rPr>
          <w:rFonts w:ascii="Times New Roman" w:hAnsi="Times New Roman" w:cs="Times New Roman"/>
          <w:sz w:val="20"/>
          <w:szCs w:val="20"/>
        </w:rPr>
        <w:lastRenderedPageBreak/>
        <w:t>12.2.1 Analyze the influences of heredity and environment on human growth and development.</w:t>
      </w:r>
    </w:p>
    <w:p w14:paraId="18602979" w14:textId="10839E52" w:rsidR="006715D0" w:rsidRPr="00F01FE1" w:rsidRDefault="006715D0" w:rsidP="00B85570">
      <w:pPr>
        <w:spacing w:after="0"/>
        <w:rPr>
          <w:rFonts w:ascii="Times New Roman" w:hAnsi="Times New Roman" w:cs="Times New Roman"/>
          <w:sz w:val="20"/>
          <w:szCs w:val="20"/>
        </w:rPr>
      </w:pPr>
      <w:r w:rsidRPr="00F01FE1">
        <w:rPr>
          <w:rFonts w:ascii="Times New Roman" w:hAnsi="Times New Roman" w:cs="Times New Roman"/>
          <w:sz w:val="20"/>
          <w:szCs w:val="20"/>
        </w:rPr>
        <w:t>12.2.2 Analyze the influences of social, economic, and technical forces on individual growth and development.</w:t>
      </w:r>
    </w:p>
    <w:p w14:paraId="3C23B5F0" w14:textId="2DE3F74F" w:rsidR="006715D0" w:rsidRPr="00F01FE1" w:rsidRDefault="006715D0" w:rsidP="00B85570">
      <w:pPr>
        <w:spacing w:after="0"/>
        <w:rPr>
          <w:rFonts w:ascii="Times New Roman" w:hAnsi="Times New Roman" w:cs="Times New Roman"/>
          <w:sz w:val="20"/>
          <w:szCs w:val="20"/>
        </w:rPr>
      </w:pPr>
      <w:r w:rsidRPr="00F01FE1">
        <w:rPr>
          <w:rFonts w:ascii="Times New Roman" w:hAnsi="Times New Roman" w:cs="Times New Roman"/>
          <w:sz w:val="20"/>
          <w:szCs w:val="20"/>
        </w:rPr>
        <w:t>12.2.3 Analyze the influences of gender, ethnicity, and culture on individual development.</w:t>
      </w:r>
    </w:p>
    <w:p w14:paraId="41078DC2" w14:textId="375E4F2C" w:rsidR="006715D0" w:rsidRPr="00F01FE1" w:rsidRDefault="006715D0" w:rsidP="00B85570">
      <w:pPr>
        <w:spacing w:after="0"/>
        <w:rPr>
          <w:rFonts w:ascii="Times New Roman" w:hAnsi="Times New Roman" w:cs="Times New Roman"/>
          <w:sz w:val="20"/>
          <w:szCs w:val="20"/>
        </w:rPr>
      </w:pPr>
      <w:r w:rsidRPr="00F01FE1">
        <w:rPr>
          <w:rFonts w:ascii="Times New Roman" w:hAnsi="Times New Roman" w:cs="Times New Roman"/>
          <w:sz w:val="20"/>
          <w:szCs w:val="20"/>
        </w:rPr>
        <w:t>12.2.4 Analyze the influences of life events on individuals’ physical, emotional, social, moral, and cognitive development.</w:t>
      </w:r>
    </w:p>
    <w:p w14:paraId="59D60F96" w14:textId="5F52F976" w:rsidR="006715D0" w:rsidRPr="00F01FE1" w:rsidRDefault="006715D0" w:rsidP="00B85570">
      <w:pPr>
        <w:spacing w:after="0"/>
        <w:rPr>
          <w:rFonts w:ascii="Times New Roman" w:hAnsi="Times New Roman" w:cs="Times New Roman"/>
          <w:sz w:val="20"/>
          <w:szCs w:val="20"/>
        </w:rPr>
      </w:pPr>
      <w:r w:rsidRPr="00F01FE1">
        <w:rPr>
          <w:rFonts w:ascii="Times New Roman" w:hAnsi="Times New Roman" w:cs="Times New Roman"/>
          <w:sz w:val="20"/>
          <w:szCs w:val="20"/>
        </w:rPr>
        <w:t>12.2.5 Analyze geographic, political, and global influences on human growth and development.</w:t>
      </w:r>
    </w:p>
    <w:p w14:paraId="0420CB9B" w14:textId="5E361CC1" w:rsidR="006715D0" w:rsidRPr="00F01FE1" w:rsidRDefault="006715D0" w:rsidP="00B85570">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792FB22D" w14:textId="7B50F47B" w:rsidR="006715D0" w:rsidRPr="00F01FE1" w:rsidRDefault="006715D0" w:rsidP="00B85570">
      <w:pPr>
        <w:spacing w:after="0"/>
        <w:rPr>
          <w:rFonts w:ascii="Times New Roman" w:hAnsi="Times New Roman" w:cs="Times New Roman"/>
          <w:sz w:val="20"/>
          <w:szCs w:val="20"/>
        </w:rPr>
      </w:pPr>
      <w:r w:rsidRPr="00F01FE1">
        <w:rPr>
          <w:rFonts w:ascii="Times New Roman" w:hAnsi="Times New Roman" w:cs="Times New Roman"/>
          <w:sz w:val="20"/>
          <w:szCs w:val="20"/>
        </w:rPr>
        <w:t>12.3.2 Analyze the role of communication on human growth and development.</w:t>
      </w:r>
    </w:p>
    <w:p w14:paraId="35D36362" w14:textId="131FC83E" w:rsidR="006715D0" w:rsidRPr="00F01FE1" w:rsidRDefault="006715D0" w:rsidP="00B85570">
      <w:pPr>
        <w:spacing w:after="0"/>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4551B117" w14:textId="77777777" w:rsidR="00B85570" w:rsidRPr="00F01FE1" w:rsidRDefault="00B85570" w:rsidP="00B85570">
      <w:pPr>
        <w:spacing w:after="0"/>
        <w:rPr>
          <w:rFonts w:ascii="Times New Roman" w:hAnsi="Times New Roman" w:cs="Times New Roman"/>
          <w:sz w:val="20"/>
          <w:szCs w:val="20"/>
        </w:rPr>
      </w:pPr>
    </w:p>
    <w:p w14:paraId="099863F9" w14:textId="77777777"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Key Terms</w:t>
      </w:r>
    </w:p>
    <w:p w14:paraId="363FF1DE" w14:textId="2DAB551B" w:rsidR="006715D0" w:rsidRPr="00F01FE1" w:rsidRDefault="006715D0" w:rsidP="00B85570">
      <w:pPr>
        <w:spacing w:after="0"/>
        <w:rPr>
          <w:rFonts w:ascii="Times New Roman" w:hAnsi="Times New Roman" w:cs="Times New Roman"/>
          <w:sz w:val="20"/>
          <w:szCs w:val="20"/>
        </w:rPr>
      </w:pPr>
      <w:r w:rsidRPr="00F01FE1">
        <w:rPr>
          <w:rFonts w:ascii="Times New Roman" w:hAnsi="Times New Roman" w:cs="Times New Roman"/>
          <w:sz w:val="20"/>
          <w:szCs w:val="20"/>
        </w:rPr>
        <w:t>active listening</w:t>
      </w:r>
      <w:r w:rsidRPr="00F01FE1">
        <w:rPr>
          <w:rFonts w:ascii="Times New Roman" w:hAnsi="Times New Roman" w:cs="Times New Roman"/>
          <w:sz w:val="20"/>
          <w:szCs w:val="20"/>
        </w:rPr>
        <w:tab/>
        <w:t>cultural diversity</w:t>
      </w:r>
      <w:r w:rsidRPr="00F01FE1">
        <w:rPr>
          <w:rFonts w:ascii="Times New Roman" w:hAnsi="Times New Roman" w:cs="Times New Roman"/>
          <w:sz w:val="20"/>
          <w:szCs w:val="20"/>
        </w:rPr>
        <w:tab/>
        <w:t>marriage</w:t>
      </w:r>
    </w:p>
    <w:p w14:paraId="4E2EA425" w14:textId="7F4A9EF5" w:rsidR="006715D0" w:rsidRPr="00F01FE1" w:rsidRDefault="006715D0" w:rsidP="00B85570">
      <w:pPr>
        <w:spacing w:after="0"/>
        <w:rPr>
          <w:rFonts w:ascii="Times New Roman" w:hAnsi="Times New Roman" w:cs="Times New Roman"/>
          <w:sz w:val="20"/>
          <w:szCs w:val="20"/>
        </w:rPr>
      </w:pPr>
      <w:r w:rsidRPr="00F01FE1">
        <w:rPr>
          <w:rFonts w:ascii="Times New Roman" w:hAnsi="Times New Roman" w:cs="Times New Roman"/>
          <w:sz w:val="20"/>
          <w:szCs w:val="20"/>
        </w:rPr>
        <w:t>body language</w:t>
      </w:r>
      <w:r w:rsidRPr="00F01FE1">
        <w:rPr>
          <w:rFonts w:ascii="Times New Roman" w:hAnsi="Times New Roman" w:cs="Times New Roman"/>
          <w:sz w:val="20"/>
          <w:szCs w:val="20"/>
        </w:rPr>
        <w:tab/>
        <w:t>culture</w:t>
      </w:r>
      <w:r w:rsidRPr="00F01FE1">
        <w:rPr>
          <w:rFonts w:ascii="Times New Roman" w:hAnsi="Times New Roman" w:cs="Times New Roman"/>
          <w:sz w:val="20"/>
          <w:szCs w:val="20"/>
        </w:rPr>
        <w:tab/>
        <w:t>multicultural family</w:t>
      </w:r>
    </w:p>
    <w:p w14:paraId="43E0893F" w14:textId="30298CAC" w:rsidR="006715D0" w:rsidRPr="00F01FE1" w:rsidRDefault="006715D0" w:rsidP="00B85570">
      <w:pPr>
        <w:spacing w:after="0"/>
        <w:rPr>
          <w:rFonts w:ascii="Times New Roman" w:hAnsi="Times New Roman" w:cs="Times New Roman"/>
          <w:sz w:val="20"/>
          <w:szCs w:val="20"/>
        </w:rPr>
      </w:pPr>
      <w:r w:rsidRPr="00F01FE1">
        <w:rPr>
          <w:rFonts w:ascii="Times New Roman" w:hAnsi="Times New Roman" w:cs="Times New Roman"/>
          <w:sz w:val="20"/>
          <w:szCs w:val="20"/>
        </w:rPr>
        <w:t>communication</w:t>
      </w:r>
      <w:r w:rsidRPr="00F01FE1">
        <w:rPr>
          <w:rFonts w:ascii="Times New Roman" w:hAnsi="Times New Roman" w:cs="Times New Roman"/>
          <w:sz w:val="20"/>
          <w:szCs w:val="20"/>
        </w:rPr>
        <w:tab/>
        <w:t>family life cycle</w:t>
      </w:r>
      <w:r w:rsidRPr="00F01FE1">
        <w:rPr>
          <w:rFonts w:ascii="Times New Roman" w:hAnsi="Times New Roman" w:cs="Times New Roman"/>
          <w:sz w:val="20"/>
          <w:szCs w:val="20"/>
        </w:rPr>
        <w:tab/>
        <w:t>bias</w:t>
      </w:r>
      <w:r w:rsidRPr="00F01FE1">
        <w:rPr>
          <w:rFonts w:ascii="Times New Roman" w:hAnsi="Times New Roman" w:cs="Times New Roman"/>
          <w:sz w:val="20"/>
          <w:szCs w:val="20"/>
        </w:rPr>
        <w:tab/>
        <w:t>essence</w:t>
      </w:r>
      <w:r w:rsidRPr="00F01FE1">
        <w:rPr>
          <w:rFonts w:ascii="Times New Roman" w:hAnsi="Times New Roman" w:cs="Times New Roman"/>
          <w:sz w:val="20"/>
          <w:szCs w:val="20"/>
        </w:rPr>
        <w:tab/>
        <w:t>inherent</w:t>
      </w:r>
    </w:p>
    <w:p w14:paraId="17FE0876" w14:textId="4068B1B9" w:rsidR="006715D0" w:rsidRPr="00F01FE1" w:rsidRDefault="006715D0" w:rsidP="00B85570">
      <w:pPr>
        <w:spacing w:after="0"/>
        <w:rPr>
          <w:rFonts w:ascii="Times New Roman" w:hAnsi="Times New Roman" w:cs="Times New Roman"/>
          <w:sz w:val="20"/>
          <w:szCs w:val="20"/>
        </w:rPr>
      </w:pPr>
      <w:r w:rsidRPr="00F01FE1">
        <w:rPr>
          <w:rFonts w:ascii="Times New Roman" w:hAnsi="Times New Roman" w:cs="Times New Roman"/>
          <w:sz w:val="20"/>
          <w:szCs w:val="20"/>
        </w:rPr>
        <w:t>comprise</w:t>
      </w:r>
      <w:r w:rsidRPr="00F01FE1">
        <w:rPr>
          <w:rFonts w:ascii="Times New Roman" w:hAnsi="Times New Roman" w:cs="Times New Roman"/>
          <w:sz w:val="20"/>
          <w:szCs w:val="20"/>
        </w:rPr>
        <w:tab/>
      </w:r>
      <w:r w:rsidR="00B85570" w:rsidRPr="00F01FE1">
        <w:rPr>
          <w:rFonts w:ascii="Times New Roman" w:hAnsi="Times New Roman" w:cs="Times New Roman"/>
          <w:sz w:val="20"/>
          <w:szCs w:val="20"/>
        </w:rPr>
        <w:tab/>
      </w:r>
      <w:r w:rsidRPr="00F01FE1">
        <w:rPr>
          <w:rFonts w:ascii="Times New Roman" w:hAnsi="Times New Roman" w:cs="Times New Roman"/>
          <w:sz w:val="20"/>
          <w:szCs w:val="20"/>
        </w:rPr>
        <w:t>income</w:t>
      </w:r>
      <w:r w:rsidRPr="00F01FE1">
        <w:rPr>
          <w:rFonts w:ascii="Times New Roman" w:hAnsi="Times New Roman" w:cs="Times New Roman"/>
          <w:sz w:val="20"/>
          <w:szCs w:val="20"/>
        </w:rPr>
        <w:tab/>
      </w:r>
      <w:r w:rsidR="00B85570" w:rsidRPr="00F01FE1">
        <w:rPr>
          <w:rFonts w:ascii="Times New Roman" w:hAnsi="Times New Roman" w:cs="Times New Roman"/>
          <w:sz w:val="20"/>
          <w:szCs w:val="20"/>
        </w:rPr>
        <w:tab/>
      </w:r>
      <w:r w:rsidRPr="00F01FE1">
        <w:rPr>
          <w:rFonts w:ascii="Times New Roman" w:hAnsi="Times New Roman" w:cs="Times New Roman"/>
          <w:sz w:val="20"/>
          <w:szCs w:val="20"/>
        </w:rPr>
        <w:t>norm</w:t>
      </w:r>
    </w:p>
    <w:p w14:paraId="079750CA" w14:textId="53ED4674" w:rsidR="006715D0" w:rsidRPr="00F01FE1" w:rsidRDefault="006715D0" w:rsidP="00B85570">
      <w:pPr>
        <w:spacing w:after="0"/>
        <w:rPr>
          <w:rFonts w:ascii="Times New Roman" w:hAnsi="Times New Roman" w:cs="Times New Roman"/>
          <w:sz w:val="20"/>
          <w:szCs w:val="20"/>
        </w:rPr>
      </w:pPr>
      <w:r w:rsidRPr="00F01FE1">
        <w:rPr>
          <w:rFonts w:ascii="Times New Roman" w:hAnsi="Times New Roman" w:cs="Times New Roman"/>
          <w:sz w:val="20"/>
          <w:szCs w:val="20"/>
        </w:rPr>
        <w:t>discontentment</w:t>
      </w:r>
      <w:r w:rsidRPr="00F01FE1">
        <w:rPr>
          <w:rFonts w:ascii="Times New Roman" w:hAnsi="Times New Roman" w:cs="Times New Roman"/>
          <w:sz w:val="20"/>
          <w:szCs w:val="20"/>
        </w:rPr>
        <w:tab/>
        <w:t>Industrial Revolution</w:t>
      </w:r>
      <w:r w:rsidRPr="00F01FE1">
        <w:rPr>
          <w:rFonts w:ascii="Times New Roman" w:hAnsi="Times New Roman" w:cs="Times New Roman"/>
          <w:sz w:val="20"/>
          <w:szCs w:val="20"/>
        </w:rPr>
        <w:tab/>
      </w:r>
    </w:p>
    <w:p w14:paraId="53031885" w14:textId="77777777" w:rsidR="006715D0" w:rsidRPr="00F01FE1" w:rsidRDefault="006715D0" w:rsidP="006715D0">
      <w:pPr>
        <w:rPr>
          <w:rFonts w:ascii="Times New Roman" w:hAnsi="Times New Roman" w:cs="Times New Roman"/>
          <w:sz w:val="20"/>
          <w:szCs w:val="20"/>
        </w:rPr>
      </w:pPr>
    </w:p>
    <w:p w14:paraId="38D07691" w14:textId="77777777"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Materials</w:t>
      </w:r>
    </w:p>
    <w:p w14:paraId="306160C2" w14:textId="60CD56BB"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Text pages 60–72 (See the Textbook Answer Key in the Instructor’s Edition or the Online Instructor Resources for answers to the Textbook activities.)</w:t>
      </w:r>
    </w:p>
    <w:p w14:paraId="22C9C247" w14:textId="50E4C34B"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A: Healthy Family Dynamics; Reproducible Master B: Studying the Family Life Cycle; Reproducible Master C: Snapshot of America’s Families</w:t>
      </w:r>
    </w:p>
    <w:p w14:paraId="312EE26E" w14:textId="6E9D07D2"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Workbook (WB) Exploring Healthy and Unhealthy Family Dynamics, pages 17–18; My Family’s Cultural Values pages 19–20 (See the Workbook Answer Key in the Online Instructor Resources for answers to the Workbook activities.)</w:t>
      </w:r>
    </w:p>
    <w:p w14:paraId="6EB1581F" w14:textId="121A26B7"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G-W Learning Companion Website Pretest; Review and Assessment</w:t>
      </w:r>
    </w:p>
    <w:p w14:paraId="248E8603" w14:textId="77777777" w:rsidR="006715D0" w:rsidRPr="00F01FE1" w:rsidRDefault="006715D0" w:rsidP="006715D0">
      <w:pPr>
        <w:rPr>
          <w:rFonts w:ascii="Times New Roman" w:hAnsi="Times New Roman" w:cs="Times New Roman"/>
          <w:sz w:val="20"/>
          <w:szCs w:val="20"/>
        </w:rPr>
      </w:pPr>
    </w:p>
    <w:p w14:paraId="4EC65245" w14:textId="4F55DAC0" w:rsidR="006715D0" w:rsidRPr="00F01FE1" w:rsidRDefault="006715D0" w:rsidP="002C0D5B">
      <w:pPr>
        <w:rPr>
          <w:rFonts w:ascii="Times New Roman" w:hAnsi="Times New Roman" w:cs="Times New Roman"/>
          <w:sz w:val="20"/>
          <w:szCs w:val="20"/>
        </w:rPr>
      </w:pPr>
      <w:r w:rsidRPr="00F01FE1">
        <w:rPr>
          <w:rFonts w:ascii="Times New Roman" w:hAnsi="Times New Roman" w:cs="Times New Roman"/>
          <w:sz w:val="20"/>
          <w:szCs w:val="20"/>
        </w:rPr>
        <w:t>Activity Types</w:t>
      </w:r>
      <w:r w:rsidRPr="00F01FE1">
        <w:rPr>
          <w:rFonts w:ascii="Times New Roman" w:hAnsi="Times New Roman" w:cs="Times New Roman"/>
          <w:sz w:val="20"/>
          <w:szCs w:val="20"/>
        </w:rPr>
        <w:tab/>
      </w:r>
    </w:p>
    <w:p w14:paraId="294F0B3E" w14:textId="7739966A"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Ask students to look up the term family in a dictionary. Have students explain the original meaning of this term. Ask them if the definition of family has changed from the “traditional” definition.</w:t>
      </w:r>
    </w:p>
    <w:p w14:paraId="586F0BC2" w14:textId="4829D7A9"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Have each student write a personal definition of family. Then, ask each student to work with a partner to discuss how their definitions are different. Have the students share the results of their discussions with the class.</w:t>
      </w:r>
    </w:p>
    <w:p w14:paraId="37230132" w14:textId="373FBE8B"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Discuss with students why the family continues to be the basic unit of society.</w:t>
      </w:r>
      <w:r w:rsidRPr="00F01FE1">
        <w:rPr>
          <w:rFonts w:ascii="Times New Roman" w:hAnsi="Times New Roman" w:cs="Times New Roman"/>
          <w:sz w:val="20"/>
          <w:szCs w:val="20"/>
        </w:rPr>
        <w:tab/>
      </w:r>
    </w:p>
    <w:p w14:paraId="56B9E48B" w14:textId="291FF18B"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highlight w:val="yellow"/>
        </w:rPr>
        <w:t>Before reading the chapter, have students visit the G-W Learning Companion Website to complete the 10-question Pretest to assess their current knowledge of families. Encourage students to note questions they may have.</w:t>
      </w:r>
    </w:p>
    <w:p w14:paraId="34819764" w14:textId="2364CCD7"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Before reading the chapter, ask students to answer the Essential Question on page 60 of the text. (In what ways do family relationships affect children?) Have students discuss their responses in small groups or as a class.</w:t>
      </w:r>
    </w:p>
    <w:p w14:paraId="2134D57A" w14:textId="02EE7F7E" w:rsidR="001C4B0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 xml:space="preserve">Facilitate a class discussion about the Case Study on page 61 of the text. </w:t>
      </w:r>
    </w:p>
    <w:p w14:paraId="1E2E0042" w14:textId="470B886D"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Have students read Lesson 3.1 on pages 62–72 of the text. To facilitate reading, students can use the following:</w:t>
      </w:r>
    </w:p>
    <w:p w14:paraId="65CCB798" w14:textId="0C1C2164"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lastRenderedPageBreak/>
        <w:t>Lesson 3.1 Graphic Organizer—Print the Lesson 3.1 Graphic Organizer from the Online Instructor Resources and make copies for each student in class. Have students complete the organizer as they read the lesson. Students can also draw their own organizer.</w:t>
      </w:r>
    </w:p>
    <w:p w14:paraId="5ED38E0B" w14:textId="19CDC3A3"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Ask students to discuss how people benefit from long-term relationships like marriages, family relationships, or friendships. (Humans need social contacts; relationships offer support and encouragement; relationships provide ways of having fun and trying new experiences; relationships are ways to promote health and well-being.)</w:t>
      </w:r>
    </w:p>
    <w:p w14:paraId="74FD3800" w14:textId="25DD10F6"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Healthy Family Dynamics, Reproducible Master A, OIR. Use this reproducible to review the established dynamics of healthy families. Ask students to provide examples of how these dynamics can help develop healthy families.</w:t>
      </w:r>
    </w:p>
    <w:p w14:paraId="315A4971" w14:textId="54506F49"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Have students discuss the values of facing issues or resolving conflicts within families. (Facing issues or resolving conflicts gives insight into personal issues; helps families appreciate differences among members; helps break ineffective patterns used for conflict resolution; can restore good feelings and commitment to families; and may serve as a problem-solving model for children.)</w:t>
      </w:r>
    </w:p>
    <w:p w14:paraId="6FC04E30" w14:textId="5E4248B4" w:rsidR="006715D0" w:rsidRPr="00F01FE1" w:rsidRDefault="0057799B" w:rsidP="006715D0">
      <w:pPr>
        <w:rPr>
          <w:rFonts w:ascii="Times New Roman" w:hAnsi="Times New Roman" w:cs="Times New Roman"/>
          <w:sz w:val="20"/>
          <w:szCs w:val="20"/>
        </w:rPr>
      </w:pPr>
      <w:r w:rsidRPr="00F01FE1">
        <w:rPr>
          <w:rFonts w:ascii="Times New Roman" w:hAnsi="Times New Roman" w:cs="Times New Roman"/>
          <w:sz w:val="20"/>
          <w:szCs w:val="20"/>
        </w:rPr>
        <w:t>T</w:t>
      </w:r>
      <w:r w:rsidR="006715D0" w:rsidRPr="00F01FE1">
        <w:rPr>
          <w:rFonts w:ascii="Times New Roman" w:hAnsi="Times New Roman" w:cs="Times New Roman"/>
          <w:sz w:val="20"/>
          <w:szCs w:val="20"/>
        </w:rPr>
        <w:t xml:space="preserve">opics of </w:t>
      </w:r>
      <w:r w:rsidRPr="00F01FE1">
        <w:rPr>
          <w:rFonts w:ascii="Times New Roman" w:hAnsi="Times New Roman" w:cs="Times New Roman"/>
          <w:sz w:val="20"/>
          <w:szCs w:val="20"/>
        </w:rPr>
        <w:t>the</w:t>
      </w:r>
      <w:r w:rsidR="006715D0" w:rsidRPr="00F01FE1">
        <w:rPr>
          <w:rFonts w:ascii="Times New Roman" w:hAnsi="Times New Roman" w:cs="Times New Roman"/>
          <w:sz w:val="20"/>
          <w:szCs w:val="20"/>
        </w:rPr>
        <w:t xml:space="preserve"> presentation might include the importance of counseling, length and costs of counseling, and topics covered in counseling.</w:t>
      </w:r>
    </w:p>
    <w:p w14:paraId="3F8474FC" w14:textId="0F368863"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Ask students to review the problem-solving steps in Figure 3.3 of the text.</w:t>
      </w:r>
    </w:p>
    <w:p w14:paraId="5788B09A" w14:textId="3C1DC3E9"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Studying the Family Life Cycle, Reproducible Master B, OIR. Use this reproducible to introduce the various stages of the family life cycle. Have students give examples of characteristics of each stage.</w:t>
      </w:r>
    </w:p>
    <w:p w14:paraId="31EBE19B" w14:textId="3CEC49F3"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Discuss the family life cycle stages in class. Ask students which stages mark the family’s expansion and which stages mark the family’s decrease in size. Discuss adjustments family members commonly make in each stage. Which stages are likely to last the most time? the least time?</w:t>
      </w:r>
    </w:p>
    <w:p w14:paraId="413AD319" w14:textId="0BB2A77A"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On the board, draw a circle depicting the family life cycle. Draw a line from the center to the top of the circle. Ask a volunteer to draw another line depicting the first stage in the cycle and to predict how many years an average couple might spend in this stage. Have another volunteer draw the line for the next stage and explain his or her rationale. Continue until all stages are depicted. Ask the class if the lines need to be adjusted. Discuss what determines the placement of the lines and how stages vary from family to family. (Students can also digitally make a pie graph or other graphs depicting the family life cycle.)</w:t>
      </w:r>
    </w:p>
    <w:p w14:paraId="75EC92DD" w14:textId="2ADE8F7D"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highlight w:val="yellow"/>
        </w:rPr>
        <w:t>Have students make a bulletin board or chart illustrating various factors of a culture.</w:t>
      </w:r>
    </w:p>
    <w:p w14:paraId="0FCB269E" w14:textId="4A364804"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 xml:space="preserve">Have students read the Focus on Social Studies feature, Cultural Diversity, on page 68 of the text. </w:t>
      </w:r>
      <w:r w:rsidRPr="00F01FE1">
        <w:rPr>
          <w:rFonts w:ascii="Times New Roman" w:hAnsi="Times New Roman" w:cs="Times New Roman"/>
          <w:sz w:val="20"/>
          <w:szCs w:val="20"/>
          <w:highlight w:val="yellow"/>
        </w:rPr>
        <w:t>Have students answer the questions at the end of the feature and discuss their responses with a partner.</w:t>
      </w:r>
    </w:p>
    <w:p w14:paraId="21E6ACE8" w14:textId="0D91E7C2"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Have students describe some cultural aspects they hope to develop or continue in their future families. Ask students to describe aspects of the culture in their current families, including language, eating habits, holiday traditions, music, and history or folklore. Ask, Do these aspects tend to build family unity and strengthen family bonds?</w:t>
      </w:r>
    </w:p>
    <w:p w14:paraId="2983FFAC" w14:textId="693359BC"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highlight w:val="yellow"/>
        </w:rPr>
        <w:t>Divide students into four groups. Have them do an online search about cultural diversity in the U.S., as well as in their state, their county, and their city. Students can create a digital presentation about their findings. (This is a good opportunity to read or make graphs.)</w:t>
      </w:r>
    </w:p>
    <w:p w14:paraId="47F43696" w14:textId="7A1F5128"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Explain that the U.S. is not a true melting pot of peoples, but can be likened to a tossed salad. Cultures are mixed (because all citizens are American), but remain somewhat distinct. Ask students how diversity affects all groups. (Unless a cultural group is completely isolated, each cultural group picks up ideas from other groups.)</w:t>
      </w:r>
    </w:p>
    <w:p w14:paraId="7EDEEECE" w14:textId="3423D1AA"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Ask students to share examples of culture handed down by parents, teachers, religious leaders, youth leaders, and celebrities.</w:t>
      </w:r>
    </w:p>
    <w:p w14:paraId="497C5EA1" w14:textId="5D5EBF1B"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Have students discuss the culture that may have been handed down to children in an earlier historical period. Encourage students to speculate on the culture that might be handed down to children in the year 2050.</w:t>
      </w:r>
    </w:p>
    <w:p w14:paraId="434721D3" w14:textId="635F0497" w:rsidR="006715D0" w:rsidRPr="00F01FE1" w:rsidRDefault="006715D0" w:rsidP="006715D0">
      <w:pPr>
        <w:rPr>
          <w:rFonts w:ascii="Times New Roman" w:hAnsi="Times New Roman" w:cs="Times New Roman"/>
          <w:sz w:val="20"/>
          <w:szCs w:val="20"/>
        </w:rPr>
      </w:pPr>
    </w:p>
    <w:p w14:paraId="1AE9859B" w14:textId="34898202"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highlight w:val="yellow"/>
        </w:rPr>
        <w:t>Have students select and read a story or book written about someone from a culture that is different from their own. Ask each student to write a report describing two or three values or practices of the culture.</w:t>
      </w:r>
    </w:p>
    <w:p w14:paraId="0BB738A5" w14:textId="229E8D75"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Have students discuss how people can learn to appreciate individuals from other cultures. Some possible ways might be learning another culture’s language and history, knowing oneself, attending celebrations and visiting with people of other cultures, keeping an open mind, and reading biographies of people from other groups.</w:t>
      </w:r>
    </w:p>
    <w:p w14:paraId="0F04C14D" w14:textId="64543286"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Ask students to list some of the possible joys and challenges of living in a multicultural family.</w:t>
      </w:r>
    </w:p>
    <w:p w14:paraId="447852A8" w14:textId="1733EF32"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As a class, discuss this question: Before considering marriage to someone of another culture or the adoption of a child from another culture, what are some specific points potential multicultural families might want to discuss? Make a class record of the key points in the discussion.</w:t>
      </w:r>
    </w:p>
    <w:p w14:paraId="5707CCE6" w14:textId="54E8EBFC"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Conduct a brainstorming session, asking students to list changes in society that affect families today. Ask them whether each change affects families positively or negatively.</w:t>
      </w:r>
    </w:p>
    <w:p w14:paraId="614C7389" w14:textId="776B19C5"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Snapshot of America’s Families, Reproducible Master C, OIR. Have students review each category of data and discuss how they think these statistics may have changed over time and how they might change in the future.</w:t>
      </w:r>
    </w:p>
    <w:p w14:paraId="4CF942C2" w14:textId="420C2A2A"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highlight w:val="yellow"/>
        </w:rPr>
        <w:t>Have students read the Investigate Special Topics feature, Impact of Media and Technology on Families, on page 71 of the text. Students are to consider the impact of technology on their lives and complete the Application Activity of the feature.</w:t>
      </w:r>
    </w:p>
    <w:p w14:paraId="66D2F733" w14:textId="34CA2B8E"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Have students give reasons families, rather than other social groups, can best meet the needs of children in their early years.</w:t>
      </w:r>
    </w:p>
    <w:p w14:paraId="41DAD5D6" w14:textId="48A3D047"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Ask students to suggest ways parents can provide a healthy home environment for their families.</w:t>
      </w:r>
      <w:r w:rsidRPr="00F01FE1">
        <w:rPr>
          <w:rFonts w:ascii="Times New Roman" w:hAnsi="Times New Roman" w:cs="Times New Roman"/>
          <w:sz w:val="20"/>
          <w:szCs w:val="20"/>
        </w:rPr>
        <w:tab/>
      </w:r>
    </w:p>
    <w:p w14:paraId="034A53C7" w14:textId="4F7A0457"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 xml:space="preserve">Application </w:t>
      </w:r>
    </w:p>
    <w:p w14:paraId="2C47645F" w14:textId="28F1C9C9"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Exploring Healthy and Unhealthy Family Dynamics, WB Activity, pages 17–18. Students are to read each scenario and answer the questions about each group’s family dynamics.</w:t>
      </w:r>
    </w:p>
    <w:p w14:paraId="49E24CFB" w14:textId="589CA1CA"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Ask students to draw their families’ life cycles, giving the number of years already spent in some of the stages and predicting the number of years for future stages.</w:t>
      </w:r>
    </w:p>
    <w:p w14:paraId="40725A66" w14:textId="58E38F43" w:rsidR="006715D0" w:rsidRPr="00F01FE1" w:rsidRDefault="006715D0" w:rsidP="006715D0">
      <w:pPr>
        <w:rPr>
          <w:rFonts w:ascii="Times New Roman" w:hAnsi="Times New Roman" w:cs="Times New Roman"/>
          <w:sz w:val="20"/>
          <w:szCs w:val="20"/>
        </w:rPr>
      </w:pPr>
      <w:r w:rsidRPr="00F01FE1">
        <w:rPr>
          <w:rFonts w:ascii="Times New Roman" w:hAnsi="Times New Roman" w:cs="Times New Roman"/>
          <w:sz w:val="20"/>
          <w:szCs w:val="20"/>
        </w:rPr>
        <w:t>My Family’s Cultural Values, WB Activity, pages 19–20. Students are to study the chart and then write examples of their families’ views.</w:t>
      </w:r>
    </w:p>
    <w:p w14:paraId="6B1222C5" w14:textId="77777777"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highlight w:val="yellow"/>
        </w:rPr>
        <w:t>Lesson 3.2  Family Types</w:t>
      </w:r>
    </w:p>
    <w:p w14:paraId="31CCC073" w14:textId="77777777"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Objectives</w:t>
      </w:r>
    </w:p>
    <w:p w14:paraId="16FFD060" w14:textId="77777777" w:rsidR="000A3840" w:rsidRPr="00F01FE1" w:rsidRDefault="000A3840" w:rsidP="00FA1D88">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6EE9A91F" w14:textId="320BC617" w:rsidR="000A3840" w:rsidRPr="00F01FE1" w:rsidRDefault="00FA1D88" w:rsidP="00FA1D88">
      <w:pPr>
        <w:spacing w:after="0"/>
        <w:rPr>
          <w:rFonts w:ascii="Times New Roman" w:hAnsi="Times New Roman" w:cs="Times New Roman"/>
          <w:sz w:val="20"/>
          <w:szCs w:val="20"/>
        </w:rPr>
      </w:pPr>
      <w:r w:rsidRPr="00F01FE1">
        <w:rPr>
          <w:rFonts w:ascii="Times New Roman" w:hAnsi="Times New Roman" w:cs="Times New Roman"/>
          <w:sz w:val="20"/>
          <w:szCs w:val="20"/>
        </w:rPr>
        <w:t>I</w:t>
      </w:r>
      <w:r w:rsidR="000A3840" w:rsidRPr="00F01FE1">
        <w:rPr>
          <w:rFonts w:ascii="Times New Roman" w:hAnsi="Times New Roman" w:cs="Times New Roman"/>
          <w:sz w:val="20"/>
          <w:szCs w:val="20"/>
        </w:rPr>
        <w:t>dentify various types of family structures.</w:t>
      </w:r>
    </w:p>
    <w:p w14:paraId="1509F796" w14:textId="55F7D300" w:rsidR="000A3840" w:rsidRPr="00F01FE1" w:rsidRDefault="00FA1D88" w:rsidP="00FA1D88">
      <w:pPr>
        <w:spacing w:after="0"/>
        <w:rPr>
          <w:rFonts w:ascii="Times New Roman" w:hAnsi="Times New Roman" w:cs="Times New Roman"/>
          <w:sz w:val="20"/>
          <w:szCs w:val="20"/>
        </w:rPr>
      </w:pPr>
      <w:r w:rsidRPr="00F01FE1">
        <w:rPr>
          <w:rFonts w:ascii="Times New Roman" w:hAnsi="Times New Roman" w:cs="Times New Roman"/>
          <w:sz w:val="20"/>
          <w:szCs w:val="20"/>
        </w:rPr>
        <w:t>A</w:t>
      </w:r>
      <w:r w:rsidR="000A3840" w:rsidRPr="00F01FE1">
        <w:rPr>
          <w:rFonts w:ascii="Times New Roman" w:hAnsi="Times New Roman" w:cs="Times New Roman"/>
          <w:sz w:val="20"/>
          <w:szCs w:val="20"/>
        </w:rPr>
        <w:t>nalyze the main rewards of living in different types of families.</w:t>
      </w:r>
    </w:p>
    <w:p w14:paraId="3A6BE991" w14:textId="12ED83F8" w:rsidR="000A3840" w:rsidRPr="00F01FE1" w:rsidRDefault="00FA1D88" w:rsidP="00FA1D88">
      <w:pPr>
        <w:spacing w:after="0"/>
        <w:rPr>
          <w:rFonts w:ascii="Times New Roman" w:hAnsi="Times New Roman" w:cs="Times New Roman"/>
          <w:sz w:val="20"/>
          <w:szCs w:val="20"/>
        </w:rPr>
      </w:pPr>
      <w:r w:rsidRPr="00F01FE1">
        <w:rPr>
          <w:rFonts w:ascii="Times New Roman" w:hAnsi="Times New Roman" w:cs="Times New Roman"/>
          <w:sz w:val="20"/>
          <w:szCs w:val="20"/>
        </w:rPr>
        <w:t>E</w:t>
      </w:r>
      <w:r w:rsidR="000A3840" w:rsidRPr="00F01FE1">
        <w:rPr>
          <w:rFonts w:ascii="Times New Roman" w:hAnsi="Times New Roman" w:cs="Times New Roman"/>
          <w:sz w:val="20"/>
          <w:szCs w:val="20"/>
        </w:rPr>
        <w:t>valuate the main challenges of living in different types of families.</w:t>
      </w:r>
    </w:p>
    <w:p w14:paraId="58EC42BB" w14:textId="01479F6F" w:rsidR="000A3840" w:rsidRPr="00F01FE1" w:rsidRDefault="00FA1D88" w:rsidP="00FA1D88">
      <w:pPr>
        <w:spacing w:after="0"/>
        <w:rPr>
          <w:rFonts w:ascii="Times New Roman" w:hAnsi="Times New Roman" w:cs="Times New Roman"/>
          <w:sz w:val="20"/>
          <w:szCs w:val="20"/>
        </w:rPr>
      </w:pPr>
      <w:r w:rsidRPr="00F01FE1">
        <w:rPr>
          <w:rFonts w:ascii="Times New Roman" w:hAnsi="Times New Roman" w:cs="Times New Roman"/>
          <w:sz w:val="20"/>
          <w:szCs w:val="20"/>
        </w:rPr>
        <w:t>C</w:t>
      </w:r>
      <w:r w:rsidR="000A3840" w:rsidRPr="00F01FE1">
        <w:rPr>
          <w:rFonts w:ascii="Times New Roman" w:hAnsi="Times New Roman" w:cs="Times New Roman"/>
          <w:sz w:val="20"/>
          <w:szCs w:val="20"/>
        </w:rPr>
        <w:t>ompare and contrast different types of adoptions.</w:t>
      </w:r>
    </w:p>
    <w:p w14:paraId="59EC6467" w14:textId="77777777" w:rsidR="00FA1D88" w:rsidRPr="00F01FE1" w:rsidRDefault="00FA1D88" w:rsidP="000A3840">
      <w:pPr>
        <w:rPr>
          <w:rFonts w:ascii="Times New Roman" w:hAnsi="Times New Roman" w:cs="Times New Roman"/>
          <w:sz w:val="20"/>
          <w:szCs w:val="20"/>
        </w:rPr>
      </w:pPr>
    </w:p>
    <w:p w14:paraId="7AC8DEB7" w14:textId="696B7174"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Standards</w:t>
      </w:r>
    </w:p>
    <w:p w14:paraId="07150A12" w14:textId="77777777"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4D30041E" w14:textId="6928FD21" w:rsidR="000A3840" w:rsidRPr="00F01FE1" w:rsidRDefault="000A3840" w:rsidP="00AE7300">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461AD9DA" w14:textId="31B07625" w:rsidR="000A3840" w:rsidRPr="00F01FE1" w:rsidRDefault="000A3840" w:rsidP="00AE7300">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0F2449B4" w14:textId="00BF6F36" w:rsidR="000A3840" w:rsidRPr="00F01FE1" w:rsidRDefault="000A3840" w:rsidP="00AE7300">
      <w:pPr>
        <w:spacing w:after="0"/>
        <w:rPr>
          <w:rFonts w:ascii="Times New Roman" w:hAnsi="Times New Roman" w:cs="Times New Roman"/>
          <w:sz w:val="20"/>
          <w:szCs w:val="20"/>
        </w:rPr>
      </w:pPr>
      <w:r w:rsidRPr="00F01FE1">
        <w:rPr>
          <w:rFonts w:ascii="Times New Roman" w:hAnsi="Times New Roman" w:cs="Times New Roman"/>
          <w:sz w:val="20"/>
          <w:szCs w:val="20"/>
        </w:rPr>
        <w:lastRenderedPageBreak/>
        <w:t>12.2.2 Analyze the influences of social, economic, and technical forces on individual growth and development.</w:t>
      </w:r>
    </w:p>
    <w:p w14:paraId="7E2C3922" w14:textId="43E491AF" w:rsidR="000A3840" w:rsidRPr="00F01FE1" w:rsidRDefault="000A3840" w:rsidP="00AE7300">
      <w:pPr>
        <w:spacing w:after="0"/>
        <w:rPr>
          <w:rFonts w:ascii="Times New Roman" w:hAnsi="Times New Roman" w:cs="Times New Roman"/>
          <w:sz w:val="20"/>
          <w:szCs w:val="20"/>
        </w:rPr>
      </w:pPr>
      <w:r w:rsidRPr="00F01FE1">
        <w:rPr>
          <w:rFonts w:ascii="Times New Roman" w:hAnsi="Times New Roman" w:cs="Times New Roman"/>
          <w:sz w:val="20"/>
          <w:szCs w:val="20"/>
        </w:rPr>
        <w:t>12.2.3 Analyze the influences of gender, ethnicity, and culture on individual development.</w:t>
      </w:r>
    </w:p>
    <w:p w14:paraId="0198B6C8" w14:textId="03B73C42" w:rsidR="000A3840" w:rsidRPr="00F01FE1" w:rsidRDefault="000A3840" w:rsidP="00AE7300">
      <w:pPr>
        <w:spacing w:after="0"/>
        <w:rPr>
          <w:rFonts w:ascii="Times New Roman" w:hAnsi="Times New Roman" w:cs="Times New Roman"/>
          <w:sz w:val="20"/>
          <w:szCs w:val="20"/>
        </w:rPr>
      </w:pPr>
      <w:r w:rsidRPr="00F01FE1">
        <w:rPr>
          <w:rFonts w:ascii="Times New Roman" w:hAnsi="Times New Roman" w:cs="Times New Roman"/>
          <w:sz w:val="20"/>
          <w:szCs w:val="20"/>
        </w:rPr>
        <w:t>12.2.4 Analyze the influences of life events on individuals’ physical, emotional, social, moral, and cognitive development.</w:t>
      </w:r>
    </w:p>
    <w:p w14:paraId="5AA8B9A5" w14:textId="4390C32F" w:rsidR="000A3840" w:rsidRPr="00F01FE1" w:rsidRDefault="000A3840" w:rsidP="00AE7300">
      <w:pPr>
        <w:spacing w:after="0"/>
        <w:rPr>
          <w:rFonts w:ascii="Times New Roman" w:hAnsi="Times New Roman" w:cs="Times New Roman"/>
          <w:sz w:val="20"/>
          <w:szCs w:val="20"/>
        </w:rPr>
      </w:pPr>
      <w:r w:rsidRPr="00F01FE1">
        <w:rPr>
          <w:rFonts w:ascii="Times New Roman" w:hAnsi="Times New Roman" w:cs="Times New Roman"/>
          <w:sz w:val="20"/>
          <w:szCs w:val="20"/>
        </w:rPr>
        <w:t>12.2.5 Analyze geographic, political, and global influences on human growth and development.</w:t>
      </w:r>
    </w:p>
    <w:p w14:paraId="15E6E87B" w14:textId="16D2FB72" w:rsidR="000A3840" w:rsidRPr="00F01FE1" w:rsidRDefault="000A3840" w:rsidP="00AE7300">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56716716" w14:textId="57CE7329" w:rsidR="000A3840" w:rsidRPr="00F01FE1" w:rsidRDefault="000A3840" w:rsidP="00AE7300">
      <w:pPr>
        <w:spacing w:after="0"/>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326A467B" w14:textId="77777777" w:rsidR="00AE7300" w:rsidRPr="00F01FE1" w:rsidRDefault="00AE7300" w:rsidP="000A3840">
      <w:pPr>
        <w:rPr>
          <w:rFonts w:ascii="Times New Roman" w:hAnsi="Times New Roman" w:cs="Times New Roman"/>
          <w:sz w:val="20"/>
          <w:szCs w:val="20"/>
        </w:rPr>
      </w:pPr>
    </w:p>
    <w:p w14:paraId="578C9DDE" w14:textId="3DC7BB53"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Key Terms</w:t>
      </w:r>
    </w:p>
    <w:p w14:paraId="4891368C" w14:textId="34FF7C49" w:rsidR="000A3840" w:rsidRPr="00F01FE1" w:rsidRDefault="000A3840" w:rsidP="0076284B">
      <w:pPr>
        <w:spacing w:after="0"/>
        <w:rPr>
          <w:rFonts w:ascii="Times New Roman" w:hAnsi="Times New Roman" w:cs="Times New Roman"/>
          <w:sz w:val="20"/>
          <w:szCs w:val="20"/>
        </w:rPr>
      </w:pPr>
      <w:r w:rsidRPr="00F01FE1">
        <w:rPr>
          <w:rFonts w:ascii="Times New Roman" w:hAnsi="Times New Roman" w:cs="Times New Roman"/>
          <w:sz w:val="20"/>
          <w:szCs w:val="20"/>
        </w:rPr>
        <w:t>adoption</w:t>
      </w:r>
      <w:r w:rsidRPr="00F01FE1">
        <w:rPr>
          <w:rFonts w:ascii="Times New Roman" w:hAnsi="Times New Roman" w:cs="Times New Roman"/>
          <w:sz w:val="20"/>
          <w:szCs w:val="20"/>
        </w:rPr>
        <w:tab/>
        <w:t>custodial parent</w:t>
      </w:r>
      <w:r w:rsidRPr="00F01FE1">
        <w:rPr>
          <w:rFonts w:ascii="Times New Roman" w:hAnsi="Times New Roman" w:cs="Times New Roman"/>
          <w:sz w:val="20"/>
          <w:szCs w:val="20"/>
        </w:rPr>
        <w:tab/>
        <w:t>illegal market adoption</w:t>
      </w:r>
      <w:r w:rsidRPr="00F01FE1">
        <w:rPr>
          <w:rFonts w:ascii="Times New Roman" w:hAnsi="Times New Roman" w:cs="Times New Roman"/>
          <w:sz w:val="20"/>
          <w:szCs w:val="20"/>
        </w:rPr>
        <w:tab/>
        <w:t>nuclear family</w:t>
      </w:r>
    </w:p>
    <w:p w14:paraId="05E67E17" w14:textId="02B51C98" w:rsidR="000A3840" w:rsidRPr="00F01FE1" w:rsidRDefault="000A3840" w:rsidP="0076284B">
      <w:pPr>
        <w:spacing w:after="0"/>
        <w:rPr>
          <w:rFonts w:ascii="Times New Roman" w:hAnsi="Times New Roman" w:cs="Times New Roman"/>
          <w:sz w:val="20"/>
          <w:szCs w:val="20"/>
        </w:rPr>
      </w:pPr>
      <w:r w:rsidRPr="00F01FE1">
        <w:rPr>
          <w:rFonts w:ascii="Times New Roman" w:hAnsi="Times New Roman" w:cs="Times New Roman"/>
          <w:sz w:val="20"/>
          <w:szCs w:val="20"/>
        </w:rPr>
        <w:t>adoption agency</w:t>
      </w:r>
      <w:r w:rsidRPr="00F01FE1">
        <w:rPr>
          <w:rFonts w:ascii="Times New Roman" w:hAnsi="Times New Roman" w:cs="Times New Roman"/>
          <w:sz w:val="20"/>
          <w:szCs w:val="20"/>
        </w:rPr>
        <w:tab/>
        <w:t>extended family</w:t>
      </w:r>
      <w:r w:rsidRPr="00F01FE1">
        <w:rPr>
          <w:rFonts w:ascii="Times New Roman" w:hAnsi="Times New Roman" w:cs="Times New Roman"/>
          <w:sz w:val="20"/>
          <w:szCs w:val="20"/>
        </w:rPr>
        <w:tab/>
        <w:t>independent adoption</w:t>
      </w:r>
      <w:r w:rsidRPr="00F01FE1">
        <w:rPr>
          <w:rFonts w:ascii="Times New Roman" w:hAnsi="Times New Roman" w:cs="Times New Roman"/>
          <w:sz w:val="20"/>
          <w:szCs w:val="20"/>
        </w:rPr>
        <w:tab/>
        <w:t>open adoption</w:t>
      </w:r>
    </w:p>
    <w:p w14:paraId="767FFB0A" w14:textId="1C49FFB5" w:rsidR="000A3840" w:rsidRPr="00F01FE1" w:rsidRDefault="000A3840" w:rsidP="0076284B">
      <w:pPr>
        <w:spacing w:after="0"/>
        <w:rPr>
          <w:rFonts w:ascii="Times New Roman" w:hAnsi="Times New Roman" w:cs="Times New Roman"/>
          <w:sz w:val="20"/>
          <w:szCs w:val="20"/>
        </w:rPr>
      </w:pPr>
      <w:r w:rsidRPr="00F01FE1">
        <w:rPr>
          <w:rFonts w:ascii="Times New Roman" w:hAnsi="Times New Roman" w:cs="Times New Roman"/>
          <w:sz w:val="20"/>
          <w:szCs w:val="20"/>
        </w:rPr>
        <w:t>child support order</w:t>
      </w:r>
      <w:r w:rsidRPr="00F01FE1">
        <w:rPr>
          <w:rFonts w:ascii="Times New Roman" w:hAnsi="Times New Roman" w:cs="Times New Roman"/>
          <w:sz w:val="20"/>
          <w:szCs w:val="20"/>
        </w:rPr>
        <w:tab/>
      </w:r>
      <w:r w:rsidR="00B0621A" w:rsidRPr="00F01FE1">
        <w:rPr>
          <w:rFonts w:ascii="Times New Roman" w:hAnsi="Times New Roman" w:cs="Times New Roman"/>
          <w:sz w:val="20"/>
          <w:szCs w:val="20"/>
        </w:rPr>
        <w:tab/>
      </w:r>
      <w:r w:rsidRPr="00F01FE1">
        <w:rPr>
          <w:rFonts w:ascii="Times New Roman" w:hAnsi="Times New Roman" w:cs="Times New Roman"/>
          <w:sz w:val="20"/>
          <w:szCs w:val="20"/>
        </w:rPr>
        <w:t>foster family</w:t>
      </w:r>
      <w:r w:rsidRPr="00F01FE1">
        <w:rPr>
          <w:rFonts w:ascii="Times New Roman" w:hAnsi="Times New Roman" w:cs="Times New Roman"/>
          <w:sz w:val="20"/>
          <w:szCs w:val="20"/>
        </w:rPr>
        <w:tab/>
        <w:t>joint custody</w:t>
      </w:r>
      <w:r w:rsidRPr="00F01FE1">
        <w:rPr>
          <w:rFonts w:ascii="Times New Roman" w:hAnsi="Times New Roman" w:cs="Times New Roman"/>
          <w:sz w:val="20"/>
          <w:szCs w:val="20"/>
        </w:rPr>
        <w:tab/>
        <w:t>single-parent family</w:t>
      </w:r>
    </w:p>
    <w:p w14:paraId="26CEA1CD" w14:textId="06FD05FE" w:rsidR="000A3840" w:rsidRPr="00F01FE1" w:rsidRDefault="000A3840" w:rsidP="0076284B">
      <w:pPr>
        <w:spacing w:after="0"/>
        <w:rPr>
          <w:rFonts w:ascii="Times New Roman" w:hAnsi="Times New Roman" w:cs="Times New Roman"/>
          <w:sz w:val="20"/>
          <w:szCs w:val="20"/>
        </w:rPr>
      </w:pPr>
      <w:r w:rsidRPr="00F01FE1">
        <w:rPr>
          <w:rFonts w:ascii="Times New Roman" w:hAnsi="Times New Roman" w:cs="Times New Roman"/>
          <w:sz w:val="20"/>
          <w:szCs w:val="20"/>
        </w:rPr>
        <w:t>closed adoption</w:t>
      </w:r>
      <w:r w:rsidRPr="00F01FE1">
        <w:rPr>
          <w:rFonts w:ascii="Times New Roman" w:hAnsi="Times New Roman" w:cs="Times New Roman"/>
          <w:sz w:val="20"/>
          <w:szCs w:val="20"/>
        </w:rPr>
        <w:tab/>
        <w:t>guardian</w:t>
      </w:r>
      <w:r w:rsidRPr="00F01FE1">
        <w:rPr>
          <w:rFonts w:ascii="Times New Roman" w:hAnsi="Times New Roman" w:cs="Times New Roman"/>
          <w:sz w:val="20"/>
          <w:szCs w:val="20"/>
        </w:rPr>
        <w:tab/>
      </w:r>
      <w:r w:rsidR="00B0621A" w:rsidRPr="00F01FE1">
        <w:rPr>
          <w:rFonts w:ascii="Times New Roman" w:hAnsi="Times New Roman" w:cs="Times New Roman"/>
          <w:sz w:val="20"/>
          <w:szCs w:val="20"/>
        </w:rPr>
        <w:tab/>
      </w:r>
      <w:r w:rsidRPr="00F01FE1">
        <w:rPr>
          <w:rFonts w:ascii="Times New Roman" w:hAnsi="Times New Roman" w:cs="Times New Roman"/>
          <w:sz w:val="20"/>
          <w:szCs w:val="20"/>
        </w:rPr>
        <w:t>noncustodial parent</w:t>
      </w:r>
      <w:r w:rsidRPr="00F01FE1">
        <w:rPr>
          <w:rFonts w:ascii="Times New Roman" w:hAnsi="Times New Roman" w:cs="Times New Roman"/>
          <w:sz w:val="20"/>
          <w:szCs w:val="20"/>
        </w:rPr>
        <w:tab/>
      </w:r>
      <w:r w:rsidR="00B0621A" w:rsidRPr="00F01FE1">
        <w:rPr>
          <w:rFonts w:ascii="Times New Roman" w:hAnsi="Times New Roman" w:cs="Times New Roman"/>
          <w:sz w:val="20"/>
          <w:szCs w:val="20"/>
        </w:rPr>
        <w:tab/>
      </w:r>
      <w:r w:rsidRPr="00F01FE1">
        <w:rPr>
          <w:rFonts w:ascii="Times New Roman" w:hAnsi="Times New Roman" w:cs="Times New Roman"/>
          <w:sz w:val="20"/>
          <w:szCs w:val="20"/>
        </w:rPr>
        <w:t>stepfamily</w:t>
      </w:r>
    </w:p>
    <w:p w14:paraId="1100B7CC" w14:textId="2729A2E3" w:rsidR="000A3840" w:rsidRPr="00F01FE1" w:rsidRDefault="000A3840" w:rsidP="0076284B">
      <w:pPr>
        <w:spacing w:after="0"/>
        <w:rPr>
          <w:rFonts w:ascii="Times New Roman" w:hAnsi="Times New Roman" w:cs="Times New Roman"/>
          <w:sz w:val="20"/>
          <w:szCs w:val="20"/>
        </w:rPr>
      </w:pPr>
      <w:r w:rsidRPr="00F01FE1">
        <w:rPr>
          <w:rFonts w:ascii="Times New Roman" w:hAnsi="Times New Roman" w:cs="Times New Roman"/>
          <w:sz w:val="20"/>
          <w:szCs w:val="20"/>
        </w:rPr>
        <w:t>apt</w:t>
      </w:r>
      <w:r w:rsidRPr="00F01FE1">
        <w:rPr>
          <w:rFonts w:ascii="Times New Roman" w:hAnsi="Times New Roman" w:cs="Times New Roman"/>
          <w:sz w:val="20"/>
          <w:szCs w:val="20"/>
        </w:rPr>
        <w:tab/>
        <w:t>consenting</w:t>
      </w:r>
      <w:r w:rsidRPr="00F01FE1">
        <w:rPr>
          <w:rFonts w:ascii="Times New Roman" w:hAnsi="Times New Roman" w:cs="Times New Roman"/>
          <w:sz w:val="20"/>
          <w:szCs w:val="20"/>
        </w:rPr>
        <w:tab/>
        <w:t>recession</w:t>
      </w:r>
      <w:r w:rsidRPr="00F01FE1">
        <w:rPr>
          <w:rFonts w:ascii="Times New Roman" w:hAnsi="Times New Roman" w:cs="Times New Roman"/>
          <w:sz w:val="20"/>
          <w:szCs w:val="20"/>
        </w:rPr>
        <w:tab/>
      </w:r>
      <w:r w:rsidR="0076284B" w:rsidRPr="00F01FE1">
        <w:rPr>
          <w:rFonts w:ascii="Times New Roman" w:hAnsi="Times New Roman" w:cs="Times New Roman"/>
          <w:sz w:val="20"/>
          <w:szCs w:val="20"/>
        </w:rPr>
        <w:tab/>
      </w:r>
      <w:r w:rsidRPr="00F01FE1">
        <w:rPr>
          <w:rFonts w:ascii="Times New Roman" w:hAnsi="Times New Roman" w:cs="Times New Roman"/>
          <w:sz w:val="20"/>
          <w:szCs w:val="20"/>
        </w:rPr>
        <w:t>vigor</w:t>
      </w:r>
    </w:p>
    <w:p w14:paraId="6397BC63" w14:textId="2D480098" w:rsidR="000A3840" w:rsidRPr="00F01FE1" w:rsidRDefault="000A3840" w:rsidP="0076284B">
      <w:pPr>
        <w:spacing w:after="0"/>
        <w:rPr>
          <w:rFonts w:ascii="Times New Roman" w:hAnsi="Times New Roman" w:cs="Times New Roman"/>
          <w:sz w:val="20"/>
          <w:szCs w:val="20"/>
        </w:rPr>
      </w:pPr>
      <w:r w:rsidRPr="00F01FE1">
        <w:rPr>
          <w:rFonts w:ascii="Times New Roman" w:hAnsi="Times New Roman" w:cs="Times New Roman"/>
          <w:sz w:val="20"/>
          <w:szCs w:val="20"/>
        </w:rPr>
        <w:t>circumstances</w:t>
      </w:r>
      <w:r w:rsidRPr="00F01FE1">
        <w:rPr>
          <w:rFonts w:ascii="Times New Roman" w:hAnsi="Times New Roman" w:cs="Times New Roman"/>
          <w:sz w:val="20"/>
          <w:szCs w:val="20"/>
        </w:rPr>
        <w:tab/>
        <w:t>cope</w:t>
      </w:r>
      <w:r w:rsidRPr="00F01FE1">
        <w:rPr>
          <w:rFonts w:ascii="Times New Roman" w:hAnsi="Times New Roman" w:cs="Times New Roman"/>
          <w:sz w:val="20"/>
          <w:szCs w:val="20"/>
        </w:rPr>
        <w:tab/>
        <w:t>server</w:t>
      </w:r>
      <w:r w:rsidRPr="00F01FE1">
        <w:rPr>
          <w:rFonts w:ascii="Times New Roman" w:hAnsi="Times New Roman" w:cs="Times New Roman"/>
          <w:sz w:val="20"/>
          <w:szCs w:val="20"/>
        </w:rPr>
        <w:tab/>
      </w:r>
    </w:p>
    <w:p w14:paraId="4F231368" w14:textId="77777777" w:rsidR="000A3840" w:rsidRPr="00F01FE1" w:rsidRDefault="000A3840" w:rsidP="000A3840">
      <w:pPr>
        <w:rPr>
          <w:rFonts w:ascii="Times New Roman" w:hAnsi="Times New Roman" w:cs="Times New Roman"/>
          <w:sz w:val="20"/>
          <w:szCs w:val="20"/>
        </w:rPr>
      </w:pPr>
    </w:p>
    <w:p w14:paraId="0FAC56C6" w14:textId="77777777"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Materials</w:t>
      </w:r>
    </w:p>
    <w:p w14:paraId="6189A32C" w14:textId="7A457324"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Text pages 73–85 (See the Textbook Answer Key in the Instructor’s Edition or the Online Instructor Resources for answers to the Textbook activities.)</w:t>
      </w:r>
    </w:p>
    <w:p w14:paraId="7845C67E" w14:textId="3ECDFC5B"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D: Preparing for Family Changes in Stepfamilies; Reproducible Master E: Types of Families (See the Instructor’s Resource Answer Key in the Online Instructor Resources for answers to Reproducible Master E.); Instructor’s Presentations for PowerPoint®; ExamView® Assessment Suite</w:t>
      </w:r>
    </w:p>
    <w:p w14:paraId="27DCC51D" w14:textId="478A61E9"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Workbook (WB)  Family Types, pages 21–22 (See the Workbook Answer Key in the Online Instructor Resources for answers to the Workbook activities.)</w:t>
      </w:r>
    </w:p>
    <w:p w14:paraId="5B82AE65" w14:textId="45F48DCE"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G-W Learning Companion Website Posttest; Review and Assessment</w:t>
      </w:r>
    </w:p>
    <w:p w14:paraId="415A01DD" w14:textId="51F0FFC3"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Activity Types</w:t>
      </w:r>
    </w:p>
    <w:p w14:paraId="4EC5E0C1" w14:textId="4DF26407"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Ask students to name different family types. Record their responses on a list and save it for later use. After reviewing the content in Lesson 3.2, review the list with students. Did students miss any family types? Did they name any family types not included in this textbook?</w:t>
      </w:r>
    </w:p>
    <w:p w14:paraId="3C83F160" w14:textId="454212D0" w:rsidR="000A3840" w:rsidRPr="00F01FE1" w:rsidRDefault="000A3840" w:rsidP="005E255B">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3.2 on pages 73–82 of the text. To facilitate reading, students can use the following:</w:t>
      </w:r>
    </w:p>
    <w:p w14:paraId="2CCFB1D0" w14:textId="3C4081DB" w:rsidR="000A3840" w:rsidRPr="00F01FE1" w:rsidRDefault="000A3840" w:rsidP="005E255B">
      <w:pPr>
        <w:spacing w:after="0"/>
        <w:rPr>
          <w:rFonts w:ascii="Times New Roman" w:hAnsi="Times New Roman" w:cs="Times New Roman"/>
          <w:sz w:val="20"/>
          <w:szCs w:val="20"/>
        </w:rPr>
      </w:pPr>
      <w:r w:rsidRPr="00F01FE1">
        <w:rPr>
          <w:rFonts w:ascii="Times New Roman" w:hAnsi="Times New Roman" w:cs="Times New Roman"/>
          <w:sz w:val="20"/>
          <w:szCs w:val="20"/>
        </w:rPr>
        <w:t>Lesson 3.2 Graphic Organizer—Print the Lesson 3.2 Graphic Organizer handout from the Online Instructor Resources and make copies for each student in class. Have students complete the organizer as they read the lesson. Students can also draw their own organizer.</w:t>
      </w:r>
    </w:p>
    <w:p w14:paraId="36E54C68" w14:textId="6ED7E426" w:rsidR="000A3840" w:rsidRPr="00F01FE1" w:rsidRDefault="000A3840" w:rsidP="005E255B">
      <w:pPr>
        <w:spacing w:after="0"/>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begin the reading and writing activity on page 73 of the text. Students are to write a story about a day in the life of their families. After reading the lesson, ask students to title the story with the family type that best describes their families and justify their decision by writing one paragraph. After they complete the activity, allow students to ask any questions they may still have about the lesson’s information.</w:t>
      </w:r>
    </w:p>
    <w:p w14:paraId="061DF71F" w14:textId="36E4284D" w:rsidR="005E255B" w:rsidRPr="00F01FE1" w:rsidRDefault="005E255B" w:rsidP="000A3840">
      <w:pPr>
        <w:rPr>
          <w:rFonts w:ascii="Times New Roman" w:hAnsi="Times New Roman" w:cs="Times New Roman"/>
          <w:sz w:val="20"/>
          <w:szCs w:val="20"/>
        </w:rPr>
      </w:pPr>
    </w:p>
    <w:p w14:paraId="15B11570" w14:textId="6BE332BA"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Have students discuss how reduced resources such as time, money, and energy can impact families. Ask what families can do to reduce the negative effects of reduced resources.</w:t>
      </w:r>
    </w:p>
    <w:p w14:paraId="4590337E" w14:textId="74B018DE"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lastRenderedPageBreak/>
        <w:t>Have students look up the terms nuclear (means nucleus) and nucleus (the central or most important part of a cell). Ask why sociologists use the term nuclear for a family type with two parents and biological children. (All families are generated from this type.)</w:t>
      </w:r>
    </w:p>
    <w:p w14:paraId="48143F64" w14:textId="622E7C02"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Discuss with students stereotypical examples of the “typical” (nuclear) family as depicted in older books, movies, and television shows.</w:t>
      </w:r>
    </w:p>
    <w:p w14:paraId="4BD0B845" w14:textId="510E3A06"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Have students look up the terms custody (protective care or guardianship of someone), sole custody (custody awarded to one parent), and joint custody (custody awarded to both parents upon their agreement).</w:t>
      </w:r>
    </w:p>
    <w:p w14:paraId="2139F9D9" w14:textId="0BBF4D7C"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Invite a leader from Big Brothers Big Sisters® or from Parents Without Partners® to discuss the objectives of their organizations.</w:t>
      </w:r>
      <w:r w:rsidR="005E255B" w:rsidRPr="00F01FE1">
        <w:rPr>
          <w:rFonts w:ascii="Times New Roman" w:hAnsi="Times New Roman" w:cs="Times New Roman"/>
          <w:sz w:val="20"/>
          <w:szCs w:val="20"/>
        </w:rPr>
        <w:t xml:space="preserve"> (vide</w:t>
      </w:r>
      <w:r w:rsidR="00611591" w:rsidRPr="00F01FE1">
        <w:rPr>
          <w:rFonts w:ascii="Times New Roman" w:hAnsi="Times New Roman" w:cs="Times New Roman"/>
          <w:sz w:val="20"/>
          <w:szCs w:val="20"/>
        </w:rPr>
        <w:t>0)</w:t>
      </w:r>
    </w:p>
    <w:p w14:paraId="7391AF5F" w14:textId="01548DB4"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Because many single-parent families form unexpectedly, people often focus on the challenges these families face. Ask students to list possible advantages for parents and children living in a single-parent family.</w:t>
      </w:r>
    </w:p>
    <w:p w14:paraId="3701D2F0" w14:textId="04342300"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Ask students why society uses the term extended family. (The family extends beyond the nuclear family.)</w:t>
      </w:r>
    </w:p>
    <w:p w14:paraId="5C060BBD" w14:textId="3AAB59B1"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Have students list reasons for extended families in today’s society. Ask students what issues may arise when young single adults, young adults with children, older adults, or family members with special needs or chronic illnesses form an extended family.</w:t>
      </w:r>
    </w:p>
    <w:p w14:paraId="05B08EAE" w14:textId="14B1710F"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Many people focus on the challenges of stepfamilies. Myths about wicked stepmothers probably came from fairy tales. Discuss advantages for both parents and children who live in stepfamilies.</w:t>
      </w:r>
    </w:p>
    <w:p w14:paraId="615E5172" w14:textId="36F29124"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Have students discuss the points given in the text concerning ways stepparents can help create a family bond to form a blended family.</w:t>
      </w:r>
    </w:p>
    <w:p w14:paraId="7A677101" w14:textId="0C85BF11"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Preparing for Family Changes in Stepfamilies, Reproducible Master D, OIR. Have students discuss each point and add additional ones. Ask students whether they think premarital counseling would be beneficial before a remarriage occurs.</w:t>
      </w:r>
    </w:p>
    <w:p w14:paraId="6D673776" w14:textId="47B0AB19"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Ask students to give examples of ways children can prepare for a parent’s new marriage and for family changes.</w:t>
      </w:r>
    </w:p>
    <w:p w14:paraId="2BC78CB3" w14:textId="33948339"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Explain to students that child adoptions are legal actions. State law determines the legal actions required by former parents and adopting parents. The same legal actions occur whether the adoption is open or closed, the adopting parents are relatives or nonrelatives, or it is an agency or independent adoption.</w:t>
      </w:r>
    </w:p>
    <w:p w14:paraId="216D78FC" w14:textId="7BC9CCCD"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Have students discuss the pros and cons of agency versus independent adoptions as given in Figure 3.12 in the text.</w:t>
      </w:r>
    </w:p>
    <w:p w14:paraId="7FC719BC" w14:textId="57EA2814"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Ask students why biological parents, adoptive parents, and adopted children might prefer closed adoptions. Then, ask why these groups might prefer open adoptions.</w:t>
      </w:r>
    </w:p>
    <w:p w14:paraId="0C05ED07" w14:textId="2757607D"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Have students look up the term foster (to encourage or promote the development of or to bring up a child).</w:t>
      </w:r>
    </w:p>
    <w:p w14:paraId="5A62E395" w14:textId="2978BD53"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Ask students who actually has the custody of a foster child. (The state or county’s Department of Child and Family Services or a similar agency.)</w:t>
      </w:r>
    </w:p>
    <w:p w14:paraId="48F76471" w14:textId="6563876F" w:rsidR="000A3840" w:rsidRPr="00F01FE1" w:rsidRDefault="000A3840" w:rsidP="0030059A">
      <w:pPr>
        <w:spacing w:after="0"/>
        <w:rPr>
          <w:rFonts w:ascii="Times New Roman" w:hAnsi="Times New Roman" w:cs="Times New Roman"/>
          <w:sz w:val="20"/>
          <w:szCs w:val="20"/>
        </w:rPr>
      </w:pPr>
      <w:r w:rsidRPr="00F01FE1">
        <w:rPr>
          <w:rFonts w:ascii="Times New Roman" w:hAnsi="Times New Roman" w:cs="Times New Roman"/>
          <w:sz w:val="20"/>
          <w:szCs w:val="20"/>
        </w:rPr>
        <w:t>Explain to students that the best way to plan for a guardianship is through one’s will. A potential guardian should agree before the will is written. Ask students the following questions:</w:t>
      </w:r>
    </w:p>
    <w:p w14:paraId="55D51F96" w14:textId="0EC96004" w:rsidR="000A3840" w:rsidRPr="00F01FE1" w:rsidRDefault="000A3840" w:rsidP="0030059A">
      <w:pPr>
        <w:spacing w:after="0"/>
        <w:rPr>
          <w:rFonts w:ascii="Times New Roman" w:hAnsi="Times New Roman" w:cs="Times New Roman"/>
          <w:sz w:val="20"/>
          <w:szCs w:val="20"/>
        </w:rPr>
      </w:pPr>
      <w:r w:rsidRPr="00F01FE1">
        <w:rPr>
          <w:rFonts w:ascii="Times New Roman" w:hAnsi="Times New Roman" w:cs="Times New Roman"/>
          <w:sz w:val="20"/>
          <w:szCs w:val="20"/>
        </w:rPr>
        <w:t>How should a guardian be selected?</w:t>
      </w:r>
    </w:p>
    <w:p w14:paraId="6C29A3D8" w14:textId="4E60CE1E" w:rsidR="000A3840" w:rsidRPr="00F01FE1" w:rsidRDefault="000A3840" w:rsidP="0030059A">
      <w:pPr>
        <w:spacing w:after="0"/>
        <w:rPr>
          <w:rFonts w:ascii="Times New Roman" w:hAnsi="Times New Roman" w:cs="Times New Roman"/>
          <w:sz w:val="20"/>
          <w:szCs w:val="20"/>
        </w:rPr>
      </w:pPr>
      <w:r w:rsidRPr="00F01FE1">
        <w:rPr>
          <w:rFonts w:ascii="Times New Roman" w:hAnsi="Times New Roman" w:cs="Times New Roman"/>
          <w:sz w:val="20"/>
          <w:szCs w:val="20"/>
        </w:rPr>
        <w:t>Is a relative always the best potential guardian?</w:t>
      </w:r>
    </w:p>
    <w:p w14:paraId="147F73F5" w14:textId="3F9351E1" w:rsidR="000A3840" w:rsidRPr="00F01FE1" w:rsidRDefault="000A3840" w:rsidP="0030059A">
      <w:pPr>
        <w:spacing w:after="0"/>
        <w:rPr>
          <w:rFonts w:ascii="Times New Roman" w:hAnsi="Times New Roman" w:cs="Times New Roman"/>
          <w:sz w:val="20"/>
          <w:szCs w:val="20"/>
        </w:rPr>
      </w:pPr>
      <w:r w:rsidRPr="00F01FE1">
        <w:rPr>
          <w:rFonts w:ascii="Times New Roman" w:hAnsi="Times New Roman" w:cs="Times New Roman"/>
          <w:sz w:val="20"/>
          <w:szCs w:val="20"/>
        </w:rPr>
        <w:t>What happens if a guardian is not indicated in a will? (If a guardian is not indicated in a will, the courts make the decision.)</w:t>
      </w:r>
    </w:p>
    <w:p w14:paraId="7890336D" w14:textId="0269F5AA" w:rsidR="000A3840" w:rsidRPr="00F01FE1" w:rsidRDefault="000A3840" w:rsidP="0030059A">
      <w:pPr>
        <w:spacing w:after="0"/>
        <w:rPr>
          <w:rFonts w:ascii="Times New Roman" w:hAnsi="Times New Roman" w:cs="Times New Roman"/>
          <w:sz w:val="20"/>
          <w:szCs w:val="20"/>
        </w:rPr>
      </w:pPr>
      <w:r w:rsidRPr="00F01FE1">
        <w:rPr>
          <w:rFonts w:ascii="Times New Roman" w:hAnsi="Times New Roman" w:cs="Times New Roman"/>
          <w:sz w:val="20"/>
          <w:szCs w:val="20"/>
        </w:rPr>
        <w:t>Have students give reasons grandparents often have to head the household for their grandchildren.</w:t>
      </w:r>
    </w:p>
    <w:p w14:paraId="4F11C9FE" w14:textId="4361867D" w:rsidR="000A3840" w:rsidRPr="00F01FE1" w:rsidRDefault="000A3840" w:rsidP="0030059A">
      <w:pPr>
        <w:spacing w:after="0"/>
        <w:rPr>
          <w:rFonts w:ascii="Times New Roman" w:hAnsi="Times New Roman" w:cs="Times New Roman"/>
          <w:sz w:val="20"/>
          <w:szCs w:val="20"/>
        </w:rPr>
      </w:pPr>
      <w:r w:rsidRPr="00F01FE1">
        <w:rPr>
          <w:rFonts w:ascii="Times New Roman" w:hAnsi="Times New Roman" w:cs="Times New Roman"/>
          <w:sz w:val="20"/>
          <w:szCs w:val="20"/>
        </w:rPr>
        <w:t>Have students discuss the pros and cons of grandparents assuming the parenting responsibilities of a guardian.</w:t>
      </w:r>
    </w:p>
    <w:p w14:paraId="0F7141D4" w14:textId="77777777" w:rsidR="0030059A" w:rsidRPr="00F01FE1" w:rsidRDefault="0030059A" w:rsidP="0030059A">
      <w:pPr>
        <w:spacing w:after="0"/>
        <w:rPr>
          <w:rFonts w:ascii="Times New Roman" w:hAnsi="Times New Roman" w:cs="Times New Roman"/>
          <w:sz w:val="20"/>
          <w:szCs w:val="20"/>
        </w:rPr>
      </w:pPr>
    </w:p>
    <w:p w14:paraId="787EF69A" w14:textId="415AAEE7"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lastRenderedPageBreak/>
        <w:t>Types of Families, Reproducible Master E, OIR. Have students read each scenario and identify the type of family described. (Answers for this activity are available in the Instructor’s Resource Answer Key.)</w:t>
      </w:r>
    </w:p>
    <w:p w14:paraId="39C77046" w14:textId="3F56E8AD"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Show students the presentation for Chapter 3 from the Instructor’s Presentations for PowerPoint® to review the chapter material.</w:t>
      </w:r>
      <w:r w:rsidRPr="00F01FE1">
        <w:rPr>
          <w:rFonts w:ascii="Times New Roman" w:hAnsi="Times New Roman" w:cs="Times New Roman"/>
          <w:sz w:val="20"/>
          <w:szCs w:val="20"/>
        </w:rPr>
        <w:tab/>
      </w:r>
    </w:p>
    <w:p w14:paraId="332B10DC" w14:textId="04291DAD"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 xml:space="preserve">Application </w:t>
      </w:r>
    </w:p>
    <w:p w14:paraId="2FAB250E" w14:textId="5C34178F"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Have students draw three diagrams (modeled after a family tree) to illustrate a possible example of relationships in one-, two-, and three-generation extended families.</w:t>
      </w:r>
    </w:p>
    <w:p w14:paraId="53B961E7" w14:textId="62989943"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highlight w:val="yellow"/>
        </w:rPr>
        <w:t>Family Types, WB Activity, pages 21–22. Students are to describe and list strengths and weakness for each family type discussed in the text. (Answers for this activity are available in the Workbook Answer Key.)</w:t>
      </w:r>
    </w:p>
    <w:p w14:paraId="60670004" w14:textId="770BF1B5" w:rsidR="000A3840" w:rsidRPr="00F01FE1" w:rsidRDefault="000A3840" w:rsidP="000A3840">
      <w:pPr>
        <w:rPr>
          <w:rFonts w:ascii="Times New Roman" w:hAnsi="Times New Roman" w:cs="Times New Roman"/>
          <w:sz w:val="20"/>
          <w:szCs w:val="20"/>
        </w:rPr>
      </w:pPr>
      <w:r w:rsidRPr="00F01FE1">
        <w:rPr>
          <w:rFonts w:ascii="Times New Roman" w:hAnsi="Times New Roman" w:cs="Times New Roman"/>
          <w:sz w:val="20"/>
          <w:szCs w:val="20"/>
        </w:rPr>
        <w:t>Use the ExamView® Assessment Suite to create a printable test of Chapter 3 to assess student knowledge of the chapter content. Review with the class the expectations for the Chapter 3 test.</w:t>
      </w:r>
      <w:r w:rsidRPr="00F01FE1">
        <w:rPr>
          <w:rFonts w:ascii="Times New Roman" w:hAnsi="Times New Roman" w:cs="Times New Roman"/>
          <w:sz w:val="20"/>
          <w:szCs w:val="20"/>
        </w:rPr>
        <w:tab/>
      </w:r>
    </w:p>
    <w:p w14:paraId="20D4791A" w14:textId="77777777"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Chapter 5 Pregnancy</w:t>
      </w:r>
    </w:p>
    <w:p w14:paraId="1236926B" w14:textId="77777777"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highlight w:val="yellow"/>
        </w:rPr>
        <w:t>Lesson 5.1 A Baby’s Beginning</w:t>
      </w:r>
    </w:p>
    <w:p w14:paraId="529BE0A5" w14:textId="77777777"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Objectives</w:t>
      </w:r>
    </w:p>
    <w:p w14:paraId="4106089C" w14:textId="77777777" w:rsidR="005C6752" w:rsidRPr="00F01FE1" w:rsidRDefault="005C6752" w:rsidP="00991141">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1F852D61" w14:textId="7FB11F10" w:rsidR="005C6752" w:rsidRPr="00F01FE1" w:rsidRDefault="00822B5A" w:rsidP="00991141">
      <w:pPr>
        <w:spacing w:after="0"/>
        <w:rPr>
          <w:rFonts w:ascii="Times New Roman" w:hAnsi="Times New Roman" w:cs="Times New Roman"/>
          <w:sz w:val="20"/>
          <w:szCs w:val="20"/>
        </w:rPr>
      </w:pPr>
      <w:r w:rsidRPr="00F01FE1">
        <w:rPr>
          <w:rFonts w:ascii="Times New Roman" w:hAnsi="Times New Roman" w:cs="Times New Roman"/>
          <w:sz w:val="20"/>
          <w:szCs w:val="20"/>
        </w:rPr>
        <w:t>S</w:t>
      </w:r>
      <w:r w:rsidR="005C6752" w:rsidRPr="00F01FE1">
        <w:rPr>
          <w:rFonts w:ascii="Times New Roman" w:hAnsi="Times New Roman" w:cs="Times New Roman"/>
          <w:sz w:val="20"/>
          <w:szCs w:val="20"/>
        </w:rPr>
        <w:t>ummarize the female’s role and male’s role in conception.</w:t>
      </w:r>
    </w:p>
    <w:p w14:paraId="532A9A82" w14:textId="713E7553" w:rsidR="005C6752" w:rsidRPr="00F01FE1" w:rsidRDefault="00822B5A" w:rsidP="00991141">
      <w:pPr>
        <w:spacing w:after="0"/>
        <w:rPr>
          <w:rFonts w:ascii="Times New Roman" w:hAnsi="Times New Roman" w:cs="Times New Roman"/>
          <w:sz w:val="20"/>
          <w:szCs w:val="20"/>
        </w:rPr>
      </w:pPr>
      <w:r w:rsidRPr="00F01FE1">
        <w:rPr>
          <w:rFonts w:ascii="Times New Roman" w:hAnsi="Times New Roman" w:cs="Times New Roman"/>
          <w:sz w:val="20"/>
          <w:szCs w:val="20"/>
        </w:rPr>
        <w:t>I</w:t>
      </w:r>
      <w:r w:rsidR="005C6752" w:rsidRPr="00F01FE1">
        <w:rPr>
          <w:rFonts w:ascii="Times New Roman" w:hAnsi="Times New Roman" w:cs="Times New Roman"/>
          <w:sz w:val="20"/>
          <w:szCs w:val="20"/>
        </w:rPr>
        <w:t>dentify the three stages of prenatal development.</w:t>
      </w:r>
    </w:p>
    <w:p w14:paraId="247656E1" w14:textId="12C17560" w:rsidR="005C6752" w:rsidRPr="00F01FE1" w:rsidRDefault="00991141" w:rsidP="00991141">
      <w:pPr>
        <w:spacing w:after="0"/>
        <w:rPr>
          <w:rFonts w:ascii="Times New Roman" w:hAnsi="Times New Roman" w:cs="Times New Roman"/>
          <w:sz w:val="20"/>
          <w:szCs w:val="20"/>
        </w:rPr>
      </w:pPr>
      <w:r w:rsidRPr="00F01FE1">
        <w:rPr>
          <w:rFonts w:ascii="Times New Roman" w:hAnsi="Times New Roman" w:cs="Times New Roman"/>
          <w:sz w:val="20"/>
          <w:szCs w:val="20"/>
        </w:rPr>
        <w:t>C</w:t>
      </w:r>
      <w:r w:rsidR="005C6752" w:rsidRPr="00F01FE1">
        <w:rPr>
          <w:rFonts w:ascii="Times New Roman" w:hAnsi="Times New Roman" w:cs="Times New Roman"/>
          <w:sz w:val="20"/>
          <w:szCs w:val="20"/>
        </w:rPr>
        <w:t>ompare and contrast changes that occur within each stage of prenatal development.</w:t>
      </w:r>
    </w:p>
    <w:p w14:paraId="6AEFAD8F" w14:textId="64E500B3" w:rsidR="005C6752" w:rsidRPr="00F01FE1" w:rsidRDefault="00991141" w:rsidP="00991141">
      <w:pPr>
        <w:spacing w:after="0"/>
        <w:rPr>
          <w:rFonts w:ascii="Times New Roman" w:hAnsi="Times New Roman" w:cs="Times New Roman"/>
          <w:sz w:val="20"/>
          <w:szCs w:val="20"/>
        </w:rPr>
      </w:pPr>
      <w:r w:rsidRPr="00F01FE1">
        <w:rPr>
          <w:rFonts w:ascii="Times New Roman" w:hAnsi="Times New Roman" w:cs="Times New Roman"/>
          <w:sz w:val="20"/>
          <w:szCs w:val="20"/>
        </w:rPr>
        <w:t>G</w:t>
      </w:r>
      <w:r w:rsidR="005C6752" w:rsidRPr="00F01FE1">
        <w:rPr>
          <w:rFonts w:ascii="Times New Roman" w:hAnsi="Times New Roman" w:cs="Times New Roman"/>
          <w:sz w:val="20"/>
          <w:szCs w:val="20"/>
        </w:rPr>
        <w:t>ive examples of developmental changes that occur month-by-month during the period of gestation.</w:t>
      </w:r>
    </w:p>
    <w:p w14:paraId="02B033DE" w14:textId="77777777" w:rsidR="00991141" w:rsidRPr="00F01FE1" w:rsidRDefault="00991141" w:rsidP="005C6752">
      <w:pPr>
        <w:rPr>
          <w:rFonts w:ascii="Times New Roman" w:hAnsi="Times New Roman" w:cs="Times New Roman"/>
          <w:sz w:val="20"/>
          <w:szCs w:val="20"/>
        </w:rPr>
      </w:pPr>
    </w:p>
    <w:p w14:paraId="07E22D28" w14:textId="723BFEF0"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Standards</w:t>
      </w:r>
    </w:p>
    <w:p w14:paraId="0AEB01B8" w14:textId="77777777" w:rsidR="005C6752" w:rsidRPr="00F01FE1" w:rsidRDefault="005C6752" w:rsidP="00250A96">
      <w:pPr>
        <w:spacing w:after="0"/>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74ADAD6F" w14:textId="0E70EAD6" w:rsidR="005C6752" w:rsidRPr="00F01FE1" w:rsidRDefault="005C6752" w:rsidP="00250A96">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45E36100" w14:textId="6799312E" w:rsidR="005C6752" w:rsidRPr="00F01FE1" w:rsidRDefault="005C6752" w:rsidP="00250A96">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5E7F7E86" w14:textId="77777777" w:rsidR="00250A96" w:rsidRPr="00F01FE1" w:rsidRDefault="00250A96" w:rsidP="005C6752">
      <w:pPr>
        <w:rPr>
          <w:rFonts w:ascii="Times New Roman" w:hAnsi="Times New Roman" w:cs="Times New Roman"/>
          <w:sz w:val="20"/>
          <w:szCs w:val="20"/>
        </w:rPr>
      </w:pPr>
    </w:p>
    <w:p w14:paraId="3F0D2992" w14:textId="7DE1E79D"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Key Terms</w:t>
      </w:r>
    </w:p>
    <w:p w14:paraId="7700A771" w14:textId="16338F23" w:rsidR="005C6752" w:rsidRPr="00F01FE1" w:rsidRDefault="005C6752" w:rsidP="006D1D9E">
      <w:pPr>
        <w:spacing w:after="0"/>
        <w:rPr>
          <w:rFonts w:ascii="Times New Roman" w:hAnsi="Times New Roman" w:cs="Times New Roman"/>
          <w:sz w:val="20"/>
          <w:szCs w:val="20"/>
        </w:rPr>
      </w:pPr>
      <w:r w:rsidRPr="00F01FE1">
        <w:rPr>
          <w:rFonts w:ascii="Times New Roman" w:hAnsi="Times New Roman" w:cs="Times New Roman"/>
          <w:sz w:val="20"/>
          <w:szCs w:val="20"/>
        </w:rPr>
        <w:t>age of viability</w:t>
      </w:r>
      <w:r w:rsidRPr="00F01FE1">
        <w:rPr>
          <w:rFonts w:ascii="Times New Roman" w:hAnsi="Times New Roman" w:cs="Times New Roman"/>
          <w:sz w:val="20"/>
          <w:szCs w:val="20"/>
        </w:rPr>
        <w:tab/>
        <w:t>embryonic stage</w:t>
      </w:r>
      <w:r w:rsidRPr="00F01FE1">
        <w:rPr>
          <w:rFonts w:ascii="Times New Roman" w:hAnsi="Times New Roman" w:cs="Times New Roman"/>
          <w:sz w:val="20"/>
          <w:szCs w:val="20"/>
        </w:rPr>
        <w:tab/>
        <w:t>ovum</w:t>
      </w:r>
      <w:r w:rsidRPr="00F01FE1">
        <w:rPr>
          <w:rFonts w:ascii="Times New Roman" w:hAnsi="Times New Roman" w:cs="Times New Roman"/>
          <w:sz w:val="20"/>
          <w:szCs w:val="20"/>
        </w:rPr>
        <w:tab/>
        <w:t>sperm</w:t>
      </w:r>
    </w:p>
    <w:p w14:paraId="6F249F58" w14:textId="5E81A26D" w:rsidR="005C6752" w:rsidRPr="00F01FE1" w:rsidRDefault="005C6752" w:rsidP="006D1D9E">
      <w:pPr>
        <w:spacing w:after="0"/>
        <w:rPr>
          <w:rFonts w:ascii="Times New Roman" w:hAnsi="Times New Roman" w:cs="Times New Roman"/>
          <w:sz w:val="20"/>
          <w:szCs w:val="20"/>
        </w:rPr>
      </w:pPr>
      <w:r w:rsidRPr="00F01FE1">
        <w:rPr>
          <w:rFonts w:ascii="Times New Roman" w:hAnsi="Times New Roman" w:cs="Times New Roman"/>
          <w:sz w:val="20"/>
          <w:szCs w:val="20"/>
        </w:rPr>
        <w:t>amnion</w:t>
      </w:r>
      <w:r w:rsidRPr="00F01FE1">
        <w:rPr>
          <w:rFonts w:ascii="Times New Roman" w:hAnsi="Times New Roman" w:cs="Times New Roman"/>
          <w:sz w:val="20"/>
          <w:szCs w:val="20"/>
        </w:rPr>
        <w:tab/>
        <w:t>fallopian tubes</w:t>
      </w:r>
      <w:r w:rsidRPr="00F01FE1">
        <w:rPr>
          <w:rFonts w:ascii="Times New Roman" w:hAnsi="Times New Roman" w:cs="Times New Roman"/>
          <w:sz w:val="20"/>
          <w:szCs w:val="20"/>
        </w:rPr>
        <w:tab/>
        <w:t>period of gestation</w:t>
      </w:r>
      <w:r w:rsidRPr="00F01FE1">
        <w:rPr>
          <w:rFonts w:ascii="Times New Roman" w:hAnsi="Times New Roman" w:cs="Times New Roman"/>
          <w:sz w:val="20"/>
          <w:szCs w:val="20"/>
        </w:rPr>
        <w:tab/>
        <w:t>testes</w:t>
      </w:r>
    </w:p>
    <w:p w14:paraId="6B01F890" w14:textId="64697898" w:rsidR="005C6752" w:rsidRPr="00F01FE1" w:rsidRDefault="005C6752" w:rsidP="006D1D9E">
      <w:pPr>
        <w:spacing w:after="0"/>
        <w:rPr>
          <w:rFonts w:ascii="Times New Roman" w:hAnsi="Times New Roman" w:cs="Times New Roman"/>
          <w:sz w:val="20"/>
          <w:szCs w:val="20"/>
        </w:rPr>
      </w:pPr>
      <w:r w:rsidRPr="00F01FE1">
        <w:rPr>
          <w:rFonts w:ascii="Times New Roman" w:hAnsi="Times New Roman" w:cs="Times New Roman"/>
          <w:sz w:val="20"/>
          <w:szCs w:val="20"/>
        </w:rPr>
        <w:t>cervix</w:t>
      </w:r>
      <w:r w:rsidRPr="00F01FE1">
        <w:rPr>
          <w:rFonts w:ascii="Times New Roman" w:hAnsi="Times New Roman" w:cs="Times New Roman"/>
          <w:sz w:val="20"/>
          <w:szCs w:val="20"/>
        </w:rPr>
        <w:tab/>
        <w:t>fetal stage</w:t>
      </w:r>
      <w:r w:rsidRPr="00F01FE1">
        <w:rPr>
          <w:rFonts w:ascii="Times New Roman" w:hAnsi="Times New Roman" w:cs="Times New Roman"/>
          <w:sz w:val="20"/>
          <w:szCs w:val="20"/>
        </w:rPr>
        <w:tab/>
        <w:t>placenta</w:t>
      </w:r>
      <w:r w:rsidRPr="00F01FE1">
        <w:rPr>
          <w:rFonts w:ascii="Times New Roman" w:hAnsi="Times New Roman" w:cs="Times New Roman"/>
          <w:sz w:val="20"/>
          <w:szCs w:val="20"/>
        </w:rPr>
        <w:tab/>
      </w:r>
      <w:r w:rsidR="00D1682F" w:rsidRPr="00F01FE1">
        <w:rPr>
          <w:rFonts w:ascii="Times New Roman" w:hAnsi="Times New Roman" w:cs="Times New Roman"/>
          <w:sz w:val="20"/>
          <w:szCs w:val="20"/>
        </w:rPr>
        <w:tab/>
      </w:r>
      <w:r w:rsidRPr="00F01FE1">
        <w:rPr>
          <w:rFonts w:ascii="Times New Roman" w:hAnsi="Times New Roman" w:cs="Times New Roman"/>
          <w:sz w:val="20"/>
          <w:szCs w:val="20"/>
        </w:rPr>
        <w:t>umbilical cord</w:t>
      </w:r>
    </w:p>
    <w:p w14:paraId="45A9A76B" w14:textId="7D9D2E73" w:rsidR="005C6752" w:rsidRPr="00F01FE1" w:rsidRDefault="005C6752" w:rsidP="006D1D9E">
      <w:pPr>
        <w:spacing w:after="0"/>
        <w:rPr>
          <w:rFonts w:ascii="Times New Roman" w:hAnsi="Times New Roman" w:cs="Times New Roman"/>
          <w:sz w:val="20"/>
          <w:szCs w:val="20"/>
        </w:rPr>
      </w:pPr>
      <w:r w:rsidRPr="00F01FE1">
        <w:rPr>
          <w:rFonts w:ascii="Times New Roman" w:hAnsi="Times New Roman" w:cs="Times New Roman"/>
          <w:sz w:val="20"/>
          <w:szCs w:val="20"/>
        </w:rPr>
        <w:t>chorion</w:t>
      </w:r>
      <w:r w:rsidRPr="00F01FE1">
        <w:rPr>
          <w:rFonts w:ascii="Times New Roman" w:hAnsi="Times New Roman" w:cs="Times New Roman"/>
          <w:sz w:val="20"/>
          <w:szCs w:val="20"/>
        </w:rPr>
        <w:tab/>
        <w:t>fetus</w:t>
      </w:r>
      <w:r w:rsidRPr="00F01FE1">
        <w:rPr>
          <w:rFonts w:ascii="Times New Roman" w:hAnsi="Times New Roman" w:cs="Times New Roman"/>
          <w:sz w:val="20"/>
          <w:szCs w:val="20"/>
        </w:rPr>
        <w:tab/>
        <w:t>prenatal development</w:t>
      </w:r>
      <w:r w:rsidRPr="00F01FE1">
        <w:rPr>
          <w:rFonts w:ascii="Times New Roman" w:hAnsi="Times New Roman" w:cs="Times New Roman"/>
          <w:sz w:val="20"/>
          <w:szCs w:val="20"/>
        </w:rPr>
        <w:tab/>
        <w:t>uterus</w:t>
      </w:r>
    </w:p>
    <w:p w14:paraId="18889E7F" w14:textId="1E6DCCE4" w:rsidR="005C6752" w:rsidRPr="00F01FE1" w:rsidRDefault="005C6752" w:rsidP="006D1D9E">
      <w:pPr>
        <w:spacing w:after="0"/>
        <w:rPr>
          <w:rFonts w:ascii="Times New Roman" w:hAnsi="Times New Roman" w:cs="Times New Roman"/>
          <w:sz w:val="20"/>
          <w:szCs w:val="20"/>
        </w:rPr>
      </w:pPr>
      <w:r w:rsidRPr="00F01FE1">
        <w:rPr>
          <w:rFonts w:ascii="Times New Roman" w:hAnsi="Times New Roman" w:cs="Times New Roman"/>
          <w:sz w:val="20"/>
          <w:szCs w:val="20"/>
        </w:rPr>
        <w:t>conception</w:t>
      </w:r>
      <w:r w:rsidRPr="00F01FE1">
        <w:rPr>
          <w:rFonts w:ascii="Times New Roman" w:hAnsi="Times New Roman" w:cs="Times New Roman"/>
          <w:sz w:val="20"/>
          <w:szCs w:val="20"/>
        </w:rPr>
        <w:tab/>
        <w:t>germinal stage</w:t>
      </w:r>
      <w:r w:rsidRPr="00F01FE1">
        <w:rPr>
          <w:rFonts w:ascii="Times New Roman" w:hAnsi="Times New Roman" w:cs="Times New Roman"/>
          <w:sz w:val="20"/>
          <w:szCs w:val="20"/>
        </w:rPr>
        <w:tab/>
        <w:t>quickening</w:t>
      </w:r>
      <w:r w:rsidRPr="00F01FE1">
        <w:rPr>
          <w:rFonts w:ascii="Times New Roman" w:hAnsi="Times New Roman" w:cs="Times New Roman"/>
          <w:sz w:val="20"/>
          <w:szCs w:val="20"/>
        </w:rPr>
        <w:tab/>
        <w:t>zygote</w:t>
      </w:r>
    </w:p>
    <w:p w14:paraId="37565D93" w14:textId="2951EF59" w:rsidR="005C6752" w:rsidRPr="00F01FE1" w:rsidRDefault="005C6752" w:rsidP="006D1D9E">
      <w:pPr>
        <w:spacing w:after="0"/>
        <w:rPr>
          <w:rFonts w:ascii="Times New Roman" w:hAnsi="Times New Roman" w:cs="Times New Roman"/>
          <w:sz w:val="20"/>
          <w:szCs w:val="20"/>
        </w:rPr>
      </w:pPr>
      <w:r w:rsidRPr="00F01FE1">
        <w:rPr>
          <w:rFonts w:ascii="Times New Roman" w:hAnsi="Times New Roman" w:cs="Times New Roman"/>
          <w:sz w:val="20"/>
          <w:szCs w:val="20"/>
        </w:rPr>
        <w:t>embryo</w:t>
      </w:r>
      <w:r w:rsidRPr="00F01FE1">
        <w:rPr>
          <w:rFonts w:ascii="Times New Roman" w:hAnsi="Times New Roman" w:cs="Times New Roman"/>
          <w:sz w:val="20"/>
          <w:szCs w:val="20"/>
        </w:rPr>
        <w:tab/>
        <w:t>ovaries</w:t>
      </w:r>
      <w:r w:rsidRPr="00F01FE1">
        <w:rPr>
          <w:rFonts w:ascii="Times New Roman" w:hAnsi="Times New Roman" w:cs="Times New Roman"/>
          <w:sz w:val="20"/>
          <w:szCs w:val="20"/>
        </w:rPr>
        <w:tab/>
      </w:r>
      <w:r w:rsidR="006D1D9E" w:rsidRPr="00F01FE1">
        <w:rPr>
          <w:rFonts w:ascii="Times New Roman" w:hAnsi="Times New Roman" w:cs="Times New Roman"/>
          <w:sz w:val="20"/>
          <w:szCs w:val="20"/>
        </w:rPr>
        <w:t xml:space="preserve"> </w:t>
      </w:r>
      <w:r w:rsidRPr="00F01FE1">
        <w:rPr>
          <w:rFonts w:ascii="Times New Roman" w:hAnsi="Times New Roman" w:cs="Times New Roman"/>
          <w:sz w:val="20"/>
          <w:szCs w:val="20"/>
        </w:rPr>
        <w:t>cell</w:t>
      </w:r>
      <w:r w:rsidRPr="00F01FE1">
        <w:rPr>
          <w:rFonts w:ascii="Times New Roman" w:hAnsi="Times New Roman" w:cs="Times New Roman"/>
          <w:sz w:val="20"/>
          <w:szCs w:val="20"/>
        </w:rPr>
        <w:tab/>
        <w:t>formative</w:t>
      </w:r>
      <w:r w:rsidRPr="00F01FE1">
        <w:rPr>
          <w:rFonts w:ascii="Times New Roman" w:hAnsi="Times New Roman" w:cs="Times New Roman"/>
          <w:sz w:val="20"/>
          <w:szCs w:val="20"/>
        </w:rPr>
        <w:tab/>
      </w:r>
      <w:r w:rsidRPr="00F01FE1">
        <w:rPr>
          <w:rFonts w:ascii="Times New Roman" w:hAnsi="Times New Roman" w:cs="Times New Roman"/>
          <w:sz w:val="20"/>
          <w:szCs w:val="20"/>
        </w:rPr>
        <w:tab/>
        <w:t>trimester</w:t>
      </w:r>
    </w:p>
    <w:p w14:paraId="0750ACF1" w14:textId="4C9576B9" w:rsidR="005C6752" w:rsidRPr="00F01FE1" w:rsidRDefault="005C6752" w:rsidP="006D1D9E">
      <w:pPr>
        <w:spacing w:after="0"/>
        <w:rPr>
          <w:rFonts w:ascii="Times New Roman" w:hAnsi="Times New Roman" w:cs="Times New Roman"/>
          <w:sz w:val="20"/>
          <w:szCs w:val="20"/>
        </w:rPr>
      </w:pPr>
      <w:r w:rsidRPr="00F01FE1">
        <w:rPr>
          <w:rFonts w:ascii="Times New Roman" w:hAnsi="Times New Roman" w:cs="Times New Roman"/>
          <w:sz w:val="20"/>
          <w:szCs w:val="20"/>
        </w:rPr>
        <w:t>embed</w:t>
      </w:r>
      <w:r w:rsidRPr="00F01FE1">
        <w:rPr>
          <w:rFonts w:ascii="Times New Roman" w:hAnsi="Times New Roman" w:cs="Times New Roman"/>
          <w:sz w:val="20"/>
          <w:szCs w:val="20"/>
        </w:rPr>
        <w:tab/>
        <w:t>subsequent</w:t>
      </w:r>
      <w:r w:rsidRPr="00F01FE1">
        <w:rPr>
          <w:rFonts w:ascii="Times New Roman" w:hAnsi="Times New Roman" w:cs="Times New Roman"/>
          <w:sz w:val="20"/>
          <w:szCs w:val="20"/>
        </w:rPr>
        <w:tab/>
      </w:r>
    </w:p>
    <w:p w14:paraId="3D07598A" w14:textId="77777777" w:rsidR="005C6752" w:rsidRPr="00F01FE1" w:rsidRDefault="005C6752" w:rsidP="005C6752">
      <w:pPr>
        <w:rPr>
          <w:rFonts w:ascii="Times New Roman" w:hAnsi="Times New Roman" w:cs="Times New Roman"/>
          <w:sz w:val="20"/>
          <w:szCs w:val="20"/>
        </w:rPr>
      </w:pPr>
    </w:p>
    <w:p w14:paraId="5E02E19E" w14:textId="77777777"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Materials</w:t>
      </w:r>
    </w:p>
    <w:p w14:paraId="2F96461D" w14:textId="19610716"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Text pages 110–122 (See the Textbook Answer Key in the Instructor’s Edition or the Online Instructor Resources for answers to the Textbook activities.)</w:t>
      </w:r>
    </w:p>
    <w:p w14:paraId="330C869A" w14:textId="2229F396"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A: Pregnancy Vocabulary; Reproducible Master B: The Route Taken by Sperm; Reproducible Master C: Stages of Pregnancy Versus Stages of Prenatal Development</w:t>
      </w:r>
    </w:p>
    <w:p w14:paraId="0294810A" w14:textId="4C1A306F"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highlight w:val="yellow"/>
        </w:rPr>
        <w:lastRenderedPageBreak/>
        <w:t>Workbook (WB) Development in the Unborn, page 31 (See the Workbook Answer Key in the Online Instructor Resources for answers to the Workbook activities.)</w:t>
      </w:r>
    </w:p>
    <w:p w14:paraId="16270DDD" w14:textId="5E5B07C5"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G-W Learning Companion Website Pretest; Review and Assessment</w:t>
      </w:r>
    </w:p>
    <w:p w14:paraId="16D138AA" w14:textId="469A6551" w:rsidR="005C6752" w:rsidRPr="00F01FE1" w:rsidRDefault="005C6752" w:rsidP="00BD683D">
      <w:pPr>
        <w:spacing w:after="0"/>
        <w:rPr>
          <w:rFonts w:ascii="Times New Roman" w:hAnsi="Times New Roman" w:cs="Times New Roman"/>
          <w:sz w:val="20"/>
          <w:szCs w:val="20"/>
        </w:rPr>
      </w:pPr>
      <w:r w:rsidRPr="00F01FE1">
        <w:rPr>
          <w:rFonts w:ascii="Times New Roman" w:hAnsi="Times New Roman" w:cs="Times New Roman"/>
          <w:sz w:val="20"/>
          <w:szCs w:val="20"/>
        </w:rPr>
        <w:t>Pregnancy Vocabulary, Reproducible Master A, OIR. Use this puzzle as a pretest of lesson terms. Have students try the puzzle again after studying the lesson to assess vocabulary comprehension. (Answers for this activity are available in the Instructor’s Resource Answer Key.)</w:t>
      </w:r>
    </w:p>
    <w:p w14:paraId="737799C3" w14:textId="4004498E" w:rsidR="005C6752" w:rsidRPr="00F01FE1" w:rsidRDefault="005C6752" w:rsidP="00BD683D">
      <w:pPr>
        <w:spacing w:after="0"/>
        <w:rPr>
          <w:rFonts w:ascii="Times New Roman" w:hAnsi="Times New Roman" w:cs="Times New Roman"/>
          <w:sz w:val="20"/>
          <w:szCs w:val="20"/>
        </w:rPr>
      </w:pPr>
      <w:r w:rsidRPr="00F01FE1">
        <w:rPr>
          <w:rFonts w:ascii="Times New Roman" w:hAnsi="Times New Roman" w:cs="Times New Roman"/>
          <w:sz w:val="20"/>
          <w:szCs w:val="20"/>
        </w:rPr>
        <w:t>Ask students to list any myths they may have heard about pregnancy. Examples include the following:</w:t>
      </w:r>
    </w:p>
    <w:p w14:paraId="4E52C889" w14:textId="4EF3A39C" w:rsidR="005C6752" w:rsidRPr="00F01FE1" w:rsidRDefault="005C6752" w:rsidP="00BD683D">
      <w:pPr>
        <w:spacing w:after="0"/>
        <w:rPr>
          <w:rFonts w:ascii="Times New Roman" w:hAnsi="Times New Roman" w:cs="Times New Roman"/>
          <w:sz w:val="20"/>
          <w:szCs w:val="20"/>
        </w:rPr>
      </w:pPr>
      <w:r w:rsidRPr="00F01FE1">
        <w:rPr>
          <w:rFonts w:ascii="Times New Roman" w:hAnsi="Times New Roman" w:cs="Times New Roman"/>
          <w:sz w:val="20"/>
          <w:szCs w:val="20"/>
        </w:rPr>
        <w:t>Birthmarks are caused by being frightened during pregnancy.</w:t>
      </w:r>
    </w:p>
    <w:p w14:paraId="58E40736" w14:textId="4B17ED8D" w:rsidR="005C6752" w:rsidRPr="00F01FE1" w:rsidRDefault="005C6752" w:rsidP="00BD683D">
      <w:pPr>
        <w:spacing w:after="0"/>
        <w:rPr>
          <w:rFonts w:ascii="Times New Roman" w:hAnsi="Times New Roman" w:cs="Times New Roman"/>
          <w:sz w:val="20"/>
          <w:szCs w:val="20"/>
        </w:rPr>
      </w:pPr>
      <w:r w:rsidRPr="00F01FE1">
        <w:rPr>
          <w:rFonts w:ascii="Times New Roman" w:hAnsi="Times New Roman" w:cs="Times New Roman"/>
          <w:sz w:val="20"/>
          <w:szCs w:val="20"/>
        </w:rPr>
        <w:t xml:space="preserve"> If pregnant women have heartburn, the baby has lots of hair.</w:t>
      </w:r>
    </w:p>
    <w:p w14:paraId="3EF57B7C" w14:textId="5828E220" w:rsidR="005C6752" w:rsidRPr="00F01FE1" w:rsidRDefault="005C6752" w:rsidP="00BD683D">
      <w:pPr>
        <w:spacing w:after="0"/>
        <w:rPr>
          <w:rFonts w:ascii="Times New Roman" w:hAnsi="Times New Roman" w:cs="Times New Roman"/>
          <w:sz w:val="20"/>
          <w:szCs w:val="20"/>
        </w:rPr>
      </w:pPr>
      <w:r w:rsidRPr="00F01FE1">
        <w:rPr>
          <w:rFonts w:ascii="Times New Roman" w:hAnsi="Times New Roman" w:cs="Times New Roman"/>
          <w:sz w:val="20"/>
          <w:szCs w:val="20"/>
        </w:rPr>
        <w:t>If a pregnant woman raises her arms over her head, it will strangle the baby.</w:t>
      </w:r>
    </w:p>
    <w:p w14:paraId="6A8F07DB" w14:textId="77777777" w:rsidR="005C6752" w:rsidRPr="00F01FE1" w:rsidRDefault="005C6752" w:rsidP="00BD683D">
      <w:pPr>
        <w:rPr>
          <w:rFonts w:ascii="Times New Roman" w:hAnsi="Times New Roman" w:cs="Times New Roman"/>
          <w:sz w:val="20"/>
          <w:szCs w:val="20"/>
        </w:rPr>
      </w:pPr>
      <w:r w:rsidRPr="00F01FE1">
        <w:rPr>
          <w:rFonts w:ascii="Times New Roman" w:hAnsi="Times New Roman" w:cs="Times New Roman"/>
          <w:sz w:val="20"/>
          <w:szCs w:val="20"/>
        </w:rPr>
        <w:t>Discuss why these myths are inaccurate.</w:t>
      </w:r>
    </w:p>
    <w:p w14:paraId="0C2D4529" w14:textId="16772D32"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Have the class list factors that enhance and endanger prenatal development. Instruct students to add to or correct their lists as they study the lesson.</w:t>
      </w:r>
    </w:p>
    <w:p w14:paraId="3FC2FF40" w14:textId="245B7DF1"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Explain to students that the word pregnancy was not used in “polite talk” until the 1950s. Have students look up some of the euphemisms for pregnancy. (Examples include anticipating, expecting, in a delicate way or condition, in a family way, in confinement.)</w:t>
      </w:r>
    </w:p>
    <w:p w14:paraId="6D2FB600" w14:textId="40598610"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highlight w:val="yellow"/>
        </w:rPr>
        <w:t>Before reading the chapter, have students visit the G-W Learning Companion Website to complete the 10-question Pretest to assess their current knowledge of child development. Encourage students to note questions they may have.</w:t>
      </w:r>
    </w:p>
    <w:p w14:paraId="5A6616B5" w14:textId="4D8C56F5"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Before reading the chapter, ask students to answer the Essential Question on page 112 of the text. (How does human life begin, and how can the unborn baby be protected?) Have students discuss their responses in small groups or as a class.</w:t>
      </w:r>
    </w:p>
    <w:p w14:paraId="19820F93" w14:textId="7838244F"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highlight w:val="yellow"/>
        </w:rPr>
        <w:t>Facilitate a class discussion about the Case Study on page 113 of the text. Instruct students to answer the questions prior to the class discussion.</w:t>
      </w:r>
      <w:r w:rsidRPr="00F01FE1">
        <w:rPr>
          <w:rFonts w:ascii="Times New Roman" w:hAnsi="Times New Roman" w:cs="Times New Roman"/>
          <w:sz w:val="20"/>
          <w:szCs w:val="20"/>
        </w:rPr>
        <w:tab/>
      </w:r>
    </w:p>
    <w:p w14:paraId="354B89A5" w14:textId="77777777" w:rsidR="00360927" w:rsidRPr="00F01FE1" w:rsidRDefault="005C6752" w:rsidP="00360927">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5.1 on pages 114–122 of the text. To facilitate reading, students can use the following:</w:t>
      </w:r>
    </w:p>
    <w:p w14:paraId="30D21275" w14:textId="217F8CDC" w:rsidR="005C6752" w:rsidRPr="00F01FE1" w:rsidRDefault="005C6752" w:rsidP="00360927">
      <w:pPr>
        <w:spacing w:after="0"/>
        <w:rPr>
          <w:rFonts w:ascii="Times New Roman" w:hAnsi="Times New Roman" w:cs="Times New Roman"/>
          <w:sz w:val="20"/>
          <w:szCs w:val="20"/>
        </w:rPr>
      </w:pPr>
      <w:r w:rsidRPr="00F01FE1">
        <w:rPr>
          <w:rFonts w:ascii="Times New Roman" w:hAnsi="Times New Roman" w:cs="Times New Roman"/>
          <w:sz w:val="20"/>
          <w:szCs w:val="20"/>
        </w:rPr>
        <w:t>Lesson 5.1 Graphic Organizer—Print the Lesson 5.1 Graphic Organizer from the Online Instructor Resources and make copies for each student in class. Have students complete the organizer as they read the lesson. Students can also draw their own organizer.</w:t>
      </w:r>
    </w:p>
    <w:p w14:paraId="061ACFE0" w14:textId="607292AE" w:rsidR="005C6752" w:rsidRPr="00F01FE1" w:rsidRDefault="005C6752" w:rsidP="00360927">
      <w:pPr>
        <w:spacing w:after="0"/>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begin the reading and writing activity on page 114 of the text. Students are to read the key terms for the lesson and look up words they do not know. Then, have students write two paragraphs using the terms to summarize what they know about conception and prenatal development. After they complete the activity, allow students to ask any questions they may still have about the lesson’s information.</w:t>
      </w:r>
    </w:p>
    <w:p w14:paraId="3777AFA6" w14:textId="059A3924" w:rsidR="00360927"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ab/>
      </w:r>
    </w:p>
    <w:p w14:paraId="4DA56EC9" w14:textId="40DE9E9C"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Have students look up the terms pregnancy (means “with child”; medical term indicating from the time of conception until delivery) and conception (inception of pregnancy or fertilization).</w:t>
      </w:r>
    </w:p>
    <w:p w14:paraId="5E97E784" w14:textId="6B19FF1E"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Explain to students that body cells are located in every tissue and organ in the body, but germ cells are only located in the eggs of females and sperm of males.</w:t>
      </w:r>
    </w:p>
    <w:p w14:paraId="04998C46" w14:textId="0DB68D76"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Have students look up the origin of the term zygote (means “to join”). Then ask students what is joined at conception.</w:t>
      </w:r>
    </w:p>
    <w:p w14:paraId="11A6FA54" w14:textId="366DA183"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Using an illustration of the female reproductive organs, have students locate and name the ovaries, the fallopian tubes, and the uterus. Have students trace the route of a released egg.</w:t>
      </w:r>
    </w:p>
    <w:p w14:paraId="4DDE1206" w14:textId="69DB95EB"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Have students research when a woman’s eggs are produced in the ovaries. Compare this to the timing of sperm production in the testes.</w:t>
      </w:r>
    </w:p>
    <w:p w14:paraId="5B666225" w14:textId="05DB77E0"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lastRenderedPageBreak/>
        <w:t>The Route Taken by Sperm, Reproducible Master B, OIR. Using this illustration of the male reproductive organs, have students trace the route of sperm from the testes to the ejaculatory duct.</w:t>
      </w:r>
    </w:p>
    <w:p w14:paraId="25168C98" w14:textId="5B648129"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Using an illustration of the female reproductive organs, such as Figure 5.2 in the text, have students locate the vagina and the cervix. Have students trace the route of the sperm to the fallopian tube. Students can also use the</w:t>
      </w:r>
      <w:r w:rsidR="006131B7" w:rsidRPr="00F01FE1">
        <w:rPr>
          <w:rFonts w:ascii="Times New Roman" w:hAnsi="Times New Roman" w:cs="Times New Roman"/>
          <w:sz w:val="20"/>
          <w:szCs w:val="20"/>
        </w:rPr>
        <w:t xml:space="preserve"> </w:t>
      </w:r>
      <w:r w:rsidRPr="00F01FE1">
        <w:rPr>
          <w:rFonts w:ascii="Times New Roman" w:hAnsi="Times New Roman" w:cs="Times New Roman"/>
          <w:sz w:val="20"/>
          <w:szCs w:val="20"/>
        </w:rPr>
        <w:t>drag-and-drop activity available on the G-W Learning Companion Website.</w:t>
      </w:r>
    </w:p>
    <w:p w14:paraId="6D1C76FD" w14:textId="74913E37"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Have students explain why so many sperm are needed for conception to take place. (Sperm have no GPS system to guide them to the fallopian tube or egg. Thus, many sperm die in the vagina, uterus, or the other fallopian tube. Sperm may also die in the lower part of the fallopian tube that has the egg, or may go through the fallopian tube to the body cavity. It is a perilous journey for sperm. Furthermore, it takes many sperm to break down the outside covering of the egg so one sperm can enter.)</w:t>
      </w:r>
    </w:p>
    <w:p w14:paraId="780DBB99" w14:textId="184E392C"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Review with students that conception occurs at the moment the zygote forms. The zygote is the joined sperm and egg. At this point, the woman’s hormone system is signaled to prepare for pregnancy. Ask students what would happen if these signals were not sent and received. (The woman would have her menstrual period, which would “wash out” the zygote.)</w:t>
      </w:r>
    </w:p>
    <w:p w14:paraId="41E2C7CE" w14:textId="2EB38A26"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Have students look up the terms gestation (means “to bear”; medical term for the time when a human is developing inside the mother; also called pregnancy) and natal (means “to be born”; term refers to the time of birth; thus, prenatal means “before birth”).</w:t>
      </w:r>
    </w:p>
    <w:p w14:paraId="341800FB" w14:textId="5FA26182"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Explain that the stages of prenatal development refer to the development of the unborn and differ from stages of pregnancy in terms of stage names (called trimesters in the stages of pregnancy) and timing.</w:t>
      </w:r>
    </w:p>
    <w:p w14:paraId="17EA5A2E" w14:textId="77777777" w:rsidR="005C6752" w:rsidRPr="00F01FE1" w:rsidRDefault="005C6752" w:rsidP="005C6752">
      <w:pPr>
        <w:rPr>
          <w:rFonts w:ascii="Times New Roman" w:hAnsi="Times New Roman" w:cs="Times New Roman"/>
          <w:sz w:val="20"/>
          <w:szCs w:val="20"/>
        </w:rPr>
      </w:pPr>
    </w:p>
    <w:p w14:paraId="149244A5" w14:textId="1BE30CB1"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Stages of Pregnancy Versus Stages of Prenatal Development, Reproducible</w:t>
      </w:r>
    </w:p>
    <w:p w14:paraId="4A602EAE" w14:textId="77777777"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Master C, OIR</w:t>
      </w:r>
      <w:r w:rsidRPr="00F01FE1">
        <w:rPr>
          <w:rFonts w:ascii="Times New Roman" w:hAnsi="Times New Roman" w:cs="Times New Roman"/>
          <w:sz w:val="20"/>
          <w:szCs w:val="20"/>
          <w:highlight w:val="yellow"/>
        </w:rPr>
        <w:t>. Have students compare the terminology and times for stages of pregnancy and stages of prenatal development.</w:t>
      </w:r>
    </w:p>
    <w:p w14:paraId="66EBA0A6" w14:textId="46792883"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Have students look up the origins of the term germ cell (comes from the word seed or sprout; means reproductive cell) to determine why the first stage of prenatal development is called the germinal stage. Explain that some researchers call this stage the stage of the zygote. Both names refer to exactly the same events and time frame.</w:t>
      </w:r>
    </w:p>
    <w:p w14:paraId="787EFF88" w14:textId="69E54CD6"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Ask students to look at the point of a pencil or pen. Explain that a zygote is about the same size. Then have students discuss adjectives that could describe the happenings during the nine months of pregnancy.</w:t>
      </w:r>
    </w:p>
    <w:p w14:paraId="3B1DEE95" w14:textId="48C2E20F"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Have students look up the terms morula (solid ball of cells) and blastocyst (a hollow structure which has an inner cell mass from which the embryo arises).</w:t>
      </w:r>
    </w:p>
    <w:p w14:paraId="06568C72" w14:textId="4BAC00A0"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Explain to students that if the blastocyst does not embed properly, the unborn will be lost. Explain that, before implantation, the zygote relies on nutrients from its yolk sac. After implantation, the zygote relies on nutrients from the mother’s body.</w:t>
      </w:r>
    </w:p>
    <w:p w14:paraId="41569B60" w14:textId="55ED7105"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Have students look up the origin of the term embryo (means “to grow into”) and explain how this connects to the current definition of embryo (human in early stages of development). Explain that some texts call the embryonic stage the stage of the embryo. Both names refer to exactly the same events and time frame.</w:t>
      </w:r>
    </w:p>
    <w:p w14:paraId="329380ED" w14:textId="09BAE945"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highlight w:val="yellow"/>
        </w:rPr>
        <w:t>Have students research the roles of the placenta, umbilical cord, chorion, amnion, and amniotic fluid in a successful pregnancy.</w:t>
      </w:r>
    </w:p>
    <w:p w14:paraId="5FC5CFC6" w14:textId="0C842DD6"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Have students look up the origin of the term fetus (means “offspring”) and explain how this connects to the current definition of fetus (human in later stages of development). Explain that some texts call the fetal stage the stage of the fetus. Both names refer to exactly the same events and time frame.</w:t>
      </w:r>
    </w:p>
    <w:p w14:paraId="42C0CA4D" w14:textId="1A83286F"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lastRenderedPageBreak/>
        <w:t>Have students look up the origins of the term quickening (means “has powers of life”). Ask students why this term was used to define the felt movements of the fetus. (Movement is associated with living.)</w:t>
      </w:r>
    </w:p>
    <w:p w14:paraId="791DD0F9" w14:textId="4EAE7F3A"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Have students look up the origins of the term viability (means “capable of life”). How is the term age of viability used in prenatal development? (The term refers to the point in time at which a fetus can survive outside the uterus). Ask students whether the age of viability can change. (Yes, viability can and has changed with technological advances to aid preterm babies.)</w:t>
      </w:r>
    </w:p>
    <w:p w14:paraId="07E6DAF8" w14:textId="02D2F7D6"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Explain to students that babies’ survival rates depend on the week of development. Babies have the following survival rates at each week of development: 22 weeks (0–10 percent); 23 weeks (10–35 percent); 24 weeks (40–70 percent); 25 weeks (50–80 percent); 26 weeks (80–90 percent); 27 weeks (90–95 percent); and 30 weeks (greater than 95 percent). Babies with a lower survival rate are also at greater risk for disabilities.</w:t>
      </w:r>
    </w:p>
    <w:p w14:paraId="2C2A26BF" w14:textId="418BDD8A"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rPr>
        <w:t>Have students review Figure 5.6 in the text and note the approximate length of time and major developments during each month. Discuss how</w:t>
      </w:r>
      <w:r w:rsidR="00A32C38" w:rsidRPr="00F01FE1">
        <w:rPr>
          <w:rFonts w:ascii="Times New Roman" w:hAnsi="Times New Roman" w:cs="Times New Roman"/>
          <w:sz w:val="20"/>
          <w:szCs w:val="20"/>
        </w:rPr>
        <w:t xml:space="preserve"> </w:t>
      </w:r>
      <w:r w:rsidRPr="00F01FE1">
        <w:rPr>
          <w:rFonts w:ascii="Times New Roman" w:hAnsi="Times New Roman" w:cs="Times New Roman"/>
          <w:sz w:val="20"/>
          <w:szCs w:val="20"/>
        </w:rPr>
        <w:t>month-by-month development corresponds to the three stages (germinal, embryonic, fetal) of prenatal development.</w:t>
      </w:r>
      <w:r w:rsidRPr="00F01FE1">
        <w:rPr>
          <w:rFonts w:ascii="Times New Roman" w:hAnsi="Times New Roman" w:cs="Times New Roman"/>
          <w:sz w:val="20"/>
          <w:szCs w:val="20"/>
        </w:rPr>
        <w:tab/>
      </w:r>
    </w:p>
    <w:p w14:paraId="29F27FEB" w14:textId="3DEB42D9" w:rsidR="005C6752" w:rsidRPr="00F01FE1" w:rsidRDefault="005C6752" w:rsidP="005C6752">
      <w:pPr>
        <w:rPr>
          <w:rFonts w:ascii="Times New Roman" w:hAnsi="Times New Roman" w:cs="Times New Roman"/>
          <w:sz w:val="20"/>
          <w:szCs w:val="20"/>
        </w:rPr>
      </w:pPr>
      <w:r w:rsidRPr="00F01FE1">
        <w:rPr>
          <w:rFonts w:ascii="Times New Roman" w:hAnsi="Times New Roman" w:cs="Times New Roman"/>
          <w:sz w:val="20"/>
          <w:szCs w:val="20"/>
          <w:highlight w:val="yellow"/>
        </w:rPr>
        <w:t>Development in the Unborn, WB Activity, page 31. Students are to match each phrase that describes happenings in prenatal development with its corresponding stage. (Answers for this activity are available in the Workbook Answer Key.)</w:t>
      </w:r>
      <w:r w:rsidRPr="00F01FE1">
        <w:rPr>
          <w:rFonts w:ascii="Times New Roman" w:hAnsi="Times New Roman" w:cs="Times New Roman"/>
          <w:sz w:val="20"/>
          <w:szCs w:val="20"/>
        </w:rPr>
        <w:tab/>
      </w:r>
    </w:p>
    <w:p w14:paraId="17F72EB4" w14:textId="00C76FFC" w:rsidR="005C6752" w:rsidRPr="00F01FE1" w:rsidRDefault="005C6752" w:rsidP="002468DD">
      <w:pPr>
        <w:rPr>
          <w:rFonts w:ascii="Times New Roman" w:hAnsi="Times New Roman" w:cs="Times New Roman"/>
          <w:sz w:val="20"/>
          <w:szCs w:val="20"/>
        </w:rPr>
      </w:pPr>
    </w:p>
    <w:p w14:paraId="7E1FB9AF" w14:textId="77777777" w:rsidR="005C6752" w:rsidRPr="00F01FE1" w:rsidRDefault="005C6752" w:rsidP="002468DD">
      <w:pPr>
        <w:rPr>
          <w:rFonts w:ascii="Times New Roman" w:hAnsi="Times New Roman" w:cs="Times New Roman"/>
          <w:sz w:val="20"/>
          <w:szCs w:val="20"/>
        </w:rPr>
      </w:pPr>
    </w:p>
    <w:p w14:paraId="3591A805" w14:textId="77777777"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highlight w:val="yellow"/>
        </w:rPr>
        <w:t>Lesson 5.3 Health Habits Prior to and During Pregnancy</w:t>
      </w:r>
    </w:p>
    <w:p w14:paraId="2FE7A601" w14:textId="77777777"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Objectives</w:t>
      </w:r>
    </w:p>
    <w:p w14:paraId="64D83433" w14:textId="77777777" w:rsidR="002468DD" w:rsidRPr="00F01FE1" w:rsidRDefault="002468DD" w:rsidP="00B64815">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55577F70" w14:textId="2BD164DA" w:rsidR="002468DD" w:rsidRPr="00F01FE1" w:rsidRDefault="007A089C" w:rsidP="00B64815">
      <w:pPr>
        <w:spacing w:after="0"/>
        <w:rPr>
          <w:rFonts w:ascii="Times New Roman" w:hAnsi="Times New Roman" w:cs="Times New Roman"/>
          <w:sz w:val="20"/>
          <w:szCs w:val="20"/>
        </w:rPr>
      </w:pPr>
      <w:r w:rsidRPr="00F01FE1">
        <w:rPr>
          <w:rFonts w:ascii="Times New Roman" w:hAnsi="Times New Roman" w:cs="Times New Roman"/>
          <w:sz w:val="20"/>
          <w:szCs w:val="20"/>
        </w:rPr>
        <w:t>A</w:t>
      </w:r>
      <w:r w:rsidR="002468DD" w:rsidRPr="00F01FE1">
        <w:rPr>
          <w:rFonts w:ascii="Times New Roman" w:hAnsi="Times New Roman" w:cs="Times New Roman"/>
          <w:sz w:val="20"/>
          <w:szCs w:val="20"/>
        </w:rPr>
        <w:t>nalyze the importance of good health habits prior to pregnancy.</w:t>
      </w:r>
    </w:p>
    <w:p w14:paraId="18C0CFA5" w14:textId="2B21A2BD" w:rsidR="002468DD" w:rsidRPr="00F01FE1" w:rsidRDefault="00B64815" w:rsidP="00B64815">
      <w:pPr>
        <w:spacing w:after="0"/>
        <w:rPr>
          <w:rFonts w:ascii="Times New Roman" w:hAnsi="Times New Roman" w:cs="Times New Roman"/>
          <w:sz w:val="20"/>
          <w:szCs w:val="20"/>
        </w:rPr>
      </w:pPr>
      <w:r w:rsidRPr="00F01FE1">
        <w:rPr>
          <w:rFonts w:ascii="Times New Roman" w:hAnsi="Times New Roman" w:cs="Times New Roman"/>
          <w:sz w:val="20"/>
          <w:szCs w:val="20"/>
        </w:rPr>
        <w:t>D</w:t>
      </w:r>
      <w:r w:rsidR="002468DD" w:rsidRPr="00F01FE1">
        <w:rPr>
          <w:rFonts w:ascii="Times New Roman" w:hAnsi="Times New Roman" w:cs="Times New Roman"/>
          <w:sz w:val="20"/>
          <w:szCs w:val="20"/>
        </w:rPr>
        <w:t>ifferentiate between presumptive and positive signs of pregnancy.</w:t>
      </w:r>
    </w:p>
    <w:p w14:paraId="37EAAC42" w14:textId="143DAB67" w:rsidR="002468DD" w:rsidRPr="00F01FE1" w:rsidRDefault="00B64815" w:rsidP="00B64815">
      <w:pPr>
        <w:spacing w:after="0"/>
        <w:rPr>
          <w:rFonts w:ascii="Times New Roman" w:hAnsi="Times New Roman" w:cs="Times New Roman"/>
          <w:sz w:val="20"/>
          <w:szCs w:val="20"/>
        </w:rPr>
      </w:pPr>
      <w:r w:rsidRPr="00F01FE1">
        <w:rPr>
          <w:rFonts w:ascii="Times New Roman" w:hAnsi="Times New Roman" w:cs="Times New Roman"/>
          <w:sz w:val="20"/>
          <w:szCs w:val="20"/>
        </w:rPr>
        <w:t>E</w:t>
      </w:r>
      <w:r w:rsidR="002468DD" w:rsidRPr="00F01FE1">
        <w:rPr>
          <w:rFonts w:ascii="Times New Roman" w:hAnsi="Times New Roman" w:cs="Times New Roman"/>
          <w:sz w:val="20"/>
          <w:szCs w:val="20"/>
        </w:rPr>
        <w:t>xplain the relationship between the health of the mother and the health of the baby.</w:t>
      </w:r>
    </w:p>
    <w:p w14:paraId="40DF261C" w14:textId="301CFEEB" w:rsidR="002468DD" w:rsidRPr="00F01FE1" w:rsidRDefault="00B64815" w:rsidP="00B64815">
      <w:pPr>
        <w:spacing w:after="0"/>
        <w:rPr>
          <w:rFonts w:ascii="Times New Roman" w:hAnsi="Times New Roman" w:cs="Times New Roman"/>
          <w:sz w:val="20"/>
          <w:szCs w:val="20"/>
        </w:rPr>
      </w:pPr>
      <w:r w:rsidRPr="00F01FE1">
        <w:rPr>
          <w:rFonts w:ascii="Times New Roman" w:hAnsi="Times New Roman" w:cs="Times New Roman"/>
          <w:sz w:val="20"/>
          <w:szCs w:val="20"/>
        </w:rPr>
        <w:t>A</w:t>
      </w:r>
      <w:r w:rsidR="002468DD" w:rsidRPr="00F01FE1">
        <w:rPr>
          <w:rFonts w:ascii="Times New Roman" w:hAnsi="Times New Roman" w:cs="Times New Roman"/>
          <w:sz w:val="20"/>
          <w:szCs w:val="20"/>
        </w:rPr>
        <w:t>ssess medical and nutritional needs during pregnancy.</w:t>
      </w:r>
    </w:p>
    <w:p w14:paraId="4BC5DA9C" w14:textId="64F7B16C" w:rsidR="002468DD" w:rsidRPr="00F01FE1" w:rsidRDefault="00B64815" w:rsidP="00B64815">
      <w:pPr>
        <w:spacing w:after="0"/>
        <w:rPr>
          <w:rFonts w:ascii="Times New Roman" w:hAnsi="Times New Roman" w:cs="Times New Roman"/>
          <w:sz w:val="20"/>
          <w:szCs w:val="20"/>
        </w:rPr>
      </w:pPr>
      <w:r w:rsidRPr="00F01FE1">
        <w:rPr>
          <w:rFonts w:ascii="Times New Roman" w:hAnsi="Times New Roman" w:cs="Times New Roman"/>
          <w:sz w:val="20"/>
          <w:szCs w:val="20"/>
        </w:rPr>
        <w:t>D</w:t>
      </w:r>
      <w:r w:rsidR="002468DD" w:rsidRPr="00F01FE1">
        <w:rPr>
          <w:rFonts w:ascii="Times New Roman" w:hAnsi="Times New Roman" w:cs="Times New Roman"/>
          <w:sz w:val="20"/>
          <w:szCs w:val="20"/>
        </w:rPr>
        <w:t>escribe how health practices, such as physical activity, hygiene, and rest and sleep affect the mother and developing fetus.</w:t>
      </w:r>
    </w:p>
    <w:p w14:paraId="7A54C353" w14:textId="77777777" w:rsidR="00B64815" w:rsidRPr="00F01FE1" w:rsidRDefault="00B64815" w:rsidP="00B64815">
      <w:pPr>
        <w:spacing w:after="0"/>
        <w:rPr>
          <w:rFonts w:ascii="Times New Roman" w:hAnsi="Times New Roman" w:cs="Times New Roman"/>
          <w:sz w:val="20"/>
          <w:szCs w:val="20"/>
        </w:rPr>
      </w:pPr>
    </w:p>
    <w:p w14:paraId="006075BB" w14:textId="0D5E6BA8"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Standards</w:t>
      </w:r>
    </w:p>
    <w:p w14:paraId="0F913F5C" w14:textId="77777777"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52385748" w14:textId="06B84CE6"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56794977" w14:textId="09422E79"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06044442" w14:textId="7EA992A9"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12.1.3 Analyze current and emerging research about human growth and development, including but not limited to brain development research.</w:t>
      </w:r>
    </w:p>
    <w:p w14:paraId="6CBB4C46" w14:textId="3B12FF89"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686A1163" w14:textId="13114F45"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12.2.4 Analyze the influences of life events on individuals’ physical, emotional, social, moral, and cognitive development.</w:t>
      </w:r>
    </w:p>
    <w:p w14:paraId="4829FBD3" w14:textId="113394A9"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0DAEA6F8" w14:textId="77777777"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Key Terms</w:t>
      </w:r>
    </w:p>
    <w:p w14:paraId="00483F5B" w14:textId="1C0F9C1D" w:rsidR="002468DD" w:rsidRPr="00F01FE1" w:rsidRDefault="002468DD" w:rsidP="006E0A16">
      <w:pPr>
        <w:spacing w:after="0"/>
        <w:rPr>
          <w:rFonts w:ascii="Times New Roman" w:hAnsi="Times New Roman" w:cs="Times New Roman"/>
          <w:sz w:val="20"/>
          <w:szCs w:val="20"/>
        </w:rPr>
      </w:pPr>
      <w:r w:rsidRPr="00F01FE1">
        <w:rPr>
          <w:rFonts w:ascii="Times New Roman" w:hAnsi="Times New Roman" w:cs="Times New Roman"/>
          <w:sz w:val="20"/>
          <w:szCs w:val="20"/>
        </w:rPr>
        <w:lastRenderedPageBreak/>
        <w:t>amniocentesis</w:t>
      </w:r>
      <w:r w:rsidRPr="00F01FE1">
        <w:rPr>
          <w:rFonts w:ascii="Times New Roman" w:hAnsi="Times New Roman" w:cs="Times New Roman"/>
          <w:sz w:val="20"/>
          <w:szCs w:val="20"/>
        </w:rPr>
        <w:tab/>
        <w:t>MyPlate</w:t>
      </w:r>
      <w:r w:rsidRPr="00F01FE1">
        <w:rPr>
          <w:rFonts w:ascii="Times New Roman" w:hAnsi="Times New Roman" w:cs="Times New Roman"/>
          <w:sz w:val="20"/>
          <w:szCs w:val="20"/>
        </w:rPr>
        <w:tab/>
      </w:r>
      <w:r w:rsidR="00B64815" w:rsidRPr="00F01FE1">
        <w:rPr>
          <w:rFonts w:ascii="Times New Roman" w:hAnsi="Times New Roman" w:cs="Times New Roman"/>
          <w:sz w:val="20"/>
          <w:szCs w:val="20"/>
        </w:rPr>
        <w:tab/>
      </w:r>
      <w:r w:rsidRPr="00F01FE1">
        <w:rPr>
          <w:rFonts w:ascii="Times New Roman" w:hAnsi="Times New Roman" w:cs="Times New Roman"/>
          <w:sz w:val="20"/>
          <w:szCs w:val="20"/>
        </w:rPr>
        <w:t>premature birth</w:t>
      </w:r>
    </w:p>
    <w:p w14:paraId="6EB32F91" w14:textId="7A9519B4" w:rsidR="002468DD" w:rsidRPr="00F01FE1" w:rsidRDefault="002468DD" w:rsidP="006E0A16">
      <w:pPr>
        <w:spacing w:after="0"/>
        <w:rPr>
          <w:rFonts w:ascii="Times New Roman" w:hAnsi="Times New Roman" w:cs="Times New Roman"/>
          <w:sz w:val="20"/>
          <w:szCs w:val="20"/>
        </w:rPr>
      </w:pPr>
      <w:r w:rsidRPr="00F01FE1">
        <w:rPr>
          <w:rFonts w:ascii="Times New Roman" w:hAnsi="Times New Roman" w:cs="Times New Roman"/>
          <w:sz w:val="20"/>
          <w:szCs w:val="20"/>
        </w:rPr>
        <w:t>chorionic villus sampling (CVS)</w:t>
      </w:r>
      <w:r w:rsidRPr="00F01FE1">
        <w:rPr>
          <w:rFonts w:ascii="Times New Roman" w:hAnsi="Times New Roman" w:cs="Times New Roman"/>
          <w:sz w:val="20"/>
          <w:szCs w:val="20"/>
        </w:rPr>
        <w:tab/>
        <w:t xml:space="preserve">nutrients </w:t>
      </w:r>
      <w:r w:rsidRPr="00F01FE1">
        <w:rPr>
          <w:rFonts w:ascii="Times New Roman" w:hAnsi="Times New Roman" w:cs="Times New Roman"/>
          <w:sz w:val="20"/>
          <w:szCs w:val="20"/>
        </w:rPr>
        <w:tab/>
      </w:r>
      <w:r w:rsidR="00F9704D" w:rsidRPr="00F01FE1">
        <w:rPr>
          <w:rFonts w:ascii="Times New Roman" w:hAnsi="Times New Roman" w:cs="Times New Roman"/>
          <w:sz w:val="20"/>
          <w:szCs w:val="20"/>
        </w:rPr>
        <w:tab/>
      </w:r>
      <w:r w:rsidRPr="00F01FE1">
        <w:rPr>
          <w:rFonts w:ascii="Times New Roman" w:hAnsi="Times New Roman" w:cs="Times New Roman"/>
          <w:sz w:val="20"/>
          <w:szCs w:val="20"/>
        </w:rPr>
        <w:t>prenatal supplement</w:t>
      </w:r>
    </w:p>
    <w:p w14:paraId="6B34BFA4" w14:textId="5E34CDE6" w:rsidR="002468DD" w:rsidRPr="00F01FE1" w:rsidRDefault="002468DD" w:rsidP="006E0A16">
      <w:pPr>
        <w:spacing w:after="0"/>
        <w:rPr>
          <w:rFonts w:ascii="Times New Roman" w:hAnsi="Times New Roman" w:cs="Times New Roman"/>
          <w:sz w:val="20"/>
          <w:szCs w:val="20"/>
        </w:rPr>
      </w:pPr>
      <w:r w:rsidRPr="00F01FE1">
        <w:rPr>
          <w:rFonts w:ascii="Times New Roman" w:hAnsi="Times New Roman" w:cs="Times New Roman"/>
          <w:sz w:val="20"/>
          <w:szCs w:val="20"/>
        </w:rPr>
        <w:t>congenital condition</w:t>
      </w:r>
      <w:r w:rsidRPr="00F01FE1">
        <w:rPr>
          <w:rFonts w:ascii="Times New Roman" w:hAnsi="Times New Roman" w:cs="Times New Roman"/>
          <w:sz w:val="20"/>
          <w:szCs w:val="20"/>
        </w:rPr>
        <w:tab/>
      </w:r>
      <w:r w:rsidR="00F9704D" w:rsidRPr="00F01FE1">
        <w:rPr>
          <w:rFonts w:ascii="Times New Roman" w:hAnsi="Times New Roman" w:cs="Times New Roman"/>
          <w:sz w:val="20"/>
          <w:szCs w:val="20"/>
        </w:rPr>
        <w:tab/>
      </w:r>
      <w:r w:rsidRPr="00F01FE1">
        <w:rPr>
          <w:rFonts w:ascii="Times New Roman" w:hAnsi="Times New Roman" w:cs="Times New Roman"/>
          <w:sz w:val="20"/>
          <w:szCs w:val="20"/>
        </w:rPr>
        <w:t>obstetricians</w:t>
      </w:r>
      <w:r w:rsidRPr="00F01FE1">
        <w:rPr>
          <w:rFonts w:ascii="Times New Roman" w:hAnsi="Times New Roman" w:cs="Times New Roman"/>
          <w:sz w:val="20"/>
          <w:szCs w:val="20"/>
        </w:rPr>
        <w:tab/>
        <w:t>ultrasound</w:t>
      </w:r>
    </w:p>
    <w:p w14:paraId="1BF5373E" w14:textId="3A2D99FB" w:rsidR="002468DD" w:rsidRPr="00F01FE1" w:rsidRDefault="002468DD" w:rsidP="006E0A16">
      <w:pPr>
        <w:spacing w:after="0"/>
        <w:rPr>
          <w:rFonts w:ascii="Times New Roman" w:hAnsi="Times New Roman" w:cs="Times New Roman"/>
          <w:sz w:val="20"/>
          <w:szCs w:val="20"/>
        </w:rPr>
      </w:pPr>
      <w:r w:rsidRPr="00F01FE1">
        <w:rPr>
          <w:rFonts w:ascii="Times New Roman" w:hAnsi="Times New Roman" w:cs="Times New Roman"/>
          <w:sz w:val="20"/>
          <w:szCs w:val="20"/>
        </w:rPr>
        <w:t>folic acid</w:t>
      </w:r>
      <w:r w:rsidRPr="00F01FE1">
        <w:rPr>
          <w:rFonts w:ascii="Times New Roman" w:hAnsi="Times New Roman" w:cs="Times New Roman"/>
          <w:sz w:val="20"/>
          <w:szCs w:val="20"/>
        </w:rPr>
        <w:tab/>
      </w:r>
      <w:r w:rsidR="00F9704D" w:rsidRPr="00F01FE1">
        <w:rPr>
          <w:rFonts w:ascii="Times New Roman" w:hAnsi="Times New Roman" w:cs="Times New Roman"/>
          <w:sz w:val="20"/>
          <w:szCs w:val="20"/>
        </w:rPr>
        <w:tab/>
      </w:r>
      <w:r w:rsidR="00F9704D" w:rsidRPr="00F01FE1">
        <w:rPr>
          <w:rFonts w:ascii="Times New Roman" w:hAnsi="Times New Roman" w:cs="Times New Roman"/>
          <w:sz w:val="20"/>
          <w:szCs w:val="20"/>
        </w:rPr>
        <w:tab/>
      </w:r>
      <w:r w:rsidRPr="00F01FE1">
        <w:rPr>
          <w:rFonts w:ascii="Times New Roman" w:hAnsi="Times New Roman" w:cs="Times New Roman"/>
          <w:sz w:val="20"/>
          <w:szCs w:val="20"/>
        </w:rPr>
        <w:t>deflected</w:t>
      </w:r>
      <w:r w:rsidRPr="00F01FE1">
        <w:rPr>
          <w:rFonts w:ascii="Times New Roman" w:hAnsi="Times New Roman" w:cs="Times New Roman"/>
          <w:sz w:val="20"/>
          <w:szCs w:val="20"/>
        </w:rPr>
        <w:tab/>
      </w:r>
      <w:r w:rsidR="00F9704D" w:rsidRPr="00F01FE1">
        <w:rPr>
          <w:rFonts w:ascii="Times New Roman" w:hAnsi="Times New Roman" w:cs="Times New Roman"/>
          <w:sz w:val="20"/>
          <w:szCs w:val="20"/>
        </w:rPr>
        <w:tab/>
      </w:r>
      <w:r w:rsidRPr="00F01FE1">
        <w:rPr>
          <w:rFonts w:ascii="Times New Roman" w:hAnsi="Times New Roman" w:cs="Times New Roman"/>
          <w:sz w:val="20"/>
          <w:szCs w:val="20"/>
        </w:rPr>
        <w:t>optimum</w:t>
      </w:r>
      <w:r w:rsidRPr="00F01FE1">
        <w:rPr>
          <w:rFonts w:ascii="Times New Roman" w:hAnsi="Times New Roman" w:cs="Times New Roman"/>
          <w:sz w:val="20"/>
          <w:szCs w:val="20"/>
        </w:rPr>
        <w:tab/>
      </w:r>
      <w:r w:rsidR="00F9704D" w:rsidRPr="00F01FE1">
        <w:rPr>
          <w:rFonts w:ascii="Times New Roman" w:hAnsi="Times New Roman" w:cs="Times New Roman"/>
          <w:sz w:val="20"/>
          <w:szCs w:val="20"/>
        </w:rPr>
        <w:tab/>
      </w:r>
      <w:r w:rsidRPr="00F01FE1">
        <w:rPr>
          <w:rFonts w:ascii="Times New Roman" w:hAnsi="Times New Roman" w:cs="Times New Roman"/>
          <w:sz w:val="20"/>
          <w:szCs w:val="20"/>
        </w:rPr>
        <w:t>severity</w:t>
      </w:r>
    </w:p>
    <w:p w14:paraId="2954F34E" w14:textId="0FB6B912" w:rsidR="002468DD" w:rsidRPr="00F01FE1" w:rsidRDefault="002468DD" w:rsidP="006E0A16">
      <w:pPr>
        <w:spacing w:after="0"/>
        <w:rPr>
          <w:rFonts w:ascii="Times New Roman" w:hAnsi="Times New Roman" w:cs="Times New Roman"/>
          <w:sz w:val="20"/>
          <w:szCs w:val="20"/>
        </w:rPr>
      </w:pPr>
      <w:r w:rsidRPr="00F01FE1">
        <w:rPr>
          <w:rFonts w:ascii="Times New Roman" w:hAnsi="Times New Roman" w:cs="Times New Roman"/>
          <w:sz w:val="20"/>
          <w:szCs w:val="20"/>
        </w:rPr>
        <w:t>noninvasive</w:t>
      </w:r>
      <w:r w:rsidRPr="00F01FE1">
        <w:rPr>
          <w:rFonts w:ascii="Times New Roman" w:hAnsi="Times New Roman" w:cs="Times New Roman"/>
          <w:sz w:val="20"/>
          <w:szCs w:val="20"/>
        </w:rPr>
        <w:tab/>
      </w:r>
      <w:r w:rsidR="00F9704D" w:rsidRPr="00F01FE1">
        <w:rPr>
          <w:rFonts w:ascii="Times New Roman" w:hAnsi="Times New Roman" w:cs="Times New Roman"/>
          <w:sz w:val="20"/>
          <w:szCs w:val="20"/>
        </w:rPr>
        <w:tab/>
      </w:r>
      <w:r w:rsidRPr="00F01FE1">
        <w:rPr>
          <w:rFonts w:ascii="Times New Roman" w:hAnsi="Times New Roman" w:cs="Times New Roman"/>
          <w:sz w:val="20"/>
          <w:szCs w:val="20"/>
        </w:rPr>
        <w:t>prompt</w:t>
      </w:r>
      <w:r w:rsidRPr="00F01FE1">
        <w:rPr>
          <w:rFonts w:ascii="Times New Roman" w:hAnsi="Times New Roman" w:cs="Times New Roman"/>
          <w:sz w:val="20"/>
          <w:szCs w:val="20"/>
        </w:rPr>
        <w:tab/>
      </w:r>
      <w:r w:rsidR="006E0A16" w:rsidRPr="00F01FE1">
        <w:rPr>
          <w:rFonts w:ascii="Times New Roman" w:hAnsi="Times New Roman" w:cs="Times New Roman"/>
          <w:sz w:val="20"/>
          <w:szCs w:val="20"/>
        </w:rPr>
        <w:tab/>
      </w:r>
      <w:r w:rsidRPr="00F01FE1">
        <w:rPr>
          <w:rFonts w:ascii="Times New Roman" w:hAnsi="Times New Roman" w:cs="Times New Roman"/>
          <w:sz w:val="20"/>
          <w:szCs w:val="20"/>
        </w:rPr>
        <w:t>synthetic</w:t>
      </w:r>
    </w:p>
    <w:p w14:paraId="3B06D080" w14:textId="77777777" w:rsidR="002468DD" w:rsidRPr="00F01FE1" w:rsidRDefault="002468DD" w:rsidP="002468DD">
      <w:pPr>
        <w:rPr>
          <w:rFonts w:ascii="Times New Roman" w:hAnsi="Times New Roman" w:cs="Times New Roman"/>
          <w:sz w:val="20"/>
          <w:szCs w:val="20"/>
        </w:rPr>
      </w:pPr>
    </w:p>
    <w:p w14:paraId="0F799E30" w14:textId="77777777"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Materials</w:t>
      </w:r>
    </w:p>
    <w:p w14:paraId="47B64931" w14:textId="407C6634"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Text pages 136–149 (See the Textbook Answer Key in the Instructor’s Edition or the Online Instructor Resources for answers to the Textbook activities.)</w:t>
      </w:r>
    </w:p>
    <w:p w14:paraId="3722A7A8" w14:textId="1719C92A"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I: How a Pregnant Woman’s Body and Symptoms Change; Instructor’s Presentations for PowerPoint®; ExamView® Assessment Suite</w:t>
      </w:r>
    </w:p>
    <w:p w14:paraId="47869D1D" w14:textId="6A5AE772"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Workbook (WB) Discomforts of Pregnancy, page 38; Menus for a Mother-to-Be, page 39; Mothers-to-Be Affect the Health of Their Unborns, page 40 (See the Workbook Answer Key in the Online Instructor Resources for answers to the Workbook activities.)</w:t>
      </w:r>
    </w:p>
    <w:p w14:paraId="12464D83" w14:textId="5E5D75A5"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G-W Learning Companion Website Review and Assessment; Posttest</w:t>
      </w:r>
    </w:p>
    <w:p w14:paraId="6F3C791E" w14:textId="77777777" w:rsidR="006E0A16" w:rsidRPr="00F01FE1" w:rsidRDefault="006E0A16" w:rsidP="002468DD">
      <w:pPr>
        <w:rPr>
          <w:rFonts w:ascii="Times New Roman" w:hAnsi="Times New Roman" w:cs="Times New Roman"/>
          <w:sz w:val="20"/>
          <w:szCs w:val="20"/>
        </w:rPr>
      </w:pPr>
    </w:p>
    <w:p w14:paraId="2D99FF85" w14:textId="48F59671"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Have students discuss the March of Dimes® slogan: “Be good to your baby before it is born” and debate the importance of following this slogan.</w:t>
      </w:r>
      <w:r w:rsidRPr="00F01FE1">
        <w:rPr>
          <w:rFonts w:ascii="Times New Roman" w:hAnsi="Times New Roman" w:cs="Times New Roman"/>
          <w:sz w:val="20"/>
          <w:szCs w:val="20"/>
        </w:rPr>
        <w:tab/>
      </w:r>
    </w:p>
    <w:p w14:paraId="611C6333" w14:textId="77777777" w:rsidR="006E0A16" w:rsidRPr="00F01FE1" w:rsidRDefault="006E0A16" w:rsidP="002468DD">
      <w:pPr>
        <w:rPr>
          <w:rFonts w:ascii="Times New Roman" w:hAnsi="Times New Roman" w:cs="Times New Roman"/>
          <w:sz w:val="20"/>
          <w:szCs w:val="20"/>
        </w:rPr>
      </w:pPr>
    </w:p>
    <w:p w14:paraId="13F74DC9" w14:textId="04DBC334" w:rsidR="002468DD" w:rsidRPr="00F01FE1" w:rsidRDefault="002468DD" w:rsidP="005C78B0">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5.3 on pages 136–146 of the text. To facilitate reading, students can use the following:</w:t>
      </w:r>
    </w:p>
    <w:p w14:paraId="116FC415" w14:textId="0AAF52B6" w:rsidR="002468DD" w:rsidRPr="00F01FE1" w:rsidRDefault="002468DD" w:rsidP="005C78B0">
      <w:pPr>
        <w:spacing w:after="0"/>
        <w:rPr>
          <w:rFonts w:ascii="Times New Roman" w:hAnsi="Times New Roman" w:cs="Times New Roman"/>
          <w:sz w:val="20"/>
          <w:szCs w:val="20"/>
        </w:rPr>
      </w:pPr>
      <w:r w:rsidRPr="00F01FE1">
        <w:rPr>
          <w:rFonts w:ascii="Times New Roman" w:hAnsi="Times New Roman" w:cs="Times New Roman"/>
          <w:sz w:val="20"/>
          <w:szCs w:val="20"/>
        </w:rPr>
        <w:t>Lesson 5.3 Graphic Organizer—Print the Lesson 5.3 Graphic Organizer handout from the Online Instructor Resources and make copies for each student in class. Have students complete the organizer as they read the lesson. Students can also draw their own organizer.</w:t>
      </w:r>
    </w:p>
    <w:p w14:paraId="07C2059E" w14:textId="66A2C8FA" w:rsidR="002468DD" w:rsidRPr="00F01FE1" w:rsidRDefault="002468DD" w:rsidP="005C78B0">
      <w:pPr>
        <w:spacing w:after="0"/>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complete the reading and writing activity on page 136 of the text. Students are to research the question “How much do a mother’s daily habits affect her developing baby?” and use two to three online or print sources to write a one-page essay summarizing their findings and identifying whether their sources are reliable. After reading the lesson, have students compare their essay with what they learned to reevaluate their sources.</w:t>
      </w:r>
    </w:p>
    <w:p w14:paraId="46B43BF2" w14:textId="0B6C8869" w:rsidR="005C78B0"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ab/>
      </w:r>
    </w:p>
    <w:p w14:paraId="395E236A" w14:textId="42F83273"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Have students list parental health practices they could start now to help a future child be born healthy. Discuss whether students think men, women, or both men and women should implement these health measures. Ask students to justify their responses.</w:t>
      </w:r>
    </w:p>
    <w:p w14:paraId="5EA640D9" w14:textId="055B0E23"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Have students discuss how a woman and her doctor interpret signs of pregnancy.</w:t>
      </w:r>
    </w:p>
    <w:p w14:paraId="2B12BDD8" w14:textId="7D21F165"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highlight w:val="yellow"/>
        </w:rPr>
        <w:t>Discomforts of Pregnancy, WB Activity, page 38. Mothers-to-be may experience some discomforts during pregnancy. In this activity, students are to research and write the causes of and ways to cope with these discomforts.</w:t>
      </w:r>
    </w:p>
    <w:p w14:paraId="0909C85C" w14:textId="2FA1BAF5"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How a Pregnant Woman’s Body and Symptoms Change, Reproducible Master I, OIR. Students are to note how a woman’s body and symptoms change during the three trimesters of pregnancy.</w:t>
      </w:r>
    </w:p>
    <w:p w14:paraId="6D47094F" w14:textId="668E7029"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Ask students which women have to change their health habits the most during pregnancy (women who are in poor general health or are engaging in high-risk behaviors).</w:t>
      </w:r>
    </w:p>
    <w:p w14:paraId="593D069F" w14:textId="04908E36"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highlight w:val="magenta"/>
        </w:rPr>
        <w:t>Have students develop a web page that identifies sources of prenatal care (such as physicians; county, parish, or borough health departments; and certified nurse-midwives) and includes tips to evaluate care sources.</w:t>
      </w:r>
    </w:p>
    <w:p w14:paraId="02A7672C" w14:textId="5CAE174A"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lastRenderedPageBreak/>
        <w:t>Ask students to make a list of questions parents-to-be might want to ask during the first prenatal checkup.</w:t>
      </w:r>
    </w:p>
    <w:p w14:paraId="6B2DAF6A" w14:textId="771FB31D"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Have students look up the term obstetrics (branch of medicine concerned with childbirth). Ask students to find the origin of this somewhat unusual term. (Obstetrics is from a Latin word meaning “to stand opposite” or “to stand in front of.” It referred to a midwife who stood in front of the child being born.) Explain that the word obstacle (meaning “to face or block”) comes from the same origin.</w:t>
      </w:r>
    </w:p>
    <w:p w14:paraId="52AF6AB2" w14:textId="000961FB"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As students read the section “Prenatal Testing,” have them make a chart showing each type of test and its purpose.</w:t>
      </w:r>
    </w:p>
    <w:p w14:paraId="2E9D22E1" w14:textId="455054B3"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Review with students the difference between the terms ultrasound and sonogram. Ask students why ultrasound is basically the safest imaging method for pregnancy. (Ultrasound does not involve dyes or radiation.)</w:t>
      </w:r>
    </w:p>
    <w:p w14:paraId="5D4FE103" w14:textId="430814D4"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Have students read the Focus on Social Studies feature, The History of Ultrasound Technology, on page 142 of the text and answer the questions at the end. Students are to find a partner and share their ideas.</w:t>
      </w:r>
    </w:p>
    <w:p w14:paraId="5C7810AC" w14:textId="6B670972"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Explain to students that the word amniocentesis refers to the amnion. Ask students to find the origin of the last part of the word: centesis. (Centesis comes from the Greek kentesis, meaning “to prick,” and thus refers to the use of the needle to withdraw fluid.)</w:t>
      </w:r>
    </w:p>
    <w:p w14:paraId="0524757F" w14:textId="07CF7BC1"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Show students images of, or a video on, CVS and amniocentesis.</w:t>
      </w:r>
    </w:p>
    <w:p w14:paraId="62BC48E6" w14:textId="3B7609D2" w:rsidR="002468DD" w:rsidRPr="00F01FE1" w:rsidRDefault="002468DD" w:rsidP="00961D65">
      <w:pPr>
        <w:spacing w:after="0"/>
        <w:rPr>
          <w:rFonts w:ascii="Times New Roman" w:hAnsi="Times New Roman" w:cs="Times New Roman"/>
          <w:sz w:val="20"/>
          <w:szCs w:val="20"/>
        </w:rPr>
      </w:pPr>
      <w:r w:rsidRPr="00F01FE1">
        <w:rPr>
          <w:rFonts w:ascii="Times New Roman" w:hAnsi="Times New Roman" w:cs="Times New Roman"/>
          <w:sz w:val="20"/>
          <w:szCs w:val="20"/>
        </w:rPr>
        <w:t xml:space="preserve">To help students explore the importance of healthful eating habits and good nutrition during pregnancy, have students discuss the following questions: </w:t>
      </w:r>
    </w:p>
    <w:p w14:paraId="6C458F7F" w14:textId="1A059A86" w:rsidR="002468DD" w:rsidRPr="00F01FE1" w:rsidRDefault="002468DD" w:rsidP="00961D65">
      <w:pPr>
        <w:spacing w:after="0"/>
        <w:rPr>
          <w:rFonts w:ascii="Times New Roman" w:hAnsi="Times New Roman" w:cs="Times New Roman"/>
          <w:sz w:val="20"/>
          <w:szCs w:val="20"/>
        </w:rPr>
      </w:pPr>
      <w:r w:rsidRPr="00F01FE1">
        <w:rPr>
          <w:rFonts w:ascii="Times New Roman" w:hAnsi="Times New Roman" w:cs="Times New Roman"/>
          <w:sz w:val="20"/>
          <w:szCs w:val="20"/>
        </w:rPr>
        <w:t>What foods are best for a pregnant woman and her baby?</w:t>
      </w:r>
    </w:p>
    <w:p w14:paraId="439EE336" w14:textId="4DEDFDBC" w:rsidR="002468DD" w:rsidRPr="00F01FE1" w:rsidRDefault="002468DD" w:rsidP="00961D65">
      <w:pPr>
        <w:spacing w:after="0"/>
        <w:rPr>
          <w:rFonts w:ascii="Times New Roman" w:hAnsi="Times New Roman" w:cs="Times New Roman"/>
          <w:sz w:val="20"/>
          <w:szCs w:val="20"/>
        </w:rPr>
      </w:pPr>
      <w:r w:rsidRPr="00F01FE1">
        <w:rPr>
          <w:rFonts w:ascii="Times New Roman" w:hAnsi="Times New Roman" w:cs="Times New Roman"/>
          <w:sz w:val="20"/>
          <w:szCs w:val="20"/>
        </w:rPr>
        <w:t>Why is dairy important in a pregnant woman’s diet?</w:t>
      </w:r>
    </w:p>
    <w:p w14:paraId="417F73FF" w14:textId="34C17790" w:rsidR="002468DD" w:rsidRPr="00F01FE1" w:rsidRDefault="002468DD" w:rsidP="00961D65">
      <w:pPr>
        <w:spacing w:after="0"/>
        <w:rPr>
          <w:rFonts w:ascii="Times New Roman" w:hAnsi="Times New Roman" w:cs="Times New Roman"/>
          <w:sz w:val="20"/>
          <w:szCs w:val="20"/>
        </w:rPr>
      </w:pPr>
      <w:r w:rsidRPr="00F01FE1">
        <w:rPr>
          <w:rFonts w:ascii="Times New Roman" w:hAnsi="Times New Roman" w:cs="Times New Roman"/>
          <w:sz w:val="20"/>
          <w:szCs w:val="20"/>
        </w:rPr>
        <w:t>What food value do beans, peas, nuts, and seeds have?</w:t>
      </w:r>
    </w:p>
    <w:p w14:paraId="5191CE42" w14:textId="1B345FA8" w:rsidR="002468DD" w:rsidRPr="00F01FE1" w:rsidRDefault="002468DD" w:rsidP="00961D65">
      <w:pPr>
        <w:spacing w:after="0"/>
        <w:rPr>
          <w:rFonts w:ascii="Times New Roman" w:hAnsi="Times New Roman" w:cs="Times New Roman"/>
          <w:sz w:val="20"/>
          <w:szCs w:val="20"/>
        </w:rPr>
      </w:pPr>
      <w:r w:rsidRPr="00F01FE1">
        <w:rPr>
          <w:rFonts w:ascii="Times New Roman" w:hAnsi="Times New Roman" w:cs="Times New Roman"/>
          <w:sz w:val="20"/>
          <w:szCs w:val="20"/>
        </w:rPr>
        <w:t>Will breads and cereals just make a pregnant woman gain extra weight?</w:t>
      </w:r>
    </w:p>
    <w:p w14:paraId="61A2A4E6" w14:textId="210388D9" w:rsidR="002468DD" w:rsidRPr="00F01FE1" w:rsidRDefault="002468DD" w:rsidP="00961D65">
      <w:pPr>
        <w:spacing w:after="0"/>
        <w:rPr>
          <w:rFonts w:ascii="Times New Roman" w:hAnsi="Times New Roman" w:cs="Times New Roman"/>
          <w:sz w:val="20"/>
          <w:szCs w:val="20"/>
        </w:rPr>
      </w:pPr>
      <w:r w:rsidRPr="00F01FE1">
        <w:rPr>
          <w:rFonts w:ascii="Times New Roman" w:hAnsi="Times New Roman" w:cs="Times New Roman"/>
          <w:sz w:val="20"/>
          <w:szCs w:val="20"/>
        </w:rPr>
        <w:t>How can a woman get needed nutrients if she does not like the foods she is supposed to eat?</w:t>
      </w:r>
    </w:p>
    <w:p w14:paraId="1FA5B07F" w14:textId="77777777" w:rsidR="00961D65" w:rsidRPr="00F01FE1" w:rsidRDefault="00961D65" w:rsidP="00961D65">
      <w:pPr>
        <w:spacing w:after="0"/>
        <w:rPr>
          <w:rFonts w:ascii="Times New Roman" w:hAnsi="Times New Roman" w:cs="Times New Roman"/>
          <w:sz w:val="20"/>
          <w:szCs w:val="20"/>
        </w:rPr>
      </w:pPr>
    </w:p>
    <w:p w14:paraId="2167E376" w14:textId="5FF1FF05"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Ask students to examine products with caffeine, noting the milligrams in each product. Have them name products that should not be used at all during pregnancy and a combination of products that could be used, but should not exceed 200 milligrams. Have students create a brochure entitled, “Keep Your Caffeine Consumption Low,” which shows the amounts of caffeine in various products. Have students cite the online resources used for their brochures.</w:t>
      </w:r>
    </w:p>
    <w:p w14:paraId="298DE02A" w14:textId="3674E3A6"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Discuss with students why being under- or overweight would be difficult during pregnancy.</w:t>
      </w:r>
    </w:p>
    <w:p w14:paraId="42DD6ADF" w14:textId="7925481D"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highlight w:val="yellow"/>
        </w:rPr>
        <w:t>Divide the class into two groups. Group one is to research issues faced by overweight mothers and their unborn babies and group two is to research issues faced by underweight mothers and their unborn babies. Have both groups create a digital presentation of their findings to share in class.</w:t>
      </w:r>
    </w:p>
    <w:p w14:paraId="4359CF05" w14:textId="23190930"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Have students read the Focus on Health feature, Reaching a Healthy Weight for Pregnancy, on page 145 of the text. Discuss with students why a large or sudden weight change is not advised in pregnancy.</w:t>
      </w:r>
    </w:p>
    <w:p w14:paraId="6767BCC5" w14:textId="2B5D1054"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Ask students to locate information on safe physical activities during pregnancy and create a list of these activities.</w:t>
      </w:r>
    </w:p>
    <w:p w14:paraId="11C1B620" w14:textId="6AEAF3F4"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Invite a dentist to discuss the relationship between fetal problems and gum disease.</w:t>
      </w:r>
    </w:p>
    <w:p w14:paraId="4F7493F5" w14:textId="08A876AC"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Have students research why rest and sleep are important throughout pregnancy.</w:t>
      </w:r>
    </w:p>
    <w:p w14:paraId="465D0FE5" w14:textId="65085894"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highlight w:val="yellow"/>
        </w:rPr>
        <w:t>Mothers-to-Be Affect the Health of Their Unborns, WB Activity, page 40. Students are to identify helpful and harmful maternal traits and health habits associated with the health of the unborn. (Answers for this activity are available in the Workbook Answer Key.)</w:t>
      </w:r>
    </w:p>
    <w:p w14:paraId="7B37A1A0" w14:textId="41AFA7EF"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Show students the presentation for Chapter 5 from the Instructor’s Presentations for PowerPoint® to review the chapter material.</w:t>
      </w:r>
      <w:r w:rsidRPr="00F01FE1">
        <w:rPr>
          <w:rFonts w:ascii="Times New Roman" w:hAnsi="Times New Roman" w:cs="Times New Roman"/>
          <w:sz w:val="20"/>
          <w:szCs w:val="20"/>
        </w:rPr>
        <w:tab/>
      </w:r>
    </w:p>
    <w:p w14:paraId="70A65B3A" w14:textId="0E849519"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highlight w:val="yellow"/>
        </w:rPr>
        <w:lastRenderedPageBreak/>
        <w:t>Ask students to write a letter from the standpoint of a fetus writing to his or her mother about the importance of good health habits. Use these letters as a basis for a class discussion about the importance of prenatal care.</w:t>
      </w:r>
    </w:p>
    <w:p w14:paraId="3906C0B9" w14:textId="5532BA56"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highlight w:val="yellow"/>
        </w:rPr>
        <w:t>Have students research the dangers of very hot and very cold baths during pregnancy. Ask students to write a short paragraph describing their research findings.</w:t>
      </w:r>
    </w:p>
    <w:p w14:paraId="531C4E66" w14:textId="625E98A7"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Ask student volunteers to check whether special exercise classes for pregnant women are available in the local area. Have students share their findings with the rest of the class.</w:t>
      </w:r>
    </w:p>
    <w:p w14:paraId="7FF88D0C" w14:textId="16DE6882"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Ask student volunteers to consult with a health care provider or nurse about the most comfortable sleep positions and the use of body pillows as the pregnancy progresses. Have students share their findings with the rest of the class.</w:t>
      </w:r>
    </w:p>
    <w:p w14:paraId="24D914F0" w14:textId="73A45289"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Assign Core Skills on page 149 of the text. Allow students to choose two to three of the activities to complete.</w:t>
      </w:r>
    </w:p>
    <w:p w14:paraId="54A371A7" w14:textId="610F48E3" w:rsidR="002468DD" w:rsidRPr="00F01FE1" w:rsidRDefault="002468DD" w:rsidP="002468DD">
      <w:pPr>
        <w:rPr>
          <w:rFonts w:ascii="Times New Roman" w:hAnsi="Times New Roman" w:cs="Times New Roman"/>
          <w:sz w:val="20"/>
          <w:szCs w:val="20"/>
        </w:rPr>
      </w:pPr>
      <w:r w:rsidRPr="00F01FE1">
        <w:rPr>
          <w:rFonts w:ascii="Times New Roman" w:hAnsi="Times New Roman" w:cs="Times New Roman"/>
          <w:sz w:val="20"/>
          <w:szCs w:val="20"/>
        </w:rPr>
        <w:t>Use the ExamView® Assessment Suite to create a printable test of Chapter 5 to assess student knowledge of the chapter content. Review with the class the expectations for the Chapter 5 test.</w:t>
      </w:r>
      <w:r w:rsidRPr="00F01FE1">
        <w:rPr>
          <w:rFonts w:ascii="Times New Roman" w:hAnsi="Times New Roman" w:cs="Times New Roman"/>
          <w:sz w:val="20"/>
          <w:szCs w:val="20"/>
        </w:rPr>
        <w:tab/>
      </w:r>
    </w:p>
    <w:p w14:paraId="76ECFCE8" w14:textId="77777777" w:rsidR="00473C3E" w:rsidRPr="00F01FE1" w:rsidRDefault="00473C3E" w:rsidP="00E32AC8">
      <w:pPr>
        <w:rPr>
          <w:rFonts w:ascii="Times New Roman" w:hAnsi="Times New Roman" w:cs="Times New Roman"/>
          <w:sz w:val="20"/>
          <w:szCs w:val="20"/>
          <w:highlight w:val="yellow"/>
        </w:rPr>
      </w:pPr>
    </w:p>
    <w:p w14:paraId="0F143FCF" w14:textId="6D30745D"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highlight w:val="yellow"/>
        </w:rPr>
        <w:t>Lesson 5.2 Factors That Affect the Unborn Baby</w:t>
      </w:r>
    </w:p>
    <w:p w14:paraId="16E0A053" w14:textId="77777777"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Objectives</w:t>
      </w:r>
    </w:p>
    <w:p w14:paraId="42734580" w14:textId="77777777" w:rsidR="00E32AC8" w:rsidRPr="00F01FE1" w:rsidRDefault="00E32AC8" w:rsidP="000F72C0">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5B3E25ED" w14:textId="1D5DDC29" w:rsidR="00E32AC8" w:rsidRPr="00F01FE1" w:rsidRDefault="006B491E" w:rsidP="000F72C0">
      <w:pPr>
        <w:spacing w:after="0"/>
        <w:rPr>
          <w:rFonts w:ascii="Times New Roman" w:hAnsi="Times New Roman" w:cs="Times New Roman"/>
          <w:sz w:val="20"/>
          <w:szCs w:val="20"/>
        </w:rPr>
      </w:pPr>
      <w:r w:rsidRPr="00F01FE1">
        <w:rPr>
          <w:rFonts w:ascii="Times New Roman" w:hAnsi="Times New Roman" w:cs="Times New Roman"/>
          <w:sz w:val="20"/>
          <w:szCs w:val="20"/>
        </w:rPr>
        <w:t>S</w:t>
      </w:r>
      <w:r w:rsidR="00E32AC8" w:rsidRPr="00F01FE1">
        <w:rPr>
          <w:rFonts w:ascii="Times New Roman" w:hAnsi="Times New Roman" w:cs="Times New Roman"/>
          <w:sz w:val="20"/>
          <w:szCs w:val="20"/>
        </w:rPr>
        <w:t>ummarize how genetic factors affect prenatal development.</w:t>
      </w:r>
    </w:p>
    <w:p w14:paraId="7A41DA8C" w14:textId="4F298B2B" w:rsidR="00E32AC8" w:rsidRPr="00F01FE1" w:rsidRDefault="006B491E" w:rsidP="000F72C0">
      <w:pPr>
        <w:spacing w:after="0"/>
        <w:rPr>
          <w:rFonts w:ascii="Times New Roman" w:hAnsi="Times New Roman" w:cs="Times New Roman"/>
          <w:sz w:val="20"/>
          <w:szCs w:val="20"/>
        </w:rPr>
      </w:pPr>
      <w:r w:rsidRPr="00F01FE1">
        <w:rPr>
          <w:rFonts w:ascii="Times New Roman" w:hAnsi="Times New Roman" w:cs="Times New Roman"/>
          <w:sz w:val="20"/>
          <w:szCs w:val="20"/>
        </w:rPr>
        <w:t>D</w:t>
      </w:r>
      <w:r w:rsidR="00E32AC8" w:rsidRPr="00F01FE1">
        <w:rPr>
          <w:rFonts w:ascii="Times New Roman" w:hAnsi="Times New Roman" w:cs="Times New Roman"/>
          <w:sz w:val="20"/>
          <w:szCs w:val="20"/>
        </w:rPr>
        <w:t>escribe how a person inherits traits through genes.</w:t>
      </w:r>
    </w:p>
    <w:p w14:paraId="4B6A2AD0" w14:textId="1915D236" w:rsidR="00E32AC8" w:rsidRPr="00F01FE1" w:rsidRDefault="006B491E" w:rsidP="000F72C0">
      <w:pPr>
        <w:spacing w:after="0"/>
        <w:rPr>
          <w:rFonts w:ascii="Times New Roman" w:hAnsi="Times New Roman" w:cs="Times New Roman"/>
          <w:sz w:val="20"/>
          <w:szCs w:val="20"/>
        </w:rPr>
      </w:pPr>
      <w:r w:rsidRPr="00F01FE1">
        <w:rPr>
          <w:rFonts w:ascii="Times New Roman" w:hAnsi="Times New Roman" w:cs="Times New Roman"/>
          <w:sz w:val="20"/>
          <w:szCs w:val="20"/>
        </w:rPr>
        <w:t>D</w:t>
      </w:r>
      <w:r w:rsidR="00E32AC8" w:rsidRPr="00F01FE1">
        <w:rPr>
          <w:rFonts w:ascii="Times New Roman" w:hAnsi="Times New Roman" w:cs="Times New Roman"/>
          <w:sz w:val="20"/>
          <w:szCs w:val="20"/>
        </w:rPr>
        <w:t>ifferentiate between dominant traits and recessive traits.</w:t>
      </w:r>
    </w:p>
    <w:p w14:paraId="42F95470" w14:textId="323FF4D0" w:rsidR="00E32AC8" w:rsidRPr="00F01FE1" w:rsidRDefault="006B491E" w:rsidP="000F72C0">
      <w:pPr>
        <w:spacing w:after="0"/>
        <w:rPr>
          <w:rFonts w:ascii="Times New Roman" w:hAnsi="Times New Roman" w:cs="Times New Roman"/>
          <w:sz w:val="20"/>
          <w:szCs w:val="20"/>
        </w:rPr>
      </w:pPr>
      <w:r w:rsidRPr="00F01FE1">
        <w:rPr>
          <w:rFonts w:ascii="Times New Roman" w:hAnsi="Times New Roman" w:cs="Times New Roman"/>
          <w:sz w:val="20"/>
          <w:szCs w:val="20"/>
        </w:rPr>
        <w:t>E</w:t>
      </w:r>
      <w:r w:rsidR="00E32AC8" w:rsidRPr="00F01FE1">
        <w:rPr>
          <w:rFonts w:ascii="Times New Roman" w:hAnsi="Times New Roman" w:cs="Times New Roman"/>
          <w:sz w:val="20"/>
          <w:szCs w:val="20"/>
        </w:rPr>
        <w:t>xplain the role of the environment on prenatal development and give examples of environmental factors that can harm the fetus.</w:t>
      </w:r>
    </w:p>
    <w:p w14:paraId="72293596" w14:textId="77777777"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Standards</w:t>
      </w:r>
    </w:p>
    <w:p w14:paraId="31F9A0B9" w14:textId="77777777" w:rsidR="00E32AC8" w:rsidRPr="00F01FE1" w:rsidRDefault="00E32AC8" w:rsidP="006B491E">
      <w:pPr>
        <w:spacing w:after="0"/>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50979BF8" w14:textId="37F3BFF5" w:rsidR="00E32AC8" w:rsidRPr="00F01FE1" w:rsidRDefault="00E32AC8" w:rsidP="006B491E">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63474CDD" w14:textId="1C90C33D" w:rsidR="00E32AC8" w:rsidRPr="00F01FE1" w:rsidRDefault="00E32AC8" w:rsidP="006B491E">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415C96F9" w14:textId="7A9E74E2" w:rsidR="00E32AC8" w:rsidRPr="00F01FE1" w:rsidRDefault="00E32AC8" w:rsidP="006B491E">
      <w:pPr>
        <w:spacing w:after="0"/>
        <w:rPr>
          <w:rFonts w:ascii="Times New Roman" w:hAnsi="Times New Roman" w:cs="Times New Roman"/>
          <w:sz w:val="20"/>
          <w:szCs w:val="20"/>
        </w:rPr>
      </w:pPr>
      <w:r w:rsidRPr="00F01FE1">
        <w:rPr>
          <w:rFonts w:ascii="Times New Roman" w:hAnsi="Times New Roman" w:cs="Times New Roman"/>
          <w:sz w:val="20"/>
          <w:szCs w:val="20"/>
        </w:rPr>
        <w:t>12.1.3 Analyze current and emerging research about human growth and development, including but not limited to brain development research.</w:t>
      </w:r>
    </w:p>
    <w:p w14:paraId="18189C63" w14:textId="3E14BC9A" w:rsidR="00E32AC8" w:rsidRPr="00F01FE1" w:rsidRDefault="00E32AC8" w:rsidP="006B491E">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033431D9" w14:textId="1B2C6035" w:rsidR="00E32AC8" w:rsidRPr="00F01FE1" w:rsidRDefault="00E32AC8" w:rsidP="006B491E">
      <w:pPr>
        <w:spacing w:after="0"/>
        <w:rPr>
          <w:rFonts w:ascii="Times New Roman" w:hAnsi="Times New Roman" w:cs="Times New Roman"/>
          <w:sz w:val="20"/>
          <w:szCs w:val="20"/>
        </w:rPr>
      </w:pPr>
      <w:r w:rsidRPr="00F01FE1">
        <w:rPr>
          <w:rFonts w:ascii="Times New Roman" w:hAnsi="Times New Roman" w:cs="Times New Roman"/>
          <w:sz w:val="20"/>
          <w:szCs w:val="20"/>
        </w:rPr>
        <w:t>12.2.4 Analyze the influences of life events on individuals’ physical, emotional, social, moral, and cognitive development.</w:t>
      </w:r>
    </w:p>
    <w:p w14:paraId="046907EF" w14:textId="3AC62AF6" w:rsidR="00E32AC8" w:rsidRPr="00F01FE1" w:rsidRDefault="00E32AC8" w:rsidP="006B491E">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20A88695" w14:textId="77777777" w:rsidR="00155570" w:rsidRPr="00F01FE1" w:rsidRDefault="00155570" w:rsidP="00E32AC8">
      <w:pPr>
        <w:rPr>
          <w:rFonts w:ascii="Times New Roman" w:hAnsi="Times New Roman" w:cs="Times New Roman"/>
          <w:sz w:val="20"/>
          <w:szCs w:val="20"/>
        </w:rPr>
      </w:pPr>
    </w:p>
    <w:p w14:paraId="4C6214D9" w14:textId="7B665A70"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Key Terms</w:t>
      </w:r>
    </w:p>
    <w:p w14:paraId="69C69C11" w14:textId="296CA904" w:rsidR="00E32AC8" w:rsidRPr="00F01FE1" w:rsidRDefault="00E32AC8" w:rsidP="00F059BE">
      <w:pPr>
        <w:spacing w:after="0"/>
        <w:rPr>
          <w:rFonts w:ascii="Times New Roman" w:hAnsi="Times New Roman" w:cs="Times New Roman"/>
          <w:sz w:val="20"/>
          <w:szCs w:val="20"/>
        </w:rPr>
      </w:pPr>
      <w:r w:rsidRPr="00F01FE1">
        <w:rPr>
          <w:rFonts w:ascii="Times New Roman" w:hAnsi="Times New Roman" w:cs="Times New Roman"/>
          <w:sz w:val="20"/>
          <w:szCs w:val="20"/>
        </w:rPr>
        <w:t>AIDS</w:t>
      </w:r>
      <w:r w:rsidRPr="00F01FE1">
        <w:rPr>
          <w:rFonts w:ascii="Times New Roman" w:hAnsi="Times New Roman" w:cs="Times New Roman"/>
          <w:sz w:val="20"/>
          <w:szCs w:val="20"/>
        </w:rPr>
        <w:tab/>
        <w:t>dominant traits</w:t>
      </w:r>
      <w:r w:rsidRPr="00F01FE1">
        <w:rPr>
          <w:rFonts w:ascii="Times New Roman" w:hAnsi="Times New Roman" w:cs="Times New Roman"/>
          <w:sz w:val="20"/>
          <w:szCs w:val="20"/>
        </w:rPr>
        <w:tab/>
        <w:t>genetic disorder</w:t>
      </w:r>
      <w:r w:rsidRPr="00F01FE1">
        <w:rPr>
          <w:rFonts w:ascii="Times New Roman" w:hAnsi="Times New Roman" w:cs="Times New Roman"/>
          <w:sz w:val="20"/>
          <w:szCs w:val="20"/>
        </w:rPr>
        <w:tab/>
        <w:t>recessive traits</w:t>
      </w:r>
    </w:p>
    <w:p w14:paraId="035E2187" w14:textId="4040658B" w:rsidR="00E32AC8" w:rsidRPr="00F01FE1" w:rsidRDefault="00E32AC8" w:rsidP="00F059BE">
      <w:pPr>
        <w:spacing w:after="0"/>
        <w:rPr>
          <w:rFonts w:ascii="Times New Roman" w:hAnsi="Times New Roman" w:cs="Times New Roman"/>
          <w:sz w:val="20"/>
          <w:szCs w:val="20"/>
        </w:rPr>
      </w:pPr>
      <w:r w:rsidRPr="00F01FE1">
        <w:rPr>
          <w:rFonts w:ascii="Times New Roman" w:hAnsi="Times New Roman" w:cs="Times New Roman"/>
          <w:sz w:val="20"/>
          <w:szCs w:val="20"/>
        </w:rPr>
        <w:t>chromosomal disorders</w:t>
      </w:r>
      <w:r w:rsidRPr="00F01FE1">
        <w:rPr>
          <w:rFonts w:ascii="Times New Roman" w:hAnsi="Times New Roman" w:cs="Times New Roman"/>
          <w:sz w:val="20"/>
          <w:szCs w:val="20"/>
        </w:rPr>
        <w:tab/>
        <w:t>Down syndrome</w:t>
      </w:r>
      <w:r w:rsidRPr="00F01FE1">
        <w:rPr>
          <w:rFonts w:ascii="Times New Roman" w:hAnsi="Times New Roman" w:cs="Times New Roman"/>
          <w:sz w:val="20"/>
          <w:szCs w:val="20"/>
        </w:rPr>
        <w:tab/>
        <w:t>genetic factors</w:t>
      </w:r>
      <w:r w:rsidRPr="00F01FE1">
        <w:rPr>
          <w:rFonts w:ascii="Times New Roman" w:hAnsi="Times New Roman" w:cs="Times New Roman"/>
          <w:sz w:val="20"/>
          <w:szCs w:val="20"/>
        </w:rPr>
        <w:tab/>
        <w:t>Rh factor</w:t>
      </w:r>
    </w:p>
    <w:p w14:paraId="4D38FA5B" w14:textId="58FE6D49" w:rsidR="00E32AC8" w:rsidRPr="00F01FE1" w:rsidRDefault="00E32AC8" w:rsidP="00F059BE">
      <w:pPr>
        <w:spacing w:after="0"/>
        <w:rPr>
          <w:rFonts w:ascii="Times New Roman" w:hAnsi="Times New Roman" w:cs="Times New Roman"/>
          <w:sz w:val="20"/>
          <w:szCs w:val="20"/>
        </w:rPr>
      </w:pPr>
      <w:r w:rsidRPr="00F01FE1">
        <w:rPr>
          <w:rFonts w:ascii="Times New Roman" w:hAnsi="Times New Roman" w:cs="Times New Roman"/>
          <w:sz w:val="20"/>
          <w:szCs w:val="20"/>
        </w:rPr>
        <w:t>chromosomes</w:t>
      </w:r>
      <w:r w:rsidRPr="00F01FE1">
        <w:rPr>
          <w:rFonts w:ascii="Times New Roman" w:hAnsi="Times New Roman" w:cs="Times New Roman"/>
          <w:sz w:val="20"/>
          <w:szCs w:val="20"/>
        </w:rPr>
        <w:tab/>
        <w:t>environmental factors</w:t>
      </w:r>
      <w:r w:rsidRPr="00F01FE1">
        <w:rPr>
          <w:rFonts w:ascii="Times New Roman" w:hAnsi="Times New Roman" w:cs="Times New Roman"/>
          <w:sz w:val="20"/>
          <w:szCs w:val="20"/>
        </w:rPr>
        <w:tab/>
        <w:t>HIV</w:t>
      </w:r>
      <w:r w:rsidRPr="00F01FE1">
        <w:rPr>
          <w:rFonts w:ascii="Times New Roman" w:hAnsi="Times New Roman" w:cs="Times New Roman"/>
          <w:sz w:val="20"/>
          <w:szCs w:val="20"/>
        </w:rPr>
        <w:tab/>
        <w:t>rubella</w:t>
      </w:r>
    </w:p>
    <w:p w14:paraId="0760A20C" w14:textId="77777777" w:rsidR="0065475A" w:rsidRPr="00F01FE1" w:rsidRDefault="00E32AC8" w:rsidP="00F059BE">
      <w:pPr>
        <w:spacing w:after="0"/>
        <w:rPr>
          <w:rFonts w:ascii="Times New Roman" w:hAnsi="Times New Roman" w:cs="Times New Roman"/>
          <w:sz w:val="20"/>
          <w:szCs w:val="20"/>
        </w:rPr>
      </w:pPr>
      <w:r w:rsidRPr="00F01FE1">
        <w:rPr>
          <w:rFonts w:ascii="Times New Roman" w:hAnsi="Times New Roman" w:cs="Times New Roman"/>
          <w:sz w:val="20"/>
          <w:szCs w:val="20"/>
        </w:rPr>
        <w:t>diabetes</w:t>
      </w:r>
      <w:r w:rsidRPr="00F01FE1">
        <w:rPr>
          <w:rFonts w:ascii="Times New Roman" w:hAnsi="Times New Roman" w:cs="Times New Roman"/>
          <w:sz w:val="20"/>
          <w:szCs w:val="20"/>
        </w:rPr>
        <w:tab/>
      </w:r>
      <w:r w:rsidR="0065475A" w:rsidRPr="00F01FE1">
        <w:rPr>
          <w:rFonts w:ascii="Times New Roman" w:hAnsi="Times New Roman" w:cs="Times New Roman"/>
          <w:sz w:val="20"/>
          <w:szCs w:val="20"/>
        </w:rPr>
        <w:tab/>
      </w:r>
      <w:r w:rsidRPr="00F01FE1">
        <w:rPr>
          <w:rFonts w:ascii="Times New Roman" w:hAnsi="Times New Roman" w:cs="Times New Roman"/>
          <w:sz w:val="20"/>
          <w:szCs w:val="20"/>
        </w:rPr>
        <w:t>fetal alcohol spectrum disorders (FASDs)</w:t>
      </w:r>
      <w:r w:rsidRPr="00F01FE1">
        <w:rPr>
          <w:rFonts w:ascii="Times New Roman" w:hAnsi="Times New Roman" w:cs="Times New Roman"/>
          <w:sz w:val="20"/>
          <w:szCs w:val="20"/>
        </w:rPr>
        <w:tab/>
        <w:t>pregnancy-induced hypertension (PIH)</w:t>
      </w:r>
      <w:r w:rsidRPr="00F01FE1">
        <w:rPr>
          <w:rFonts w:ascii="Times New Roman" w:hAnsi="Times New Roman" w:cs="Times New Roman"/>
          <w:sz w:val="20"/>
          <w:szCs w:val="20"/>
        </w:rPr>
        <w:tab/>
      </w:r>
    </w:p>
    <w:p w14:paraId="5E15AC57" w14:textId="6FB314D8" w:rsidR="00E32AC8" w:rsidRPr="00F01FE1" w:rsidRDefault="0065475A" w:rsidP="00F059BE">
      <w:pPr>
        <w:spacing w:after="0"/>
        <w:rPr>
          <w:rFonts w:ascii="Times New Roman" w:hAnsi="Times New Roman" w:cs="Times New Roman"/>
          <w:sz w:val="20"/>
          <w:szCs w:val="20"/>
        </w:rPr>
      </w:pPr>
      <w:r w:rsidRPr="00F01FE1">
        <w:rPr>
          <w:rFonts w:ascii="Times New Roman" w:hAnsi="Times New Roman" w:cs="Times New Roman"/>
          <w:sz w:val="20"/>
          <w:szCs w:val="20"/>
        </w:rPr>
        <w:t>S</w:t>
      </w:r>
      <w:r w:rsidR="00E32AC8" w:rsidRPr="00F01FE1">
        <w:rPr>
          <w:rFonts w:ascii="Times New Roman" w:hAnsi="Times New Roman" w:cs="Times New Roman"/>
          <w:sz w:val="20"/>
          <w:szCs w:val="20"/>
        </w:rPr>
        <w:t>exually transmitted infections (STIs)</w:t>
      </w:r>
      <w:r w:rsidRPr="00F01FE1">
        <w:rPr>
          <w:rFonts w:ascii="Times New Roman" w:hAnsi="Times New Roman" w:cs="Times New Roman"/>
          <w:sz w:val="20"/>
          <w:szCs w:val="20"/>
        </w:rPr>
        <w:tab/>
      </w:r>
      <w:r w:rsidR="00E32AC8" w:rsidRPr="00F01FE1">
        <w:rPr>
          <w:rFonts w:ascii="Times New Roman" w:hAnsi="Times New Roman" w:cs="Times New Roman"/>
          <w:sz w:val="20"/>
          <w:szCs w:val="20"/>
        </w:rPr>
        <w:t>abnormalities</w:t>
      </w:r>
      <w:r w:rsidR="00E32AC8" w:rsidRPr="00F01FE1">
        <w:rPr>
          <w:rFonts w:ascii="Times New Roman" w:hAnsi="Times New Roman" w:cs="Times New Roman"/>
          <w:sz w:val="20"/>
          <w:szCs w:val="20"/>
        </w:rPr>
        <w:tab/>
        <w:t>exert</w:t>
      </w:r>
      <w:r w:rsidR="00E32AC8" w:rsidRPr="00F01FE1">
        <w:rPr>
          <w:rFonts w:ascii="Times New Roman" w:hAnsi="Times New Roman" w:cs="Times New Roman"/>
          <w:sz w:val="20"/>
          <w:szCs w:val="20"/>
        </w:rPr>
        <w:tab/>
        <w:t>vulnerable</w:t>
      </w:r>
      <w:r w:rsidRPr="00F01FE1">
        <w:rPr>
          <w:rFonts w:ascii="Times New Roman" w:hAnsi="Times New Roman" w:cs="Times New Roman"/>
          <w:sz w:val="20"/>
          <w:szCs w:val="20"/>
        </w:rPr>
        <w:tab/>
      </w:r>
      <w:r w:rsidR="00E32AC8" w:rsidRPr="00F01FE1">
        <w:rPr>
          <w:rFonts w:ascii="Times New Roman" w:hAnsi="Times New Roman" w:cs="Times New Roman"/>
          <w:sz w:val="20"/>
          <w:szCs w:val="20"/>
        </w:rPr>
        <w:t>botanist</w:t>
      </w:r>
      <w:r w:rsidR="00E32AC8" w:rsidRPr="00F01FE1">
        <w:rPr>
          <w:rFonts w:ascii="Times New Roman" w:hAnsi="Times New Roman" w:cs="Times New Roman"/>
          <w:sz w:val="20"/>
          <w:szCs w:val="20"/>
        </w:rPr>
        <w:tab/>
      </w:r>
      <w:r w:rsidRPr="00F01FE1">
        <w:rPr>
          <w:rFonts w:ascii="Times New Roman" w:hAnsi="Times New Roman" w:cs="Times New Roman"/>
          <w:sz w:val="20"/>
          <w:szCs w:val="20"/>
        </w:rPr>
        <w:tab/>
      </w:r>
      <w:r w:rsidR="00E32AC8" w:rsidRPr="00F01FE1">
        <w:rPr>
          <w:rFonts w:ascii="Times New Roman" w:hAnsi="Times New Roman" w:cs="Times New Roman"/>
          <w:sz w:val="20"/>
          <w:szCs w:val="20"/>
        </w:rPr>
        <w:t>exponentially</w:t>
      </w:r>
      <w:r w:rsidR="00E32AC8" w:rsidRPr="00F01FE1">
        <w:rPr>
          <w:rFonts w:ascii="Times New Roman" w:hAnsi="Times New Roman" w:cs="Times New Roman"/>
          <w:sz w:val="20"/>
          <w:szCs w:val="20"/>
        </w:rPr>
        <w:tab/>
      </w:r>
    </w:p>
    <w:p w14:paraId="00816A9D" w14:textId="77777777" w:rsidR="00E32AC8" w:rsidRPr="00F01FE1" w:rsidRDefault="00E32AC8" w:rsidP="00E32AC8">
      <w:pPr>
        <w:rPr>
          <w:rFonts w:ascii="Times New Roman" w:hAnsi="Times New Roman" w:cs="Times New Roman"/>
          <w:sz w:val="20"/>
          <w:szCs w:val="20"/>
        </w:rPr>
      </w:pPr>
    </w:p>
    <w:p w14:paraId="7FE3B6D0" w14:textId="77777777"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Materials</w:t>
      </w:r>
    </w:p>
    <w:p w14:paraId="5DE94917" w14:textId="7A6C8971"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Text pages 123–135 (See the Textbook Answer Key in the Instructor’s Edition or the Online Instructor Resources for answers to the Textbook activities.)</w:t>
      </w:r>
    </w:p>
    <w:p w14:paraId="59A5E294" w14:textId="5CA200CF"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lastRenderedPageBreak/>
        <w:t>Online Instructor Resources (OIR)  Graphic Organizer; Reproducible Master D: The Commonality of Genes Among Blood Relatives; Reproducible Master E: Examples of Types of Traits; Reproducible Master F: Using a Punnett Square: Inheritance and Huntington’s Disease; Reproducible Master G: Pregnancy and Health; Reproducible Master H: Hazards and the Unborn Baby</w:t>
      </w:r>
    </w:p>
    <w:p w14:paraId="4BF21ED5" w14:textId="54415DAC"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Workbook (WB) My Family Inheritance, page 32; Using a Punnett Square to Determine Potential Single Gene-Pair Inheritance, pages 33–34; Biology of Heredity Review, page 35; Inheriting Unique Traits, page 36; Drugs and Diseases in Mothers-to-Be, page 37 (See the Workbook Answer Key in the Online Instructor Resources for answers to the Workbook activities.)</w:t>
      </w:r>
    </w:p>
    <w:p w14:paraId="2295ADC5" w14:textId="00F33A49"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G-W Learning Companion Website Review and Assessment</w:t>
      </w:r>
    </w:p>
    <w:p w14:paraId="38C53A1D" w14:textId="094A85E5"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The Commonality of Genes Among Blood Relatives, Reproducible Master D, OIR. Have students study the handout and discuss why every person is unique genetically, except identical brothers or sisters, and yet share many family traits.</w:t>
      </w:r>
      <w:r w:rsidRPr="00F01FE1">
        <w:rPr>
          <w:rFonts w:ascii="Times New Roman" w:hAnsi="Times New Roman" w:cs="Times New Roman"/>
          <w:sz w:val="20"/>
          <w:szCs w:val="20"/>
        </w:rPr>
        <w:tab/>
        <w:t>5–10 min.</w:t>
      </w:r>
    </w:p>
    <w:p w14:paraId="70F499BF" w14:textId="7F775BF0" w:rsidR="00E32AC8" w:rsidRPr="00F01FE1" w:rsidRDefault="00E32AC8" w:rsidP="003C4F65">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5.2 on pages 123–135 of the text. To facilitate reading, students can use the following:</w:t>
      </w:r>
    </w:p>
    <w:p w14:paraId="72BB18CA" w14:textId="5A85E447" w:rsidR="00E32AC8" w:rsidRPr="00F01FE1" w:rsidRDefault="00E32AC8" w:rsidP="003C4F65">
      <w:pPr>
        <w:spacing w:after="0"/>
        <w:rPr>
          <w:rFonts w:ascii="Times New Roman" w:hAnsi="Times New Roman" w:cs="Times New Roman"/>
          <w:sz w:val="20"/>
          <w:szCs w:val="20"/>
        </w:rPr>
      </w:pPr>
      <w:r w:rsidRPr="00F01FE1">
        <w:rPr>
          <w:rFonts w:ascii="Times New Roman" w:hAnsi="Times New Roman" w:cs="Times New Roman"/>
          <w:sz w:val="20"/>
          <w:szCs w:val="20"/>
        </w:rPr>
        <w:t>Lesson 5.2 Graphic Organizer—Print the Lesson 5.2 Graphic Organizer handout from the Online Instructor Resources and make copies for each student in class. Have students complete the organizer as they read the lesson. Students can also draw their own organizer.</w:t>
      </w:r>
    </w:p>
    <w:p w14:paraId="0EB2F20D" w14:textId="0D47444C" w:rsidR="00E32AC8" w:rsidRPr="00F01FE1" w:rsidRDefault="00E32AC8" w:rsidP="003C4F65">
      <w:pPr>
        <w:spacing w:after="0"/>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begin the reading and writing activity on page 123 of the text. Students are to write a two-paragraph speech explaining factors that might affect a developing baby and deliver the speech to a partner. After reading the lesson, have students discuss any additions.</w:t>
      </w:r>
    </w:p>
    <w:p w14:paraId="0213DA3A" w14:textId="77777777" w:rsidR="003C4F65" w:rsidRPr="00F01FE1" w:rsidRDefault="003C4F65" w:rsidP="003C4F65">
      <w:pPr>
        <w:spacing w:after="0"/>
        <w:rPr>
          <w:rFonts w:ascii="Times New Roman" w:hAnsi="Times New Roman" w:cs="Times New Roman"/>
          <w:sz w:val="20"/>
          <w:szCs w:val="20"/>
        </w:rPr>
      </w:pPr>
    </w:p>
    <w:p w14:paraId="01FC8929" w14:textId="0B47CD11"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 xml:space="preserve">Explain to students that the human genome was only recently unlocked. Have students research and summarize the history of genetics beginning with Mendel through the unlocking of the human genome. During their research, students may view the website of the Smithsonian’s and </w:t>
      </w:r>
      <w:r w:rsidRPr="00F01FE1">
        <w:rPr>
          <w:rFonts w:ascii="Times New Roman" w:hAnsi="Times New Roman" w:cs="Times New Roman"/>
          <w:sz w:val="20"/>
          <w:szCs w:val="20"/>
          <w:highlight w:val="green"/>
        </w:rPr>
        <w:t>National Human Genome Research Institute’s exhibit Unlocking Life’s Code</w:t>
      </w:r>
      <w:r w:rsidRPr="00F01FE1">
        <w:rPr>
          <w:rFonts w:ascii="Times New Roman" w:hAnsi="Times New Roman" w:cs="Times New Roman"/>
          <w:sz w:val="20"/>
          <w:szCs w:val="20"/>
        </w:rPr>
        <w:t>.</w:t>
      </w:r>
    </w:p>
    <w:p w14:paraId="5026925B" w14:textId="7D45F01B"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Ask students to describe how knowing the genetic backgrounds of both a mother and father would indicate some of the traits of their children.</w:t>
      </w:r>
    </w:p>
    <w:p w14:paraId="72C98A32" w14:textId="0695EB77"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My Family Inheritance, WB Activity, page 32. After reading the story of Steve, students are to write a story about their family traits (or the traits of a family they know). As students complete this lesson, have them complete the listing of the types of their traits.</w:t>
      </w:r>
    </w:p>
    <w:p w14:paraId="38C7888A" w14:textId="77777777" w:rsidR="00E32AC8" w:rsidRPr="00F01FE1" w:rsidRDefault="00E32AC8" w:rsidP="00E32AC8">
      <w:pPr>
        <w:rPr>
          <w:rFonts w:ascii="Times New Roman" w:hAnsi="Times New Roman" w:cs="Times New Roman"/>
          <w:sz w:val="20"/>
          <w:szCs w:val="20"/>
        </w:rPr>
      </w:pPr>
    </w:p>
    <w:p w14:paraId="59CDF105" w14:textId="52FC6A2A"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 xml:space="preserve">Have students read the Focus on Science feature, Dominant and Recessive Genes, on page 125 of the text </w:t>
      </w:r>
    </w:p>
    <w:p w14:paraId="4CA43351" w14:textId="648EF23D"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Examples of Types of Traits, Reproducible Master E, OIR. Explain to students that much more research has to be done to understand how genes interact. Thus, the handout is only an example of how some traits are determined.</w:t>
      </w:r>
    </w:p>
    <w:p w14:paraId="1F14D64E" w14:textId="4912287D"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Using a Punnett Square to Determine Potential Single Gene-Pair Inheritance, WB Activity, page 33. Have students complete the workbook activity for practice using a Punnett square to determine inheritance. (Answers for this activity are available in the Workbook Answer Key.)</w:t>
      </w:r>
    </w:p>
    <w:p w14:paraId="1EC03020" w14:textId="38096086"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highlight w:val="yellow"/>
        </w:rPr>
        <w:t>Biology of Heredity Review, WB Activity, page 35. Students are to fill in the blanks in the provided story to review the terms and concepts of heredity. (Answers for this activity are available in the Workbook Answer Key.)</w:t>
      </w:r>
    </w:p>
    <w:p w14:paraId="4E02EDC0" w14:textId="0439D583"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Ask students to explain how a child may have one or more traits that no one else in the family possesses.</w:t>
      </w:r>
    </w:p>
    <w:p w14:paraId="6167CC71" w14:textId="2F243239"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Inheriting Unique Traits, WB Activity, page 36. In preparation for class, invite a biology teacher to class to discuss genetic mutations. During class, have students use the information from the speaker to answer the questions provided in the workbook activity.</w:t>
      </w:r>
    </w:p>
    <w:p w14:paraId="661B0841" w14:textId="269EDEDB"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lastRenderedPageBreak/>
        <w:t>Have students read about the history of genetic diseases passed in royal families or in geographic and cultural isolation of ethnic communities due to a small genetic pool. Some sources of information might include the U.S. National Library of Medicine and the American Association for the Advancement of Science. Students may also review The Commonality of Genes Among Blood Relatives, Reproducible Master D, OIR.</w:t>
      </w:r>
    </w:p>
    <w:p w14:paraId="36189376" w14:textId="368E22EC"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Explain to students the word environment comes from the word environ (meaning “to encircle” or “around”). Ask students to name objects in their surroundings. (Students may name objects from both the physical and cultural environment.) Ask the students how the unborn baby’s environment is always the same (always in the uterus) and yet can change with the activity level of the mother, the noise level of the mother’s environment, foods that are eaten, harmful substances that are ingested, and stress.</w:t>
      </w:r>
    </w:p>
    <w:p w14:paraId="67DDD448" w14:textId="77777777" w:rsidR="00E32AC8" w:rsidRPr="00F01FE1" w:rsidRDefault="00E32AC8" w:rsidP="00E32AC8">
      <w:pPr>
        <w:rPr>
          <w:rFonts w:ascii="Times New Roman" w:hAnsi="Times New Roman" w:cs="Times New Roman"/>
          <w:sz w:val="20"/>
          <w:szCs w:val="20"/>
        </w:rPr>
      </w:pPr>
    </w:p>
    <w:p w14:paraId="4425B3C2" w14:textId="442AC11A"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Before reading the section of the text on “Environmental Factors,” have students suggest ways to make the unborn baby’s environment healthy, safe, and secure. (Review this list after completing this section in the lesson.)</w:t>
      </w:r>
    </w:p>
    <w:p w14:paraId="756DFF00" w14:textId="041C7119"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Have students analyze actions families could take to reduce the risk of environmental pollutants that might endanger an unborn or newborn baby.</w:t>
      </w:r>
    </w:p>
    <w:p w14:paraId="17DCA7ED" w14:textId="68BE0EA5"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As a class, have students discuss potential health risks of pregnancies for women younger than 21 years of age.</w:t>
      </w:r>
    </w:p>
    <w:p w14:paraId="0722EB92" w14:textId="10D24E8A"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Have students research the ages of parents and possible chromosomal damage arising from the egg or sperm. Discuss students’ findings in class.</w:t>
      </w:r>
    </w:p>
    <w:p w14:paraId="61B3E38E" w14:textId="07DFD250"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Invite an OB/GYN nurse or an obstetrics nurse to speak to your class. As a class project, interview this nurse about why pregnant women over age 35 are considered high-risk mothers-to-be. Ask what extra testing and other precautions are taken for older mothers-to-be.</w:t>
      </w:r>
    </w:p>
    <w:p w14:paraId="4D2D9C2C" w14:textId="39C29D80"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Pregnancy and Health, Reproducible Master G, OIR. Students are to write brief interpretations of the statements given. Use these written interpretations as a basis for a class discussion. Students can rewrite their interpretations after studying the lesson so they can see what they learned.</w:t>
      </w:r>
    </w:p>
    <w:p w14:paraId="69CD18CD" w14:textId="62582021"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Ask students to research how the Rh factor was first discovered and tested in the Rhesus monkey. (Ensure students note how the factor received its name.) Have students discuss their findings with a partner and then with the class.</w:t>
      </w:r>
    </w:p>
    <w:p w14:paraId="7C3D61FC" w14:textId="3CDE26F2"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Invite a nurse to discuss with the class the causes and effects of gestational diabetes, PIH, and STIs during pregnancy. Have students prepare questions for the nurse before class begins.</w:t>
      </w:r>
    </w:p>
    <w:p w14:paraId="59E507DE" w14:textId="6B4DADDB"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Hazards and the Unborn Baby, Reproducible Master H, OIR. Distribute this handout regarding health hazards and the unborn baby to students for their reference. Point out to students the effects of some of these substances and diseases on the fetus.</w:t>
      </w:r>
    </w:p>
    <w:p w14:paraId="426BAB49" w14:textId="6EC243AD"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highlight w:val="yellow"/>
        </w:rPr>
        <w:t>Have students use reliable online resources to find information (possibly including pictures) about babies born to mothers with substance addictions. How were children affected? Were there any long-term physical or mental issues? Discuss students’ findings in class.</w:t>
      </w:r>
    </w:p>
    <w:p w14:paraId="3796EEFB" w14:textId="1DF9DCEC"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Have students use the Internet to find resources that help women quit smoking. Some possible sites might include the National Cancer Institute and the U.S. Department of Health and Human Services’ Office on Women’s Health.</w:t>
      </w:r>
    </w:p>
    <w:p w14:paraId="345AD665" w14:textId="46F7C0C2"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Find pictures (from books, magazines, or the Internet) of babies born with fetal alcohol spectrum disorders (FASDs). Have students describe the characteristics and seriousness of this condition. Emphasize that no known quantity of alcohol is safe during pregnancy, so women are strongly advised to refrain from drinking any alcohol while pregnant.</w:t>
      </w:r>
    </w:p>
    <w:p w14:paraId="1BDFB7E9" w14:textId="12BE5B51"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Have students research one legal or illegal drug’s effects on an unborn or newborn baby. Combine students’ findings into a digital presentation.</w:t>
      </w:r>
    </w:p>
    <w:p w14:paraId="709F299A" w14:textId="4B58212A"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lastRenderedPageBreak/>
        <w:t>Have students read the Investigate Special Topics feature, How Early Exposures to Substances Affect the Prenatal Brain and the Child After Birth, on page 134 of the text. After reading, have students complete the Thinking Activity in the feature.</w:t>
      </w:r>
    </w:p>
    <w:p w14:paraId="250BEF7C" w14:textId="27EC4127"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rPr>
        <w:t>Ask students to name some extra stressors that occur during pregnancy. Make a class list of appropriate and inappropriate ways of coping with these stressors.</w:t>
      </w:r>
    </w:p>
    <w:p w14:paraId="3F7932F8" w14:textId="78500D76" w:rsidR="00E32AC8" w:rsidRPr="00F01FE1" w:rsidRDefault="00E32AC8" w:rsidP="00E32AC8">
      <w:pPr>
        <w:rPr>
          <w:rFonts w:ascii="Times New Roman" w:hAnsi="Times New Roman" w:cs="Times New Roman"/>
          <w:sz w:val="20"/>
          <w:szCs w:val="20"/>
        </w:rPr>
      </w:pPr>
      <w:r w:rsidRPr="00F01FE1">
        <w:rPr>
          <w:rFonts w:ascii="Times New Roman" w:hAnsi="Times New Roman" w:cs="Times New Roman"/>
          <w:sz w:val="20"/>
          <w:szCs w:val="20"/>
          <w:highlight w:val="yellow"/>
        </w:rPr>
        <w:t>Assign Lesson 5.2 Review and Assessment questions #1–8 on page 135 of the text. Students can answer the questions on the G-W Learning Companion Website and e-mail their responses to you. (Answers are located in the Instructor’s Edition or on the Online Instructor Resources.)</w:t>
      </w:r>
    </w:p>
    <w:p w14:paraId="4E79A2F9" w14:textId="06FF4E81" w:rsidR="002468DD" w:rsidRPr="00F01FE1" w:rsidRDefault="002468DD" w:rsidP="00841183">
      <w:pPr>
        <w:rPr>
          <w:rFonts w:ascii="Times New Roman" w:hAnsi="Times New Roman" w:cs="Times New Roman"/>
          <w:sz w:val="20"/>
          <w:szCs w:val="20"/>
        </w:rPr>
      </w:pPr>
    </w:p>
    <w:p w14:paraId="0B734C96" w14:textId="5EBA3EFD" w:rsidR="00E32AC8" w:rsidRPr="00F01FE1" w:rsidRDefault="00E32AC8" w:rsidP="00841183">
      <w:pPr>
        <w:rPr>
          <w:rFonts w:ascii="Times New Roman" w:hAnsi="Times New Roman" w:cs="Times New Roman"/>
          <w:sz w:val="20"/>
          <w:szCs w:val="20"/>
        </w:rPr>
      </w:pPr>
    </w:p>
    <w:p w14:paraId="04E3DB95" w14:textId="77777777"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Chapter 7 Childbirth</w:t>
      </w:r>
    </w:p>
    <w:p w14:paraId="346B92DC" w14:textId="77777777"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highlight w:val="yellow"/>
        </w:rPr>
        <w:t>Lesson 7.1 Decisions Concerning Childbirth</w:t>
      </w:r>
    </w:p>
    <w:p w14:paraId="1DEDD073" w14:textId="77777777"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Objectives</w:t>
      </w:r>
    </w:p>
    <w:p w14:paraId="47628D0A" w14:textId="77777777" w:rsidR="00DF3506" w:rsidRPr="00F01FE1" w:rsidRDefault="00DF3506" w:rsidP="00FE7504">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2AC99A7E" w14:textId="59252574" w:rsidR="00DF3506" w:rsidRPr="00F01FE1" w:rsidRDefault="001E408E" w:rsidP="00FE7504">
      <w:pPr>
        <w:spacing w:after="0"/>
        <w:rPr>
          <w:rFonts w:ascii="Times New Roman" w:hAnsi="Times New Roman" w:cs="Times New Roman"/>
          <w:sz w:val="20"/>
          <w:szCs w:val="20"/>
        </w:rPr>
      </w:pPr>
      <w:r w:rsidRPr="00F01FE1">
        <w:rPr>
          <w:rFonts w:ascii="Times New Roman" w:hAnsi="Times New Roman" w:cs="Times New Roman"/>
          <w:sz w:val="20"/>
          <w:szCs w:val="20"/>
        </w:rPr>
        <w:t>A</w:t>
      </w:r>
      <w:r w:rsidR="00DF3506" w:rsidRPr="00F01FE1">
        <w:rPr>
          <w:rFonts w:ascii="Times New Roman" w:hAnsi="Times New Roman" w:cs="Times New Roman"/>
          <w:sz w:val="20"/>
          <w:szCs w:val="20"/>
        </w:rPr>
        <w:t>ssess ways family members can be involved during pregnancy.</w:t>
      </w:r>
    </w:p>
    <w:p w14:paraId="13388FCB" w14:textId="1D81A156" w:rsidR="00DF3506" w:rsidRPr="00F01FE1" w:rsidRDefault="001E408E" w:rsidP="00FE7504">
      <w:pPr>
        <w:spacing w:after="0"/>
        <w:rPr>
          <w:rFonts w:ascii="Times New Roman" w:hAnsi="Times New Roman" w:cs="Times New Roman"/>
          <w:sz w:val="20"/>
          <w:szCs w:val="20"/>
        </w:rPr>
      </w:pPr>
      <w:r w:rsidRPr="00F01FE1">
        <w:rPr>
          <w:rFonts w:ascii="Times New Roman" w:hAnsi="Times New Roman" w:cs="Times New Roman"/>
          <w:sz w:val="20"/>
          <w:szCs w:val="20"/>
        </w:rPr>
        <w:t>D</w:t>
      </w:r>
      <w:r w:rsidR="00DF3506" w:rsidRPr="00F01FE1">
        <w:rPr>
          <w:rFonts w:ascii="Times New Roman" w:hAnsi="Times New Roman" w:cs="Times New Roman"/>
          <w:sz w:val="20"/>
          <w:szCs w:val="20"/>
        </w:rPr>
        <w:t>escribe the Pregnancy Discrimination Act and the Family and Medical Leave Act and explain how each law affects families during the birth or adoption of a child.</w:t>
      </w:r>
    </w:p>
    <w:p w14:paraId="7BF1252D" w14:textId="260E96EF" w:rsidR="00DF3506" w:rsidRPr="00F01FE1" w:rsidRDefault="001E408E" w:rsidP="00FE7504">
      <w:pPr>
        <w:spacing w:after="0"/>
        <w:rPr>
          <w:rFonts w:ascii="Times New Roman" w:hAnsi="Times New Roman" w:cs="Times New Roman"/>
          <w:sz w:val="20"/>
          <w:szCs w:val="20"/>
        </w:rPr>
      </w:pPr>
      <w:r w:rsidRPr="00F01FE1">
        <w:rPr>
          <w:rFonts w:ascii="Times New Roman" w:hAnsi="Times New Roman" w:cs="Times New Roman"/>
          <w:sz w:val="20"/>
          <w:szCs w:val="20"/>
        </w:rPr>
        <w:t>D</w:t>
      </w:r>
      <w:r w:rsidR="00DF3506" w:rsidRPr="00F01FE1">
        <w:rPr>
          <w:rFonts w:ascii="Times New Roman" w:hAnsi="Times New Roman" w:cs="Times New Roman"/>
          <w:sz w:val="20"/>
          <w:szCs w:val="20"/>
        </w:rPr>
        <w:t>ifferentiate among options of a birthplace.</w:t>
      </w:r>
    </w:p>
    <w:p w14:paraId="6D2C25A8" w14:textId="7962FC1D" w:rsidR="00DF3506" w:rsidRPr="00F01FE1" w:rsidRDefault="001E408E" w:rsidP="00FE7504">
      <w:pPr>
        <w:spacing w:after="0"/>
        <w:rPr>
          <w:rFonts w:ascii="Times New Roman" w:hAnsi="Times New Roman" w:cs="Times New Roman"/>
          <w:sz w:val="20"/>
          <w:szCs w:val="20"/>
        </w:rPr>
      </w:pPr>
      <w:r w:rsidRPr="00F01FE1">
        <w:rPr>
          <w:rFonts w:ascii="Times New Roman" w:hAnsi="Times New Roman" w:cs="Times New Roman"/>
          <w:sz w:val="20"/>
          <w:szCs w:val="20"/>
        </w:rPr>
        <w:t>C</w:t>
      </w:r>
      <w:r w:rsidR="00DF3506" w:rsidRPr="00F01FE1">
        <w:rPr>
          <w:rFonts w:ascii="Times New Roman" w:hAnsi="Times New Roman" w:cs="Times New Roman"/>
          <w:sz w:val="20"/>
          <w:szCs w:val="20"/>
        </w:rPr>
        <w:t>ompare and contrast three methods of delivery.</w:t>
      </w:r>
    </w:p>
    <w:p w14:paraId="0589A79E" w14:textId="77777777" w:rsidR="00FE7504" w:rsidRPr="00F01FE1" w:rsidRDefault="00FE7504" w:rsidP="00DF3506">
      <w:pPr>
        <w:rPr>
          <w:rFonts w:ascii="Times New Roman" w:hAnsi="Times New Roman" w:cs="Times New Roman"/>
          <w:sz w:val="20"/>
          <w:szCs w:val="20"/>
        </w:rPr>
      </w:pPr>
    </w:p>
    <w:p w14:paraId="51AD970A" w14:textId="40C2A03A"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Standards</w:t>
      </w:r>
    </w:p>
    <w:p w14:paraId="0B8841F6" w14:textId="77777777"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0557405B" w14:textId="6ED68FA0" w:rsidR="00DF3506" w:rsidRPr="00F01FE1" w:rsidRDefault="00DF3506" w:rsidP="00FE7504">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7F4C8932" w14:textId="0F7791B0" w:rsidR="00DF3506" w:rsidRPr="00F01FE1" w:rsidRDefault="00DF3506" w:rsidP="00FE7504">
      <w:pPr>
        <w:spacing w:after="0"/>
        <w:rPr>
          <w:rFonts w:ascii="Times New Roman" w:hAnsi="Times New Roman" w:cs="Times New Roman"/>
          <w:sz w:val="20"/>
          <w:szCs w:val="20"/>
        </w:rPr>
      </w:pPr>
      <w:r w:rsidRPr="00F01FE1">
        <w:rPr>
          <w:rFonts w:ascii="Times New Roman" w:hAnsi="Times New Roman" w:cs="Times New Roman"/>
          <w:sz w:val="20"/>
          <w:szCs w:val="20"/>
        </w:rPr>
        <w:t>12.1.3 Analyze current and emerging research about human growth and development, including but not limited to brain development research.</w:t>
      </w:r>
    </w:p>
    <w:p w14:paraId="36382E76" w14:textId="609E0234" w:rsidR="00DF3506" w:rsidRPr="00F01FE1" w:rsidRDefault="00DF3506" w:rsidP="00FE7504">
      <w:pPr>
        <w:spacing w:after="0"/>
        <w:rPr>
          <w:rFonts w:ascii="Times New Roman" w:hAnsi="Times New Roman" w:cs="Times New Roman"/>
          <w:sz w:val="20"/>
          <w:szCs w:val="20"/>
        </w:rPr>
      </w:pPr>
      <w:r w:rsidRPr="00F01FE1">
        <w:rPr>
          <w:rFonts w:ascii="Times New Roman" w:hAnsi="Times New Roman" w:cs="Times New Roman"/>
          <w:sz w:val="20"/>
          <w:szCs w:val="20"/>
        </w:rPr>
        <w:t>12.2.2 Analyze the influences of social, economic, and technical forces on individual growth and development.</w:t>
      </w:r>
    </w:p>
    <w:p w14:paraId="245B42E7" w14:textId="03E039BB" w:rsidR="00DF3506" w:rsidRPr="00F01FE1" w:rsidRDefault="00DF3506" w:rsidP="00FE7504">
      <w:pPr>
        <w:spacing w:after="0"/>
        <w:rPr>
          <w:rFonts w:ascii="Times New Roman" w:hAnsi="Times New Roman" w:cs="Times New Roman"/>
          <w:sz w:val="20"/>
          <w:szCs w:val="20"/>
        </w:rPr>
      </w:pPr>
      <w:r w:rsidRPr="00F01FE1">
        <w:rPr>
          <w:rFonts w:ascii="Times New Roman" w:hAnsi="Times New Roman" w:cs="Times New Roman"/>
          <w:sz w:val="20"/>
          <w:szCs w:val="20"/>
        </w:rPr>
        <w:t>12.2.4 Analyze the influences of life events on individuals’ physical, emotional, social, moral, and cognitive development.</w:t>
      </w:r>
    </w:p>
    <w:p w14:paraId="5C22702F" w14:textId="4BD8BD24" w:rsidR="00DF3506" w:rsidRPr="00F01FE1" w:rsidRDefault="00DF3506" w:rsidP="00FE7504">
      <w:pPr>
        <w:spacing w:after="0"/>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54DCEB70" w14:textId="77777777" w:rsidR="00FE7504" w:rsidRPr="00F01FE1" w:rsidRDefault="00FE7504" w:rsidP="00FE7504">
      <w:pPr>
        <w:spacing w:after="0"/>
        <w:rPr>
          <w:rFonts w:ascii="Times New Roman" w:hAnsi="Times New Roman" w:cs="Times New Roman"/>
          <w:sz w:val="20"/>
          <w:szCs w:val="20"/>
        </w:rPr>
      </w:pPr>
    </w:p>
    <w:p w14:paraId="303693DE" w14:textId="77777777"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Key Terms</w:t>
      </w:r>
    </w:p>
    <w:p w14:paraId="38D3687E" w14:textId="6B17547F" w:rsidR="00DF3506" w:rsidRPr="00F01FE1" w:rsidRDefault="00DF3506" w:rsidP="00A56BF2">
      <w:pPr>
        <w:spacing w:after="0"/>
        <w:rPr>
          <w:rFonts w:ascii="Times New Roman" w:hAnsi="Times New Roman" w:cs="Times New Roman"/>
          <w:sz w:val="20"/>
          <w:szCs w:val="20"/>
        </w:rPr>
      </w:pPr>
      <w:r w:rsidRPr="00F01FE1">
        <w:rPr>
          <w:rFonts w:ascii="Times New Roman" w:hAnsi="Times New Roman" w:cs="Times New Roman"/>
          <w:sz w:val="20"/>
          <w:szCs w:val="20"/>
        </w:rPr>
        <w:t>certified nurse-midwife (CNM)</w:t>
      </w:r>
      <w:r w:rsidRPr="00F01FE1">
        <w:rPr>
          <w:rFonts w:ascii="Times New Roman" w:hAnsi="Times New Roman" w:cs="Times New Roman"/>
          <w:sz w:val="20"/>
          <w:szCs w:val="20"/>
        </w:rPr>
        <w:tab/>
        <w:t>Lamaze method</w:t>
      </w:r>
      <w:r w:rsidRPr="00F01FE1">
        <w:rPr>
          <w:rFonts w:ascii="Times New Roman" w:hAnsi="Times New Roman" w:cs="Times New Roman"/>
          <w:sz w:val="20"/>
          <w:szCs w:val="20"/>
        </w:rPr>
        <w:tab/>
      </w:r>
      <w:r w:rsidR="00B13A00" w:rsidRPr="00F01FE1">
        <w:rPr>
          <w:rFonts w:ascii="Times New Roman" w:hAnsi="Times New Roman" w:cs="Times New Roman"/>
          <w:sz w:val="20"/>
          <w:szCs w:val="20"/>
        </w:rPr>
        <w:tab/>
      </w:r>
      <w:r w:rsidRPr="00F01FE1">
        <w:rPr>
          <w:rFonts w:ascii="Times New Roman" w:hAnsi="Times New Roman" w:cs="Times New Roman"/>
          <w:sz w:val="20"/>
          <w:szCs w:val="20"/>
        </w:rPr>
        <w:t>paternity leave</w:t>
      </w:r>
    </w:p>
    <w:p w14:paraId="215C7022" w14:textId="7D0C0A5B" w:rsidR="00DF3506" w:rsidRPr="00F01FE1" w:rsidRDefault="00DF3506" w:rsidP="00A56BF2">
      <w:pPr>
        <w:spacing w:after="0"/>
        <w:rPr>
          <w:rFonts w:ascii="Times New Roman" w:hAnsi="Times New Roman" w:cs="Times New Roman"/>
          <w:sz w:val="20"/>
          <w:szCs w:val="20"/>
        </w:rPr>
      </w:pPr>
      <w:r w:rsidRPr="00F01FE1">
        <w:rPr>
          <w:rFonts w:ascii="Times New Roman" w:hAnsi="Times New Roman" w:cs="Times New Roman"/>
          <w:sz w:val="20"/>
          <w:szCs w:val="20"/>
        </w:rPr>
        <w:t>Family and Medical Leave Act (FMLA)</w:t>
      </w:r>
      <w:r w:rsidRPr="00F01FE1">
        <w:rPr>
          <w:rFonts w:ascii="Times New Roman" w:hAnsi="Times New Roman" w:cs="Times New Roman"/>
          <w:sz w:val="20"/>
          <w:szCs w:val="20"/>
        </w:rPr>
        <w:tab/>
        <w:t>maternity leave</w:t>
      </w:r>
      <w:r w:rsidRPr="00F01FE1">
        <w:rPr>
          <w:rFonts w:ascii="Times New Roman" w:hAnsi="Times New Roman" w:cs="Times New Roman"/>
          <w:sz w:val="20"/>
          <w:szCs w:val="20"/>
        </w:rPr>
        <w:tab/>
        <w:t>Pregnancy Discrimination Act (PDA)</w:t>
      </w:r>
    </w:p>
    <w:p w14:paraId="72469154" w14:textId="4FD7FF9F" w:rsidR="00DF3506" w:rsidRPr="00F01FE1" w:rsidRDefault="00DF3506" w:rsidP="00A56BF2">
      <w:pPr>
        <w:spacing w:after="0"/>
        <w:rPr>
          <w:rFonts w:ascii="Times New Roman" w:hAnsi="Times New Roman" w:cs="Times New Roman"/>
          <w:sz w:val="20"/>
          <w:szCs w:val="20"/>
        </w:rPr>
      </w:pPr>
      <w:r w:rsidRPr="00F01FE1">
        <w:rPr>
          <w:rFonts w:ascii="Times New Roman" w:hAnsi="Times New Roman" w:cs="Times New Roman"/>
          <w:sz w:val="20"/>
          <w:szCs w:val="20"/>
        </w:rPr>
        <w:t>labor</w:t>
      </w:r>
      <w:r w:rsidRPr="00F01FE1">
        <w:rPr>
          <w:rFonts w:ascii="Times New Roman" w:hAnsi="Times New Roman" w:cs="Times New Roman"/>
          <w:sz w:val="20"/>
          <w:szCs w:val="20"/>
        </w:rPr>
        <w:tab/>
        <w:t>natural childbirth</w:t>
      </w:r>
      <w:r w:rsidRPr="00F01FE1">
        <w:rPr>
          <w:rFonts w:ascii="Times New Roman" w:hAnsi="Times New Roman" w:cs="Times New Roman"/>
          <w:sz w:val="20"/>
          <w:szCs w:val="20"/>
        </w:rPr>
        <w:tab/>
      </w:r>
      <w:r w:rsidR="00B13A00" w:rsidRPr="00F01FE1">
        <w:rPr>
          <w:rFonts w:ascii="Times New Roman" w:hAnsi="Times New Roman" w:cs="Times New Roman"/>
          <w:sz w:val="20"/>
          <w:szCs w:val="20"/>
        </w:rPr>
        <w:tab/>
      </w:r>
      <w:r w:rsidRPr="00F01FE1">
        <w:rPr>
          <w:rFonts w:ascii="Times New Roman" w:hAnsi="Times New Roman" w:cs="Times New Roman"/>
          <w:sz w:val="20"/>
          <w:szCs w:val="20"/>
        </w:rPr>
        <w:t>pregnancy leave</w:t>
      </w:r>
    </w:p>
    <w:p w14:paraId="40B40106" w14:textId="690F6FB1" w:rsidR="00DF3506" w:rsidRPr="00F01FE1" w:rsidRDefault="00B13A00" w:rsidP="00A56BF2">
      <w:pPr>
        <w:spacing w:after="0"/>
        <w:rPr>
          <w:rFonts w:ascii="Times New Roman" w:hAnsi="Times New Roman" w:cs="Times New Roman"/>
          <w:sz w:val="20"/>
          <w:szCs w:val="20"/>
        </w:rPr>
      </w:pPr>
      <w:r w:rsidRPr="00F01FE1">
        <w:rPr>
          <w:rFonts w:ascii="Times New Roman" w:hAnsi="Times New Roman" w:cs="Times New Roman"/>
          <w:sz w:val="20"/>
          <w:szCs w:val="20"/>
        </w:rPr>
        <w:t>E</w:t>
      </w:r>
      <w:r w:rsidR="00DF3506" w:rsidRPr="00F01FE1">
        <w:rPr>
          <w:rFonts w:ascii="Times New Roman" w:hAnsi="Times New Roman" w:cs="Times New Roman"/>
          <w:sz w:val="20"/>
          <w:szCs w:val="20"/>
        </w:rPr>
        <w:t>xclusively</w:t>
      </w:r>
      <w:r w:rsidR="00DF3506" w:rsidRPr="00F01FE1">
        <w:rPr>
          <w:rFonts w:ascii="Times New Roman" w:hAnsi="Times New Roman" w:cs="Times New Roman"/>
          <w:sz w:val="20"/>
          <w:szCs w:val="20"/>
        </w:rPr>
        <w:tab/>
      </w:r>
      <w:r w:rsidRPr="00F01FE1">
        <w:rPr>
          <w:rFonts w:ascii="Times New Roman" w:hAnsi="Times New Roman" w:cs="Times New Roman"/>
          <w:sz w:val="20"/>
          <w:szCs w:val="20"/>
        </w:rPr>
        <w:t>H</w:t>
      </w:r>
      <w:r w:rsidR="00DF3506" w:rsidRPr="00F01FE1">
        <w:rPr>
          <w:rFonts w:ascii="Times New Roman" w:hAnsi="Times New Roman" w:cs="Times New Roman"/>
          <w:sz w:val="20"/>
          <w:szCs w:val="20"/>
        </w:rPr>
        <w:t>ectic</w:t>
      </w:r>
      <w:r w:rsidR="00DF3506" w:rsidRPr="00F01FE1">
        <w:rPr>
          <w:rFonts w:ascii="Times New Roman" w:hAnsi="Times New Roman" w:cs="Times New Roman"/>
          <w:sz w:val="20"/>
          <w:szCs w:val="20"/>
        </w:rPr>
        <w:tab/>
      </w:r>
      <w:r w:rsidR="00A56BF2" w:rsidRPr="00F01FE1">
        <w:rPr>
          <w:rFonts w:ascii="Times New Roman" w:hAnsi="Times New Roman" w:cs="Times New Roman"/>
          <w:sz w:val="20"/>
          <w:szCs w:val="20"/>
        </w:rPr>
        <w:tab/>
      </w:r>
      <w:r w:rsidR="00DF3506" w:rsidRPr="00F01FE1">
        <w:rPr>
          <w:rFonts w:ascii="Times New Roman" w:hAnsi="Times New Roman" w:cs="Times New Roman"/>
          <w:sz w:val="20"/>
          <w:szCs w:val="20"/>
        </w:rPr>
        <w:t>reassure</w:t>
      </w:r>
    </w:p>
    <w:p w14:paraId="549810CE" w14:textId="77777777" w:rsidR="00DF3506" w:rsidRPr="00F01FE1" w:rsidRDefault="00DF3506" w:rsidP="00DF3506">
      <w:pPr>
        <w:rPr>
          <w:rFonts w:ascii="Times New Roman" w:hAnsi="Times New Roman" w:cs="Times New Roman"/>
          <w:sz w:val="20"/>
          <w:szCs w:val="20"/>
        </w:rPr>
      </w:pPr>
    </w:p>
    <w:p w14:paraId="68C98F91" w14:textId="77777777"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Materials</w:t>
      </w:r>
    </w:p>
    <w:p w14:paraId="17959AA0" w14:textId="2B5B58CF"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Text pages 176–185 (See the Textbook Answer Key in the Instructor’s Edition or the Online Instructor Resources for answers to the Textbook activities.)</w:t>
      </w:r>
    </w:p>
    <w:p w14:paraId="6159A3A5" w14:textId="1DC30396"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A: Choosing a Place of Birth: Important Questions</w:t>
      </w:r>
    </w:p>
    <w:p w14:paraId="46E7E1A2" w14:textId="45D8DA4C"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lastRenderedPageBreak/>
        <w:t>Workbook (WB) Choices for Place of Delivery, page 45; What If the Father Does Not Want to Be a Labor Coach? pages 46–47 (See the Workbook Answer Key in the Online Instructor Resources for answers to the Workbook activities.)</w:t>
      </w:r>
    </w:p>
    <w:p w14:paraId="48C7E4E2" w14:textId="2315561B"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G-W Learning Companion Website Pretest; Review and Assessment</w:t>
      </w:r>
    </w:p>
    <w:p w14:paraId="37A4948F" w14:textId="77777777" w:rsidR="00DF3506" w:rsidRPr="00F01FE1" w:rsidRDefault="00DF3506" w:rsidP="00DF3506">
      <w:pPr>
        <w:rPr>
          <w:rFonts w:ascii="Times New Roman" w:hAnsi="Times New Roman" w:cs="Times New Roman"/>
          <w:sz w:val="20"/>
          <w:szCs w:val="20"/>
        </w:rPr>
      </w:pPr>
    </w:p>
    <w:p w14:paraId="18A346A1" w14:textId="650A5111" w:rsidR="00DF3506" w:rsidRPr="00F01FE1" w:rsidRDefault="00DF3506" w:rsidP="00A56BF2">
      <w:pPr>
        <w:spacing w:after="0"/>
        <w:rPr>
          <w:rFonts w:ascii="Times New Roman" w:hAnsi="Times New Roman" w:cs="Times New Roman"/>
          <w:sz w:val="20"/>
          <w:szCs w:val="20"/>
        </w:rPr>
      </w:pPr>
      <w:r w:rsidRPr="00F01FE1">
        <w:rPr>
          <w:rFonts w:ascii="Times New Roman" w:hAnsi="Times New Roman" w:cs="Times New Roman"/>
          <w:sz w:val="20"/>
          <w:szCs w:val="20"/>
        </w:rPr>
        <w:t>Discuss with students decisions that are often made</w:t>
      </w:r>
    </w:p>
    <w:p w14:paraId="4AD944E3" w14:textId="1C597EFD" w:rsidR="00DF3506" w:rsidRPr="00F01FE1" w:rsidRDefault="00DF3506" w:rsidP="00A56BF2">
      <w:pPr>
        <w:spacing w:after="0"/>
        <w:rPr>
          <w:rFonts w:ascii="Times New Roman" w:hAnsi="Times New Roman" w:cs="Times New Roman"/>
          <w:sz w:val="20"/>
          <w:szCs w:val="20"/>
        </w:rPr>
      </w:pPr>
      <w:r w:rsidRPr="00F01FE1">
        <w:rPr>
          <w:rFonts w:ascii="Times New Roman" w:hAnsi="Times New Roman" w:cs="Times New Roman"/>
          <w:sz w:val="20"/>
          <w:szCs w:val="20"/>
        </w:rPr>
        <w:t>before or soon after pregnancy begins (telling family members; finding a health care provider for the mother-to-be; deciding on basic housing arrangements; making decisions about employment, such as leave)</w:t>
      </w:r>
    </w:p>
    <w:p w14:paraId="0C348D5D" w14:textId="569AD8B0" w:rsidR="00DF3506" w:rsidRPr="00F01FE1" w:rsidRDefault="00DF3506" w:rsidP="00A56BF2">
      <w:pPr>
        <w:spacing w:after="0"/>
        <w:rPr>
          <w:rFonts w:ascii="Times New Roman" w:hAnsi="Times New Roman" w:cs="Times New Roman"/>
          <w:sz w:val="20"/>
          <w:szCs w:val="20"/>
        </w:rPr>
      </w:pPr>
      <w:r w:rsidRPr="00F01FE1">
        <w:rPr>
          <w:rFonts w:ascii="Times New Roman" w:hAnsi="Times New Roman" w:cs="Times New Roman"/>
          <w:sz w:val="20"/>
          <w:szCs w:val="20"/>
        </w:rPr>
        <w:t>during the first few prenatal visits (general delivery decisions, including place of birth)</w:t>
      </w:r>
    </w:p>
    <w:p w14:paraId="571FD48B" w14:textId="4430EDDC" w:rsidR="00DF3506" w:rsidRPr="00F01FE1" w:rsidRDefault="00DF3506" w:rsidP="00A56BF2">
      <w:pPr>
        <w:spacing w:after="0"/>
        <w:rPr>
          <w:rFonts w:ascii="Times New Roman" w:hAnsi="Times New Roman" w:cs="Times New Roman"/>
          <w:sz w:val="20"/>
          <w:szCs w:val="20"/>
        </w:rPr>
      </w:pPr>
      <w:r w:rsidRPr="00F01FE1">
        <w:rPr>
          <w:rFonts w:ascii="Times New Roman" w:hAnsi="Times New Roman" w:cs="Times New Roman"/>
          <w:sz w:val="20"/>
          <w:szCs w:val="20"/>
        </w:rPr>
        <w:t>later in the pregnancy (specific decisions about housing arrangements; classes for delivery; finding a pediatrician; final date for leave from employment; naming the baby; final decisions on delivery methods; circumcision)</w:t>
      </w:r>
    </w:p>
    <w:p w14:paraId="7B29B554" w14:textId="2421FA7F" w:rsidR="00DF3506" w:rsidRPr="00F01FE1" w:rsidRDefault="00DF3506" w:rsidP="00A56BF2">
      <w:pPr>
        <w:spacing w:after="0"/>
        <w:rPr>
          <w:rFonts w:ascii="Times New Roman" w:hAnsi="Times New Roman" w:cs="Times New Roman"/>
          <w:sz w:val="20"/>
          <w:szCs w:val="20"/>
        </w:rPr>
      </w:pPr>
      <w:r w:rsidRPr="00F01FE1">
        <w:rPr>
          <w:rFonts w:ascii="Times New Roman" w:hAnsi="Times New Roman" w:cs="Times New Roman"/>
          <w:sz w:val="20"/>
          <w:szCs w:val="20"/>
        </w:rPr>
        <w:t>During the discussion, have a student make a list on the board of what might be decided at different times during the pregnancy.</w:t>
      </w:r>
    </w:p>
    <w:p w14:paraId="098C11C7" w14:textId="77777777" w:rsidR="006465A4" w:rsidRPr="00F01FE1" w:rsidRDefault="006465A4" w:rsidP="00DF3506">
      <w:pPr>
        <w:rPr>
          <w:rFonts w:ascii="Times New Roman" w:hAnsi="Times New Roman" w:cs="Times New Roman"/>
          <w:sz w:val="20"/>
          <w:szCs w:val="20"/>
        </w:rPr>
      </w:pPr>
    </w:p>
    <w:p w14:paraId="5A252F21" w14:textId="4851F1FE"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highlight w:val="yellow"/>
        </w:rPr>
        <w:t>Before reading the chapter, have students visit the G-W Learning Companion Website to complete the 10-question Pretest to assess their current knowledge of child development. Encourage students to note questions they may have</w:t>
      </w:r>
      <w:r w:rsidRPr="00F01FE1">
        <w:rPr>
          <w:rFonts w:ascii="Times New Roman" w:hAnsi="Times New Roman" w:cs="Times New Roman"/>
          <w:sz w:val="20"/>
          <w:szCs w:val="20"/>
        </w:rPr>
        <w:t>.</w:t>
      </w:r>
    </w:p>
    <w:p w14:paraId="5F8DFB73" w14:textId="1F08A24F"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Before reading the chapter, ask students to answer the Essential Question on page 176 of the text. (How do today’s knowledge and practices envision childbirth as a natural process while also providing advanced medical care for the mother and baby?) Have students discuss their responses in small groups or as a class.</w:t>
      </w:r>
    </w:p>
    <w:p w14:paraId="64F44B48" w14:textId="232429AA"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Facilitate a class discussion about the Case Study on page 177 of the text. Instruct students to answer the questions prior to the class discussion.</w:t>
      </w:r>
      <w:r w:rsidRPr="00F01FE1">
        <w:rPr>
          <w:rFonts w:ascii="Times New Roman" w:hAnsi="Times New Roman" w:cs="Times New Roman"/>
          <w:sz w:val="20"/>
          <w:szCs w:val="20"/>
        </w:rPr>
        <w:tab/>
      </w:r>
    </w:p>
    <w:p w14:paraId="0EA3E333" w14:textId="08A0BC0B" w:rsidR="00DF3506" w:rsidRPr="00F01FE1" w:rsidRDefault="00DF3506" w:rsidP="00675376">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7.1 on pages 178–185 of the text. To facilitate reading, students can use the following:</w:t>
      </w:r>
    </w:p>
    <w:p w14:paraId="404FE4BC" w14:textId="45544716" w:rsidR="00DF3506" w:rsidRPr="00F01FE1" w:rsidRDefault="00DF3506" w:rsidP="00675376">
      <w:pPr>
        <w:spacing w:after="0"/>
        <w:rPr>
          <w:rFonts w:ascii="Times New Roman" w:hAnsi="Times New Roman" w:cs="Times New Roman"/>
          <w:sz w:val="20"/>
          <w:szCs w:val="20"/>
        </w:rPr>
      </w:pPr>
      <w:r w:rsidRPr="00F01FE1">
        <w:rPr>
          <w:rFonts w:ascii="Times New Roman" w:hAnsi="Times New Roman" w:cs="Times New Roman"/>
          <w:sz w:val="20"/>
          <w:szCs w:val="20"/>
        </w:rPr>
        <w:t>Lesson 7.1 Graphic Organizer—Print the Lesson 7.1 Graphic Organizer from the Online Instructor Resources and make copies for each student in class. Have students complete the organizer as they read the lesson. Students can also draw their own organizer.</w:t>
      </w:r>
    </w:p>
    <w:p w14:paraId="5406C588" w14:textId="764A0B1C" w:rsidR="00DF3506" w:rsidRPr="00F01FE1" w:rsidRDefault="00DF3506" w:rsidP="00675376">
      <w:pPr>
        <w:spacing w:after="0"/>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begin the reading and writing activity on page 178 of the text. Students are to write a short dialogue in which a parent addresses all the decisions that need to be made before childbirth. As students read, have them note any additions they want to make to their dialogue. After reading, students are to write a short paragraph detailing what might happen if they only made the decisions the students wrote in their dialogue.</w:t>
      </w:r>
    </w:p>
    <w:p w14:paraId="431DB406" w14:textId="77777777" w:rsidR="00675376" w:rsidRPr="00F01FE1" w:rsidRDefault="00675376" w:rsidP="00DF3506">
      <w:pPr>
        <w:rPr>
          <w:rFonts w:ascii="Times New Roman" w:hAnsi="Times New Roman" w:cs="Times New Roman"/>
          <w:sz w:val="20"/>
          <w:szCs w:val="20"/>
        </w:rPr>
      </w:pPr>
    </w:p>
    <w:p w14:paraId="22D4C5F4" w14:textId="07AE41C4"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Refer to Figure 7.1 in the text and discuss with students the importance of each decision that parents-to-be face.</w:t>
      </w:r>
    </w:p>
    <w:p w14:paraId="57BAE96C" w14:textId="679CF026"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Have students list tasks a preschool child could perform to help with a new baby.</w:t>
      </w:r>
    </w:p>
    <w:p w14:paraId="3899AE86" w14:textId="2484AD90"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Ask students why the Pregnancy Discrimination Act (PDA) is called a discrimination law. (The PDA does not give pregnant women any special benefits. The PDA simply protects pregnant women from being treated differently from other employees.)</w:t>
      </w:r>
    </w:p>
    <w:p w14:paraId="7AC91FCC" w14:textId="4204C06C"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Ask students to list the advantages and disadvantages of maternity and paternity leaves for families and for workplaces. Are there ways employees can ease the workplace situation even if they take leaves?</w:t>
      </w:r>
    </w:p>
    <w:p w14:paraId="729F5B43" w14:textId="03E6B702"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Ask the class to brainstorm reasons fathers take paternity leave far less often than mothers take maternity leave.</w:t>
      </w:r>
    </w:p>
    <w:p w14:paraId="667CFD4B" w14:textId="4867EA15"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Have students list things a father could do for his family while on paternity leave.</w:t>
      </w:r>
    </w:p>
    <w:p w14:paraId="640E0C12" w14:textId="791553C2"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Have students discuss the provisions of the Family and Medical Leave Act (FMLA) as shown in Figure 7.4 of the text.</w:t>
      </w:r>
    </w:p>
    <w:p w14:paraId="09F208FA" w14:textId="76D5864C"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lastRenderedPageBreak/>
        <w:t>Ask students why decisions about the place of birth and method of delivery should be made early in pregnancy and how these decisions interact. (A premature delivery can always occur. In most cases, it is better to stay with the same health provider throughout prenatal care and delivery. The choice of the health care provider and the place of birth largely determine delivery method options.)</w:t>
      </w:r>
    </w:p>
    <w:p w14:paraId="64588C78" w14:textId="7C6554DB"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Choosing a Place of Birth: Important Questions, Reproducible Master A, OIR. Students are to read and discuss the importance of the questions provided in making a decision.</w:t>
      </w:r>
    </w:p>
    <w:p w14:paraId="3411D5B3" w14:textId="6EB867F7"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Have students, as a class, list and discuss what might determine a mother’s choice of delivery method. (Answers might include the health care provider’s preferred method; what the mother has learned about the advantages of each option; possibly what family or friends have said; the mother’s tolerance for pain; and the mother’s pregnancy situation, such as uncomplicated or high risk.)</w:t>
      </w:r>
    </w:p>
    <w:p w14:paraId="2B400267" w14:textId="4FD07020"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Have students research Childbirth Connection, a core program of the National Partnership for Women and Families.</w:t>
      </w:r>
    </w:p>
    <w:p w14:paraId="51A9031B" w14:textId="2EDE8B10"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Have students read the Focus on Health feature, Labor and Delivery Positions and Movements, on page 183 of the text.</w:t>
      </w:r>
    </w:p>
    <w:p w14:paraId="16A101EA" w14:textId="4E7F2EB6"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Have students look up the origin of the term doula (Greek word meaning a “woman servant”).</w:t>
      </w:r>
    </w:p>
    <w:p w14:paraId="51AF760C" w14:textId="475ADC3A"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Have students read about the Lamaze method at Lamaze International. Ask students to list the advantages and disadvantages of this method.</w:t>
      </w:r>
    </w:p>
    <w:p w14:paraId="5578ECD7" w14:textId="623374DC"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Have students read and discuss Figure 7.5 in the text. Explain that these drugs are also used for other medical procedures; that is, not just for labor and delivery.</w:t>
      </w:r>
    </w:p>
    <w:p w14:paraId="1B22E51A" w14:textId="6AA58E19" w:rsidR="00DF3506" w:rsidRPr="00F01FE1" w:rsidRDefault="00DF3506" w:rsidP="007C0FBB">
      <w:pPr>
        <w:spacing w:after="0"/>
        <w:rPr>
          <w:rFonts w:ascii="Times New Roman" w:hAnsi="Times New Roman" w:cs="Times New Roman"/>
          <w:sz w:val="20"/>
          <w:szCs w:val="20"/>
        </w:rPr>
      </w:pPr>
      <w:r w:rsidRPr="00F01FE1">
        <w:rPr>
          <w:rFonts w:ascii="Times New Roman" w:hAnsi="Times New Roman" w:cs="Times New Roman"/>
          <w:sz w:val="20"/>
          <w:szCs w:val="20"/>
        </w:rPr>
        <w:t>Help students master the differences in types of drugs by looking up the word origins for the following terms:</w:t>
      </w:r>
    </w:p>
    <w:p w14:paraId="24BBC6A0" w14:textId="4F68DC18" w:rsidR="00DF3506" w:rsidRPr="00F01FE1" w:rsidRDefault="00DF3506" w:rsidP="007C0FBB">
      <w:pPr>
        <w:spacing w:after="0"/>
        <w:rPr>
          <w:rFonts w:ascii="Times New Roman" w:hAnsi="Times New Roman" w:cs="Times New Roman"/>
          <w:sz w:val="20"/>
          <w:szCs w:val="20"/>
        </w:rPr>
      </w:pPr>
      <w:r w:rsidRPr="00F01FE1">
        <w:rPr>
          <w:rFonts w:ascii="Times New Roman" w:hAnsi="Times New Roman" w:cs="Times New Roman"/>
          <w:sz w:val="20"/>
          <w:szCs w:val="20"/>
        </w:rPr>
        <w:t>sedatives (Latin for “settle”; thus, this type of drug calms and soothes)</w:t>
      </w:r>
    </w:p>
    <w:p w14:paraId="52BFBA19" w14:textId="4A43D48D" w:rsidR="00DF3506" w:rsidRPr="00F01FE1" w:rsidRDefault="00DF3506" w:rsidP="007C0FBB">
      <w:pPr>
        <w:spacing w:after="0"/>
        <w:rPr>
          <w:rFonts w:ascii="Times New Roman" w:hAnsi="Times New Roman" w:cs="Times New Roman"/>
          <w:sz w:val="20"/>
          <w:szCs w:val="20"/>
        </w:rPr>
      </w:pPr>
      <w:r w:rsidRPr="00F01FE1">
        <w:rPr>
          <w:rFonts w:ascii="Times New Roman" w:hAnsi="Times New Roman" w:cs="Times New Roman"/>
          <w:sz w:val="20"/>
          <w:szCs w:val="20"/>
        </w:rPr>
        <w:t>analgesics (Greek for “without pain”; drugs prevent most feelings of pain)</w:t>
      </w:r>
    </w:p>
    <w:p w14:paraId="20531FFC" w14:textId="28235C67" w:rsidR="00DF3506" w:rsidRPr="00F01FE1" w:rsidRDefault="00DF3506" w:rsidP="007C0FBB">
      <w:pPr>
        <w:spacing w:after="0"/>
        <w:rPr>
          <w:rFonts w:ascii="Times New Roman" w:hAnsi="Times New Roman" w:cs="Times New Roman"/>
          <w:sz w:val="20"/>
          <w:szCs w:val="20"/>
        </w:rPr>
      </w:pPr>
      <w:r w:rsidRPr="00F01FE1">
        <w:rPr>
          <w:rFonts w:ascii="Times New Roman" w:hAnsi="Times New Roman" w:cs="Times New Roman"/>
          <w:sz w:val="20"/>
          <w:szCs w:val="20"/>
        </w:rPr>
        <w:t>anesthetics (Greek for “without sensation or consciousness”; drugs that completely block pain and can even cause “sleep”)</w:t>
      </w:r>
    </w:p>
    <w:p w14:paraId="6F9C9350" w14:textId="77777777" w:rsidR="007C0FBB" w:rsidRPr="00F01FE1" w:rsidRDefault="007C0FBB" w:rsidP="007C0FBB">
      <w:pPr>
        <w:spacing w:after="0"/>
        <w:rPr>
          <w:rFonts w:ascii="Times New Roman" w:hAnsi="Times New Roman" w:cs="Times New Roman"/>
          <w:sz w:val="20"/>
          <w:szCs w:val="20"/>
        </w:rPr>
      </w:pPr>
    </w:p>
    <w:p w14:paraId="2FFEC44A" w14:textId="0D55374D"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Explain to students that a physician anesthesiologist or a nurse anesthesiologist administers regional and general anesthesia during labor and childbirth.</w:t>
      </w:r>
    </w:p>
    <w:p w14:paraId="0053B49C" w14:textId="791B2750"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Ask students which methods of delivery began to include labor coaches as a mother’s helper (natural childbirth and the Lamaze method).</w:t>
      </w:r>
    </w:p>
    <w:p w14:paraId="452D05E5" w14:textId="3B6227F1" w:rsidR="00DF3506" w:rsidRPr="00F01FE1" w:rsidRDefault="00DF3506" w:rsidP="00DF3506">
      <w:pPr>
        <w:rPr>
          <w:rFonts w:ascii="Times New Roman" w:hAnsi="Times New Roman" w:cs="Times New Roman"/>
          <w:sz w:val="20"/>
          <w:szCs w:val="20"/>
        </w:rPr>
      </w:pPr>
      <w:r w:rsidRPr="00F01FE1">
        <w:rPr>
          <w:rFonts w:ascii="Times New Roman" w:hAnsi="Times New Roman" w:cs="Times New Roman"/>
          <w:sz w:val="20"/>
          <w:szCs w:val="20"/>
        </w:rPr>
        <w:t>Have students read the Investigate Special Topics feature, Cord-Blood Banking, on page 185 of the text and complete the speaking activity.</w:t>
      </w:r>
      <w:r w:rsidRPr="00F01FE1">
        <w:rPr>
          <w:rFonts w:ascii="Times New Roman" w:hAnsi="Times New Roman" w:cs="Times New Roman"/>
          <w:sz w:val="20"/>
          <w:szCs w:val="20"/>
        </w:rPr>
        <w:tab/>
      </w:r>
    </w:p>
    <w:p w14:paraId="2A0F5118" w14:textId="439847DE" w:rsidR="008A7968" w:rsidRPr="00F01FE1" w:rsidRDefault="008A7968" w:rsidP="00841183">
      <w:pPr>
        <w:rPr>
          <w:rFonts w:ascii="Times New Roman" w:hAnsi="Times New Roman" w:cs="Times New Roman"/>
          <w:sz w:val="20"/>
          <w:szCs w:val="20"/>
        </w:rPr>
      </w:pPr>
    </w:p>
    <w:p w14:paraId="5C57F829" w14:textId="77777777"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highlight w:val="yellow"/>
        </w:rPr>
        <w:t>Lesson 7.2 Time to Be Born</w:t>
      </w:r>
    </w:p>
    <w:p w14:paraId="35D81802" w14:textId="77777777"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rPr>
        <w:t>Objectives</w:t>
      </w:r>
    </w:p>
    <w:p w14:paraId="3E1DD9C5" w14:textId="77777777"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1A383AA1" w14:textId="28534472" w:rsidR="0069565E" w:rsidRPr="00F01FE1" w:rsidRDefault="00226B18" w:rsidP="004807CA">
      <w:pPr>
        <w:spacing w:after="0"/>
        <w:rPr>
          <w:rFonts w:ascii="Times New Roman" w:hAnsi="Times New Roman" w:cs="Times New Roman"/>
          <w:sz w:val="20"/>
          <w:szCs w:val="20"/>
        </w:rPr>
      </w:pPr>
      <w:r w:rsidRPr="00F01FE1">
        <w:rPr>
          <w:rFonts w:ascii="Times New Roman" w:hAnsi="Times New Roman" w:cs="Times New Roman"/>
          <w:sz w:val="20"/>
          <w:szCs w:val="20"/>
        </w:rPr>
        <w:t>I</w:t>
      </w:r>
      <w:r w:rsidR="0069565E" w:rsidRPr="00F01FE1">
        <w:rPr>
          <w:rFonts w:ascii="Times New Roman" w:hAnsi="Times New Roman" w:cs="Times New Roman"/>
          <w:sz w:val="20"/>
          <w:szCs w:val="20"/>
        </w:rPr>
        <w:t>dentify and describe the signs of labor.</w:t>
      </w:r>
    </w:p>
    <w:p w14:paraId="7A2DE0B7" w14:textId="6FDA2D4E" w:rsidR="0069565E" w:rsidRPr="00F01FE1" w:rsidRDefault="00226B18" w:rsidP="004807CA">
      <w:pPr>
        <w:spacing w:after="0"/>
        <w:rPr>
          <w:rFonts w:ascii="Times New Roman" w:hAnsi="Times New Roman" w:cs="Times New Roman"/>
          <w:sz w:val="20"/>
          <w:szCs w:val="20"/>
        </w:rPr>
      </w:pPr>
      <w:r w:rsidRPr="00F01FE1">
        <w:rPr>
          <w:rFonts w:ascii="Times New Roman" w:hAnsi="Times New Roman" w:cs="Times New Roman"/>
          <w:sz w:val="20"/>
          <w:szCs w:val="20"/>
        </w:rPr>
        <w:t>E</w:t>
      </w:r>
      <w:r w:rsidR="0069565E" w:rsidRPr="00F01FE1">
        <w:rPr>
          <w:rFonts w:ascii="Times New Roman" w:hAnsi="Times New Roman" w:cs="Times New Roman"/>
          <w:sz w:val="20"/>
          <w:szCs w:val="20"/>
        </w:rPr>
        <w:t>xplain important events that occur during each of the three stages of labor.</w:t>
      </w:r>
    </w:p>
    <w:p w14:paraId="4D12CF74" w14:textId="006EF965" w:rsidR="0069565E" w:rsidRPr="00F01FE1" w:rsidRDefault="00226B18" w:rsidP="004807CA">
      <w:pPr>
        <w:spacing w:after="0"/>
        <w:rPr>
          <w:rFonts w:ascii="Times New Roman" w:hAnsi="Times New Roman" w:cs="Times New Roman"/>
          <w:sz w:val="20"/>
          <w:szCs w:val="20"/>
        </w:rPr>
      </w:pPr>
      <w:r w:rsidRPr="00F01FE1">
        <w:rPr>
          <w:rFonts w:ascii="Times New Roman" w:hAnsi="Times New Roman" w:cs="Times New Roman"/>
          <w:sz w:val="20"/>
          <w:szCs w:val="20"/>
        </w:rPr>
        <w:t>D</w:t>
      </w:r>
      <w:r w:rsidR="0069565E" w:rsidRPr="00F01FE1">
        <w:rPr>
          <w:rFonts w:ascii="Times New Roman" w:hAnsi="Times New Roman" w:cs="Times New Roman"/>
          <w:sz w:val="20"/>
          <w:szCs w:val="20"/>
        </w:rPr>
        <w:t>ifferentiate among the most common procedures used for complications of childbirth.</w:t>
      </w:r>
    </w:p>
    <w:p w14:paraId="65AD8276" w14:textId="4E7E80E8" w:rsidR="0069565E" w:rsidRPr="00F01FE1" w:rsidRDefault="00226B18" w:rsidP="004807CA">
      <w:pPr>
        <w:spacing w:after="0"/>
        <w:rPr>
          <w:rFonts w:ascii="Times New Roman" w:hAnsi="Times New Roman" w:cs="Times New Roman"/>
          <w:sz w:val="20"/>
          <w:szCs w:val="20"/>
        </w:rPr>
      </w:pPr>
      <w:r w:rsidRPr="00F01FE1">
        <w:rPr>
          <w:rFonts w:ascii="Times New Roman" w:hAnsi="Times New Roman" w:cs="Times New Roman"/>
          <w:sz w:val="20"/>
          <w:szCs w:val="20"/>
        </w:rPr>
        <w:t>C</w:t>
      </w:r>
      <w:r w:rsidR="0069565E" w:rsidRPr="00F01FE1">
        <w:rPr>
          <w:rFonts w:ascii="Times New Roman" w:hAnsi="Times New Roman" w:cs="Times New Roman"/>
          <w:sz w:val="20"/>
          <w:szCs w:val="20"/>
        </w:rPr>
        <w:t>ompare and contrast a mother’s and baby’s stay in a hospital room with a stay in a birthing room.</w:t>
      </w:r>
    </w:p>
    <w:p w14:paraId="4C72C33B" w14:textId="77777777"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rPr>
        <w:t>Standards</w:t>
      </w:r>
    </w:p>
    <w:p w14:paraId="69B88A85" w14:textId="77777777"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67A6F338" w14:textId="28418800" w:rsidR="0069565E" w:rsidRPr="00F01FE1" w:rsidRDefault="0069565E" w:rsidP="00635EA6">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0ACDA28F" w14:textId="48578FE7" w:rsidR="0069565E" w:rsidRPr="00F01FE1" w:rsidRDefault="0069565E" w:rsidP="00635EA6">
      <w:pPr>
        <w:spacing w:after="0"/>
        <w:rPr>
          <w:rFonts w:ascii="Times New Roman" w:hAnsi="Times New Roman" w:cs="Times New Roman"/>
          <w:sz w:val="20"/>
          <w:szCs w:val="20"/>
        </w:rPr>
      </w:pPr>
      <w:r w:rsidRPr="00F01FE1">
        <w:rPr>
          <w:rFonts w:ascii="Times New Roman" w:hAnsi="Times New Roman" w:cs="Times New Roman"/>
          <w:sz w:val="20"/>
          <w:szCs w:val="20"/>
        </w:rPr>
        <w:lastRenderedPageBreak/>
        <w:t>12.2.2 Analyze the influences of social, economic, and technical forces on individual growth and development.</w:t>
      </w:r>
    </w:p>
    <w:p w14:paraId="0DE1FB0E" w14:textId="2A3EDC52" w:rsidR="0069565E" w:rsidRPr="00F01FE1" w:rsidRDefault="0069565E" w:rsidP="00635EA6">
      <w:pPr>
        <w:spacing w:after="0"/>
        <w:rPr>
          <w:rFonts w:ascii="Times New Roman" w:hAnsi="Times New Roman" w:cs="Times New Roman"/>
          <w:sz w:val="20"/>
          <w:szCs w:val="20"/>
        </w:rPr>
      </w:pPr>
      <w:r w:rsidRPr="00F01FE1">
        <w:rPr>
          <w:rFonts w:ascii="Times New Roman" w:hAnsi="Times New Roman" w:cs="Times New Roman"/>
          <w:sz w:val="20"/>
          <w:szCs w:val="20"/>
        </w:rPr>
        <w:t>12.2.4 Analyze the influences of life events on individuals’ physical, emotional, social, moral, and cognitive development.</w:t>
      </w:r>
    </w:p>
    <w:p w14:paraId="48308C13" w14:textId="77777777" w:rsidR="00635EA6" w:rsidRPr="00F01FE1" w:rsidRDefault="00635EA6" w:rsidP="0069565E">
      <w:pPr>
        <w:rPr>
          <w:rFonts w:ascii="Times New Roman" w:hAnsi="Times New Roman" w:cs="Times New Roman"/>
          <w:sz w:val="20"/>
          <w:szCs w:val="20"/>
        </w:rPr>
      </w:pPr>
    </w:p>
    <w:p w14:paraId="3168F6EB" w14:textId="56CE6CCB"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rPr>
        <w:t>Key Terms</w:t>
      </w:r>
    </w:p>
    <w:p w14:paraId="22D55D01" w14:textId="0D2A237B" w:rsidR="0069565E" w:rsidRPr="00F01FE1" w:rsidRDefault="0069565E" w:rsidP="00FD3377">
      <w:pPr>
        <w:spacing w:after="0"/>
        <w:rPr>
          <w:rFonts w:ascii="Times New Roman" w:hAnsi="Times New Roman" w:cs="Times New Roman"/>
          <w:sz w:val="20"/>
          <w:szCs w:val="20"/>
        </w:rPr>
      </w:pPr>
      <w:r w:rsidRPr="00F01FE1">
        <w:rPr>
          <w:rFonts w:ascii="Times New Roman" w:hAnsi="Times New Roman" w:cs="Times New Roman"/>
          <w:sz w:val="20"/>
          <w:szCs w:val="20"/>
        </w:rPr>
        <w:t>bonding</w:t>
      </w:r>
      <w:r w:rsidRPr="00F01FE1">
        <w:rPr>
          <w:rFonts w:ascii="Times New Roman" w:hAnsi="Times New Roman" w:cs="Times New Roman"/>
          <w:sz w:val="20"/>
          <w:szCs w:val="20"/>
        </w:rPr>
        <w:tab/>
        <w:t>dilation</w:t>
      </w:r>
      <w:r w:rsidRPr="00F01FE1">
        <w:rPr>
          <w:rFonts w:ascii="Times New Roman" w:hAnsi="Times New Roman" w:cs="Times New Roman"/>
          <w:sz w:val="20"/>
          <w:szCs w:val="20"/>
        </w:rPr>
        <w:tab/>
        <w:t>hysterectomy</w:t>
      </w:r>
    </w:p>
    <w:p w14:paraId="6E5DBBB6" w14:textId="208BE225" w:rsidR="0069565E" w:rsidRPr="00F01FE1" w:rsidRDefault="0069565E" w:rsidP="00FD3377">
      <w:pPr>
        <w:spacing w:after="0"/>
        <w:rPr>
          <w:rFonts w:ascii="Times New Roman" w:hAnsi="Times New Roman" w:cs="Times New Roman"/>
          <w:sz w:val="20"/>
          <w:szCs w:val="20"/>
        </w:rPr>
      </w:pPr>
      <w:r w:rsidRPr="00F01FE1">
        <w:rPr>
          <w:rFonts w:ascii="Times New Roman" w:hAnsi="Times New Roman" w:cs="Times New Roman"/>
          <w:sz w:val="20"/>
          <w:szCs w:val="20"/>
        </w:rPr>
        <w:t>breech birth position</w:t>
      </w:r>
      <w:r w:rsidRPr="00F01FE1">
        <w:rPr>
          <w:rFonts w:ascii="Times New Roman" w:hAnsi="Times New Roman" w:cs="Times New Roman"/>
          <w:sz w:val="20"/>
          <w:szCs w:val="20"/>
        </w:rPr>
        <w:tab/>
        <w:t>episiotomy</w:t>
      </w:r>
      <w:r w:rsidRPr="00F01FE1">
        <w:rPr>
          <w:rFonts w:ascii="Times New Roman" w:hAnsi="Times New Roman" w:cs="Times New Roman"/>
          <w:sz w:val="20"/>
          <w:szCs w:val="20"/>
        </w:rPr>
        <w:tab/>
        <w:t>lightening</w:t>
      </w:r>
    </w:p>
    <w:p w14:paraId="1CF738D8" w14:textId="4C3E232A" w:rsidR="0069565E" w:rsidRPr="00F01FE1" w:rsidRDefault="0069565E" w:rsidP="00FD3377">
      <w:pPr>
        <w:spacing w:after="0"/>
        <w:rPr>
          <w:rFonts w:ascii="Times New Roman" w:hAnsi="Times New Roman" w:cs="Times New Roman"/>
          <w:sz w:val="20"/>
          <w:szCs w:val="20"/>
        </w:rPr>
      </w:pPr>
      <w:r w:rsidRPr="00F01FE1">
        <w:rPr>
          <w:rFonts w:ascii="Times New Roman" w:hAnsi="Times New Roman" w:cs="Times New Roman"/>
          <w:sz w:val="20"/>
          <w:szCs w:val="20"/>
        </w:rPr>
        <w:t>cesarean section</w:t>
      </w:r>
      <w:r w:rsidRPr="00F01FE1">
        <w:rPr>
          <w:rFonts w:ascii="Times New Roman" w:hAnsi="Times New Roman" w:cs="Times New Roman"/>
          <w:sz w:val="20"/>
          <w:szCs w:val="20"/>
        </w:rPr>
        <w:tab/>
        <w:t>forceps</w:t>
      </w:r>
      <w:r w:rsidRPr="00F01FE1">
        <w:rPr>
          <w:rFonts w:ascii="Times New Roman" w:hAnsi="Times New Roman" w:cs="Times New Roman"/>
          <w:sz w:val="20"/>
          <w:szCs w:val="20"/>
        </w:rPr>
        <w:tab/>
        <w:t>vacuum extraction</w:t>
      </w:r>
    </w:p>
    <w:p w14:paraId="4ACEE383" w14:textId="7F90D4EA" w:rsidR="0069565E" w:rsidRPr="00F01FE1" w:rsidRDefault="0069565E" w:rsidP="00FD3377">
      <w:pPr>
        <w:spacing w:after="0"/>
        <w:rPr>
          <w:rFonts w:ascii="Times New Roman" w:hAnsi="Times New Roman" w:cs="Times New Roman"/>
          <w:sz w:val="20"/>
          <w:szCs w:val="20"/>
        </w:rPr>
      </w:pPr>
      <w:r w:rsidRPr="00F01FE1">
        <w:rPr>
          <w:rFonts w:ascii="Times New Roman" w:hAnsi="Times New Roman" w:cs="Times New Roman"/>
          <w:sz w:val="20"/>
          <w:szCs w:val="20"/>
        </w:rPr>
        <w:t>contraction</w:t>
      </w:r>
      <w:r w:rsidRPr="00F01FE1">
        <w:rPr>
          <w:rFonts w:ascii="Times New Roman" w:hAnsi="Times New Roman" w:cs="Times New Roman"/>
          <w:sz w:val="20"/>
          <w:szCs w:val="20"/>
        </w:rPr>
        <w:tab/>
        <w:t>dislodged</w:t>
      </w:r>
      <w:r w:rsidRPr="00F01FE1">
        <w:rPr>
          <w:rFonts w:ascii="Times New Roman" w:hAnsi="Times New Roman" w:cs="Times New Roman"/>
          <w:sz w:val="20"/>
          <w:szCs w:val="20"/>
        </w:rPr>
        <w:tab/>
      </w:r>
      <w:r w:rsidR="00AC70F0" w:rsidRPr="00F01FE1">
        <w:rPr>
          <w:rFonts w:ascii="Times New Roman" w:hAnsi="Times New Roman" w:cs="Times New Roman"/>
          <w:sz w:val="20"/>
          <w:szCs w:val="20"/>
        </w:rPr>
        <w:tab/>
      </w:r>
      <w:r w:rsidRPr="00F01FE1">
        <w:rPr>
          <w:rFonts w:ascii="Times New Roman" w:hAnsi="Times New Roman" w:cs="Times New Roman"/>
          <w:sz w:val="20"/>
          <w:szCs w:val="20"/>
        </w:rPr>
        <w:t>incision</w:t>
      </w:r>
      <w:r w:rsidRPr="00F01FE1">
        <w:rPr>
          <w:rFonts w:ascii="Times New Roman" w:hAnsi="Times New Roman" w:cs="Times New Roman"/>
          <w:sz w:val="20"/>
          <w:szCs w:val="20"/>
        </w:rPr>
        <w:tab/>
      </w:r>
      <w:r w:rsidR="00AC70F0" w:rsidRPr="00F01FE1">
        <w:rPr>
          <w:rFonts w:ascii="Times New Roman" w:hAnsi="Times New Roman" w:cs="Times New Roman"/>
          <w:sz w:val="20"/>
          <w:szCs w:val="20"/>
        </w:rPr>
        <w:tab/>
      </w:r>
      <w:r w:rsidRPr="00F01FE1">
        <w:rPr>
          <w:rFonts w:ascii="Times New Roman" w:hAnsi="Times New Roman" w:cs="Times New Roman"/>
          <w:sz w:val="20"/>
          <w:szCs w:val="20"/>
        </w:rPr>
        <w:t>involuntary</w:t>
      </w:r>
      <w:r w:rsidRPr="00F01FE1">
        <w:rPr>
          <w:rFonts w:ascii="Times New Roman" w:hAnsi="Times New Roman" w:cs="Times New Roman"/>
          <w:sz w:val="20"/>
          <w:szCs w:val="20"/>
        </w:rPr>
        <w:tab/>
        <w:t>sequential</w:t>
      </w:r>
    </w:p>
    <w:p w14:paraId="7DFAFF63" w14:textId="5C09FEDF" w:rsidR="0069565E" w:rsidRPr="00F01FE1" w:rsidRDefault="0069565E" w:rsidP="00FD3377">
      <w:pPr>
        <w:spacing w:after="0"/>
        <w:rPr>
          <w:rFonts w:ascii="Times New Roman" w:hAnsi="Times New Roman" w:cs="Times New Roman"/>
          <w:sz w:val="20"/>
          <w:szCs w:val="20"/>
        </w:rPr>
      </w:pPr>
      <w:r w:rsidRPr="00F01FE1">
        <w:rPr>
          <w:rFonts w:ascii="Times New Roman" w:hAnsi="Times New Roman" w:cs="Times New Roman"/>
          <w:sz w:val="20"/>
          <w:szCs w:val="20"/>
        </w:rPr>
        <w:t>elastic</w:t>
      </w:r>
      <w:r w:rsidRPr="00F01FE1">
        <w:rPr>
          <w:rFonts w:ascii="Times New Roman" w:hAnsi="Times New Roman" w:cs="Times New Roman"/>
          <w:sz w:val="20"/>
          <w:szCs w:val="20"/>
        </w:rPr>
        <w:tab/>
        <w:t>intervals</w:t>
      </w:r>
      <w:r w:rsidRPr="00F01FE1">
        <w:rPr>
          <w:rFonts w:ascii="Times New Roman" w:hAnsi="Times New Roman" w:cs="Times New Roman"/>
          <w:sz w:val="20"/>
          <w:szCs w:val="20"/>
        </w:rPr>
        <w:tab/>
      </w:r>
      <w:r w:rsidR="00FD3377" w:rsidRPr="00F01FE1">
        <w:rPr>
          <w:rFonts w:ascii="Times New Roman" w:hAnsi="Times New Roman" w:cs="Times New Roman"/>
          <w:sz w:val="20"/>
          <w:szCs w:val="20"/>
        </w:rPr>
        <w:tab/>
      </w:r>
      <w:r w:rsidRPr="00F01FE1">
        <w:rPr>
          <w:rFonts w:ascii="Times New Roman" w:hAnsi="Times New Roman" w:cs="Times New Roman"/>
          <w:sz w:val="20"/>
          <w:szCs w:val="20"/>
        </w:rPr>
        <w:t>irregular</w:t>
      </w:r>
      <w:r w:rsidRPr="00F01FE1">
        <w:rPr>
          <w:rFonts w:ascii="Times New Roman" w:hAnsi="Times New Roman" w:cs="Times New Roman"/>
          <w:sz w:val="20"/>
          <w:szCs w:val="20"/>
        </w:rPr>
        <w:tab/>
      </w:r>
    </w:p>
    <w:p w14:paraId="21248143" w14:textId="77777777" w:rsidR="0069565E" w:rsidRPr="00F01FE1" w:rsidRDefault="0069565E" w:rsidP="0069565E">
      <w:pPr>
        <w:rPr>
          <w:rFonts w:ascii="Times New Roman" w:hAnsi="Times New Roman" w:cs="Times New Roman"/>
          <w:sz w:val="20"/>
          <w:szCs w:val="20"/>
        </w:rPr>
      </w:pPr>
    </w:p>
    <w:p w14:paraId="107FAA67" w14:textId="77777777"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rPr>
        <w:t>Materials</w:t>
      </w:r>
    </w:p>
    <w:p w14:paraId="0CB8FAB4" w14:textId="29EE0890"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rPr>
        <w:t>Text pages 186–192 (See the Textbook Answer Key in the Instructor’s Edition or the Online Instructor Resources for answers to the Textbook activities.)</w:t>
      </w:r>
    </w:p>
    <w:p w14:paraId="2F76713B" w14:textId="319294E7"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B: Why Due Date and Labor Rarely Correspond; Reproducible Master C: Timing Contractions; Reproducible Master D: Prolonged and Precipitate Labor; Reproducible Master E: How Fetal Positions Affect Labor and Delivery</w:t>
      </w:r>
    </w:p>
    <w:p w14:paraId="6DE2B3DB" w14:textId="157DBDE3"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rPr>
        <w:t>Workbook (WB) Stages of Labor, page 48 (See the Workbook Answer Key in the Online Instructor Resources for answers to the Workbook activities.)</w:t>
      </w:r>
    </w:p>
    <w:p w14:paraId="2D1AC714" w14:textId="75DEEF43"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rPr>
        <w:t>G-W Learning Companion Website Review and Assessment</w:t>
      </w:r>
    </w:p>
    <w:p w14:paraId="048DE1F8" w14:textId="77777777" w:rsidR="00FC06E0" w:rsidRPr="00F01FE1" w:rsidRDefault="00FC06E0" w:rsidP="0069565E">
      <w:pPr>
        <w:rPr>
          <w:rFonts w:ascii="Times New Roman" w:hAnsi="Times New Roman" w:cs="Times New Roman"/>
          <w:sz w:val="20"/>
          <w:szCs w:val="20"/>
        </w:rPr>
      </w:pPr>
    </w:p>
    <w:p w14:paraId="7754211B" w14:textId="77777777"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rPr>
        <w:t>Activity Types</w:t>
      </w:r>
      <w:r w:rsidRPr="00F01FE1">
        <w:rPr>
          <w:rFonts w:ascii="Times New Roman" w:hAnsi="Times New Roman" w:cs="Times New Roman"/>
          <w:sz w:val="20"/>
          <w:szCs w:val="20"/>
        </w:rPr>
        <w:tab/>
        <w:t>Activity Descriptions</w:t>
      </w:r>
      <w:r w:rsidRPr="00F01FE1">
        <w:rPr>
          <w:rFonts w:ascii="Times New Roman" w:hAnsi="Times New Roman" w:cs="Times New Roman"/>
          <w:sz w:val="20"/>
          <w:szCs w:val="20"/>
        </w:rPr>
        <w:tab/>
        <w:t>Time</w:t>
      </w:r>
    </w:p>
    <w:p w14:paraId="7186F6A7" w14:textId="11BC454E" w:rsidR="0069565E" w:rsidRPr="00F01FE1" w:rsidRDefault="0069565E" w:rsidP="0069565E">
      <w:pPr>
        <w:rPr>
          <w:rFonts w:ascii="Times New Roman" w:hAnsi="Times New Roman" w:cs="Times New Roman"/>
          <w:sz w:val="20"/>
          <w:szCs w:val="20"/>
        </w:rPr>
      </w:pPr>
    </w:p>
    <w:p w14:paraId="61B14998" w14:textId="5FB13CE8"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rPr>
        <w:t>Discuss the term labor with students. Why does it appropriately describe the childbirth process? How does the term false labor contrast with actual labor?</w:t>
      </w:r>
      <w:r w:rsidRPr="00F01FE1">
        <w:rPr>
          <w:rFonts w:ascii="Times New Roman" w:hAnsi="Times New Roman" w:cs="Times New Roman"/>
          <w:sz w:val="20"/>
          <w:szCs w:val="20"/>
        </w:rPr>
        <w:tab/>
      </w:r>
    </w:p>
    <w:p w14:paraId="52DAB2A2" w14:textId="4C3A7973" w:rsidR="0069565E" w:rsidRPr="00F01FE1" w:rsidRDefault="0069565E" w:rsidP="00FC06E0">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7.2 on pages 186–192 of the text. To facilitate reading, students can use the following:</w:t>
      </w:r>
    </w:p>
    <w:p w14:paraId="2B03CC0A" w14:textId="3AD54565" w:rsidR="0069565E" w:rsidRPr="00F01FE1" w:rsidRDefault="0069565E" w:rsidP="00FC06E0">
      <w:pPr>
        <w:spacing w:after="0"/>
        <w:rPr>
          <w:rFonts w:ascii="Times New Roman" w:hAnsi="Times New Roman" w:cs="Times New Roman"/>
          <w:sz w:val="20"/>
          <w:szCs w:val="20"/>
        </w:rPr>
      </w:pPr>
      <w:r w:rsidRPr="00F01FE1">
        <w:rPr>
          <w:rFonts w:ascii="Times New Roman" w:hAnsi="Times New Roman" w:cs="Times New Roman"/>
          <w:sz w:val="20"/>
          <w:szCs w:val="20"/>
        </w:rPr>
        <w:t>Lesson 7.2 Graphic Organizer—Print the Lesson 7.2 Graphic Organizer handout from the Online Instructor Resources and make copies for each student in class. Have students complete the organizer as they read the lesson. Students can also draw their own organizer.</w:t>
      </w:r>
    </w:p>
    <w:p w14:paraId="4BB777A5" w14:textId="3C17EC14" w:rsidR="0069565E" w:rsidRPr="00F01FE1" w:rsidRDefault="0069565E" w:rsidP="00FC06E0">
      <w:pPr>
        <w:spacing w:after="0"/>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begin the reading and writing activity on page 186 of the text. Students are to find an article that explains the stages of childbirth and possible complications, take notes about the article, and compare their notes with the lesson. Have students then write a short essay comparing the lesson and article. After they complete the activity, allow students to ask any questions they may still have about the lesson’s information.</w:t>
      </w:r>
    </w:p>
    <w:p w14:paraId="31824190" w14:textId="77777777" w:rsidR="00FC06E0" w:rsidRPr="00F01FE1" w:rsidRDefault="00FC06E0" w:rsidP="0069565E">
      <w:pPr>
        <w:rPr>
          <w:rFonts w:ascii="Times New Roman" w:hAnsi="Times New Roman" w:cs="Times New Roman"/>
          <w:sz w:val="20"/>
          <w:szCs w:val="20"/>
        </w:rPr>
      </w:pPr>
    </w:p>
    <w:p w14:paraId="5875D0E1" w14:textId="452EDA87"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rPr>
        <w:t>Why Due Date and Labor Rarely Correspond, Reproducible Master B, OIR. Have students discuss the handout. They may add other reasons in addition to those given.</w:t>
      </w:r>
    </w:p>
    <w:p w14:paraId="3ADB1CB5" w14:textId="1A89B016"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rPr>
        <w:t>Timing Contractions, Reproducible Master C, OIR. Explain to students that differentiation between false and true labor can be made by timing contractions.</w:t>
      </w:r>
    </w:p>
    <w:p w14:paraId="02E924D9" w14:textId="1CDF1FC0"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highlight w:val="yellow"/>
        </w:rPr>
        <w:t>Stages of Labor, WB Activity, page 48. Using the drawings provided, have students describe the stages of labor in their own words. (Answers for this activity are available in the Workbook Answer Key.)</w:t>
      </w:r>
    </w:p>
    <w:p w14:paraId="45374B2F" w14:textId="5B565493"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rPr>
        <w:lastRenderedPageBreak/>
        <w:t>Explain to students that about half of all twins are delivered vaginally. The average length of time between the delivery of the first and second baby is about 17 minutes, but may be longer. About half of all twins and higher-multiple births require surgical removal due to their positions in the uterus. Small, premature babies can also find the birth process too stressful.</w:t>
      </w:r>
    </w:p>
    <w:p w14:paraId="754C264F" w14:textId="46A2A2C7"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rPr>
        <w:t>Clarify with students that pushing in the second stage is often incorrectly shown in many movies and TV programs. In reality, most health care providers have women push about three times over the length of each contraction. Pushing is done with tension in the lower part of the mother’s body, not with face or chest. “Panting” between pushing prevents the cervix from swelling.</w:t>
      </w:r>
    </w:p>
    <w:p w14:paraId="0566AC8C" w14:textId="32FB6852"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rPr>
        <w:t>Prolonged and Precipitate Labor, Reproducible Master D, OIR. Explain to students that both prolonged and precipitate labor are considered complications.</w:t>
      </w:r>
    </w:p>
    <w:p w14:paraId="4EF63679" w14:textId="66E7F0B7"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rPr>
        <w:t>How Fetal Positions Affect Labor and Delivery. Reproducible Master E, OIR. Explain to students that about 95 percent of babies can move into the correct position on their own. Health care providers can rotate some babies before delivery (called version); however, if this fails, surgery is usually required.</w:t>
      </w:r>
    </w:p>
    <w:p w14:paraId="5694A1F6" w14:textId="0C94EC04"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rPr>
        <w:t>Discuss with students why many women may request C-sections for nonmedical reasons. Have students research why many doctors oppose optional C-sections for the mother and the baby and report on the guidelines for C-sections published by the American College of Obstetricians and the Society for Maternal-Fetal Medicine.</w:t>
      </w:r>
    </w:p>
    <w:p w14:paraId="1F164AB0" w14:textId="6A9E37CC"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highlight w:val="yellow"/>
        </w:rPr>
        <w:t>Have students research online and read about maternity care of women in hospitals in the 1940s and 1950s. Discuss how childbirth practices have changed.</w:t>
      </w:r>
      <w:r w:rsidRPr="00F01FE1">
        <w:rPr>
          <w:rFonts w:ascii="Times New Roman" w:hAnsi="Times New Roman" w:cs="Times New Roman"/>
          <w:sz w:val="20"/>
          <w:szCs w:val="20"/>
        </w:rPr>
        <w:tab/>
      </w:r>
    </w:p>
    <w:p w14:paraId="353C0021" w14:textId="77777777"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rPr>
        <w:t>Application (independent practice)</w:t>
      </w:r>
      <w:r w:rsidRPr="00F01FE1">
        <w:rPr>
          <w:rFonts w:ascii="Times New Roman" w:hAnsi="Times New Roman" w:cs="Times New Roman"/>
          <w:sz w:val="20"/>
          <w:szCs w:val="20"/>
        </w:rPr>
        <w:tab/>
        <w:t>Select from the following activities to meet your classroom needs:</w:t>
      </w:r>
    </w:p>
    <w:p w14:paraId="55589D1B" w14:textId="543EAE7D" w:rsidR="0069565E" w:rsidRPr="00F01FE1" w:rsidRDefault="0069565E" w:rsidP="0069565E">
      <w:pPr>
        <w:rPr>
          <w:rFonts w:ascii="Times New Roman" w:hAnsi="Times New Roman" w:cs="Times New Roman"/>
          <w:sz w:val="20"/>
          <w:szCs w:val="20"/>
        </w:rPr>
      </w:pPr>
      <w:r w:rsidRPr="00F01FE1">
        <w:rPr>
          <w:rFonts w:ascii="Times New Roman" w:hAnsi="Times New Roman" w:cs="Times New Roman"/>
          <w:sz w:val="20"/>
          <w:szCs w:val="20"/>
        </w:rPr>
        <w:t>Tour local facilities or take virtual tours of other facilities for giving birth and caring for newborns. Have students observe neonatal care in the nursery. Find out hospital policies about rooming-in and birthing rooms. What care is given to premature babies? How does the hospital care for babies who are born on the way to the hospital?</w:t>
      </w:r>
      <w:r w:rsidRPr="00F01FE1">
        <w:rPr>
          <w:rFonts w:ascii="Times New Roman" w:hAnsi="Times New Roman" w:cs="Times New Roman"/>
          <w:sz w:val="20"/>
          <w:szCs w:val="20"/>
        </w:rPr>
        <w:tab/>
      </w:r>
      <w:r w:rsidR="00A24DC9" w:rsidRPr="00F01FE1">
        <w:rPr>
          <w:rFonts w:ascii="Times New Roman" w:hAnsi="Times New Roman" w:cs="Times New Roman"/>
          <w:sz w:val="20"/>
          <w:szCs w:val="20"/>
        </w:rPr>
        <w:t>(videos)</w:t>
      </w:r>
    </w:p>
    <w:p w14:paraId="7F65BBAA" w14:textId="02F1516C" w:rsidR="00DF3506" w:rsidRPr="00F01FE1" w:rsidRDefault="00DF3506" w:rsidP="00841183">
      <w:pPr>
        <w:rPr>
          <w:rFonts w:ascii="Times New Roman" w:hAnsi="Times New Roman" w:cs="Times New Roman"/>
          <w:sz w:val="20"/>
          <w:szCs w:val="20"/>
        </w:rPr>
      </w:pPr>
    </w:p>
    <w:p w14:paraId="5F242F6F" w14:textId="77777777"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highlight w:val="yellow"/>
        </w:rPr>
        <w:t>Lesson 7.3 Newborn Medical Care and Tests</w:t>
      </w:r>
    </w:p>
    <w:p w14:paraId="0A3C9636" w14:textId="77777777"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Objectives</w:t>
      </w:r>
    </w:p>
    <w:p w14:paraId="515B43C6" w14:textId="77777777" w:rsidR="00C71FF6" w:rsidRPr="00F01FE1" w:rsidRDefault="00C71FF6" w:rsidP="008601F3">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3543D893" w14:textId="6D85D27D" w:rsidR="00C71FF6" w:rsidRPr="00F01FE1" w:rsidRDefault="004705AF" w:rsidP="008601F3">
      <w:pPr>
        <w:spacing w:after="0"/>
        <w:rPr>
          <w:rFonts w:ascii="Times New Roman" w:hAnsi="Times New Roman" w:cs="Times New Roman"/>
          <w:sz w:val="20"/>
          <w:szCs w:val="20"/>
        </w:rPr>
      </w:pPr>
      <w:r w:rsidRPr="00F01FE1">
        <w:rPr>
          <w:rFonts w:ascii="Times New Roman" w:hAnsi="Times New Roman" w:cs="Times New Roman"/>
          <w:sz w:val="20"/>
          <w:szCs w:val="20"/>
        </w:rPr>
        <w:t>D</w:t>
      </w:r>
      <w:r w:rsidR="00C71FF6" w:rsidRPr="00F01FE1">
        <w:rPr>
          <w:rFonts w:ascii="Times New Roman" w:hAnsi="Times New Roman" w:cs="Times New Roman"/>
          <w:sz w:val="20"/>
          <w:szCs w:val="20"/>
        </w:rPr>
        <w:t>escribe the first medical care babies receive at birth.</w:t>
      </w:r>
    </w:p>
    <w:p w14:paraId="06D84A7C" w14:textId="21248795" w:rsidR="00C71FF6" w:rsidRPr="00F01FE1" w:rsidRDefault="008601F3" w:rsidP="008601F3">
      <w:pPr>
        <w:spacing w:after="0"/>
        <w:rPr>
          <w:rFonts w:ascii="Times New Roman" w:hAnsi="Times New Roman" w:cs="Times New Roman"/>
          <w:sz w:val="20"/>
          <w:szCs w:val="20"/>
        </w:rPr>
      </w:pPr>
      <w:r w:rsidRPr="00F01FE1">
        <w:rPr>
          <w:rFonts w:ascii="Times New Roman" w:hAnsi="Times New Roman" w:cs="Times New Roman"/>
          <w:sz w:val="20"/>
          <w:szCs w:val="20"/>
        </w:rPr>
        <w:t>D</w:t>
      </w:r>
      <w:r w:rsidR="00C71FF6" w:rsidRPr="00F01FE1">
        <w:rPr>
          <w:rFonts w:ascii="Times New Roman" w:hAnsi="Times New Roman" w:cs="Times New Roman"/>
          <w:sz w:val="20"/>
          <w:szCs w:val="20"/>
        </w:rPr>
        <w:t>ifferentiate between the Apgar test and the Brazelton scale.</w:t>
      </w:r>
    </w:p>
    <w:p w14:paraId="32AE2AAC" w14:textId="44B68E9A" w:rsidR="00C71FF6" w:rsidRPr="00F01FE1" w:rsidRDefault="008601F3" w:rsidP="008601F3">
      <w:pPr>
        <w:spacing w:after="0"/>
        <w:rPr>
          <w:rFonts w:ascii="Times New Roman" w:hAnsi="Times New Roman" w:cs="Times New Roman"/>
          <w:sz w:val="20"/>
          <w:szCs w:val="20"/>
        </w:rPr>
      </w:pPr>
      <w:r w:rsidRPr="00F01FE1">
        <w:rPr>
          <w:rFonts w:ascii="Times New Roman" w:hAnsi="Times New Roman" w:cs="Times New Roman"/>
          <w:sz w:val="20"/>
          <w:szCs w:val="20"/>
        </w:rPr>
        <w:t>G</w:t>
      </w:r>
      <w:r w:rsidR="00C71FF6" w:rsidRPr="00F01FE1">
        <w:rPr>
          <w:rFonts w:ascii="Times New Roman" w:hAnsi="Times New Roman" w:cs="Times New Roman"/>
          <w:sz w:val="20"/>
          <w:szCs w:val="20"/>
        </w:rPr>
        <w:t>ive examples of newborn screening tests often performed within 24 to 48 hours of birth.</w:t>
      </w:r>
    </w:p>
    <w:p w14:paraId="5EA7E817" w14:textId="2DECC7F7" w:rsidR="00C71FF6" w:rsidRPr="00F01FE1" w:rsidRDefault="008601F3" w:rsidP="008601F3">
      <w:pPr>
        <w:spacing w:after="0"/>
        <w:rPr>
          <w:rFonts w:ascii="Times New Roman" w:hAnsi="Times New Roman" w:cs="Times New Roman"/>
          <w:sz w:val="20"/>
          <w:szCs w:val="20"/>
        </w:rPr>
      </w:pPr>
      <w:r w:rsidRPr="00F01FE1">
        <w:rPr>
          <w:rFonts w:ascii="Times New Roman" w:hAnsi="Times New Roman" w:cs="Times New Roman"/>
          <w:sz w:val="20"/>
          <w:szCs w:val="20"/>
        </w:rPr>
        <w:t>E</w:t>
      </w:r>
      <w:r w:rsidR="00C71FF6" w:rsidRPr="00F01FE1">
        <w:rPr>
          <w:rFonts w:ascii="Times New Roman" w:hAnsi="Times New Roman" w:cs="Times New Roman"/>
          <w:sz w:val="20"/>
          <w:szCs w:val="20"/>
        </w:rPr>
        <w:t>valuate the types of care and treatment needed at birth for premature and other high-risk babies compared to healthy babies.</w:t>
      </w:r>
    </w:p>
    <w:p w14:paraId="16A64438" w14:textId="77777777" w:rsidR="008601F3" w:rsidRPr="00F01FE1" w:rsidRDefault="008601F3" w:rsidP="00C71FF6">
      <w:pPr>
        <w:rPr>
          <w:rFonts w:ascii="Times New Roman" w:hAnsi="Times New Roman" w:cs="Times New Roman"/>
          <w:sz w:val="20"/>
          <w:szCs w:val="20"/>
        </w:rPr>
      </w:pPr>
    </w:p>
    <w:p w14:paraId="6A7FB1DD" w14:textId="2D46F809"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Standards</w:t>
      </w:r>
    </w:p>
    <w:p w14:paraId="3FD760A0" w14:textId="77777777"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44A29ED6" w14:textId="3B590BA2" w:rsidR="00C71FF6" w:rsidRPr="00F01FE1" w:rsidRDefault="00C71FF6" w:rsidP="00BF192D">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2DB440E0" w14:textId="064FB0C2" w:rsidR="00C71FF6" w:rsidRPr="00F01FE1" w:rsidRDefault="00C71FF6" w:rsidP="00BF192D">
      <w:pPr>
        <w:spacing w:after="0"/>
        <w:rPr>
          <w:rFonts w:ascii="Times New Roman" w:hAnsi="Times New Roman" w:cs="Times New Roman"/>
          <w:sz w:val="20"/>
          <w:szCs w:val="20"/>
        </w:rPr>
      </w:pPr>
      <w:r w:rsidRPr="00F01FE1">
        <w:rPr>
          <w:rFonts w:ascii="Times New Roman" w:hAnsi="Times New Roman" w:cs="Times New Roman"/>
          <w:sz w:val="20"/>
          <w:szCs w:val="20"/>
        </w:rPr>
        <w:t>12.1.3 Analyze current and emerging research about human growth and development, including but not limited to brain development research.</w:t>
      </w:r>
    </w:p>
    <w:p w14:paraId="77298FA3" w14:textId="48FFE213" w:rsidR="00C71FF6" w:rsidRPr="00F01FE1" w:rsidRDefault="00C71FF6" w:rsidP="00BF192D">
      <w:pPr>
        <w:spacing w:after="0"/>
        <w:rPr>
          <w:rFonts w:ascii="Times New Roman" w:hAnsi="Times New Roman" w:cs="Times New Roman"/>
          <w:sz w:val="20"/>
          <w:szCs w:val="20"/>
        </w:rPr>
      </w:pPr>
      <w:r w:rsidRPr="00F01FE1">
        <w:rPr>
          <w:rFonts w:ascii="Times New Roman" w:hAnsi="Times New Roman" w:cs="Times New Roman"/>
          <w:sz w:val="20"/>
          <w:szCs w:val="20"/>
        </w:rPr>
        <w:t>12.2.2 Analyze the influences of social, economic, and technical forces on individual growth and development.</w:t>
      </w:r>
    </w:p>
    <w:p w14:paraId="10785E3F" w14:textId="1F3BED7B" w:rsidR="00C71FF6" w:rsidRPr="00F01FE1" w:rsidRDefault="00C71FF6" w:rsidP="00BF192D">
      <w:pPr>
        <w:spacing w:after="0"/>
        <w:rPr>
          <w:rFonts w:ascii="Times New Roman" w:hAnsi="Times New Roman" w:cs="Times New Roman"/>
          <w:sz w:val="20"/>
          <w:szCs w:val="20"/>
        </w:rPr>
      </w:pPr>
      <w:r w:rsidRPr="00F01FE1">
        <w:rPr>
          <w:rFonts w:ascii="Times New Roman" w:hAnsi="Times New Roman" w:cs="Times New Roman"/>
          <w:sz w:val="20"/>
          <w:szCs w:val="20"/>
        </w:rPr>
        <w:t>12.2.4 Analyze the influences of life events on individuals’ physical, emotional, social, moral, and cognitive development.</w:t>
      </w:r>
    </w:p>
    <w:p w14:paraId="45CDFFA9" w14:textId="77777777" w:rsidR="00BF192D" w:rsidRPr="00F01FE1" w:rsidRDefault="00BF192D" w:rsidP="00C71FF6">
      <w:pPr>
        <w:rPr>
          <w:rFonts w:ascii="Times New Roman" w:hAnsi="Times New Roman" w:cs="Times New Roman"/>
          <w:sz w:val="20"/>
          <w:szCs w:val="20"/>
        </w:rPr>
      </w:pPr>
    </w:p>
    <w:p w14:paraId="74C45E71" w14:textId="372FF4C5"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Key Terms</w:t>
      </w:r>
    </w:p>
    <w:p w14:paraId="2C6800CD" w14:textId="0A1E77BA" w:rsidR="00C71FF6" w:rsidRPr="00F01FE1" w:rsidRDefault="00C71FF6" w:rsidP="00D32C7D">
      <w:pPr>
        <w:spacing w:after="0"/>
        <w:rPr>
          <w:rFonts w:ascii="Times New Roman" w:hAnsi="Times New Roman" w:cs="Times New Roman"/>
          <w:sz w:val="20"/>
          <w:szCs w:val="20"/>
        </w:rPr>
      </w:pPr>
      <w:r w:rsidRPr="00F01FE1">
        <w:rPr>
          <w:rFonts w:ascii="Times New Roman" w:hAnsi="Times New Roman" w:cs="Times New Roman"/>
          <w:sz w:val="20"/>
          <w:szCs w:val="20"/>
        </w:rPr>
        <w:lastRenderedPageBreak/>
        <w:t>anemia</w:t>
      </w:r>
      <w:r w:rsidRPr="00F01FE1">
        <w:rPr>
          <w:rFonts w:ascii="Times New Roman" w:hAnsi="Times New Roman" w:cs="Times New Roman"/>
          <w:sz w:val="20"/>
          <w:szCs w:val="20"/>
        </w:rPr>
        <w:tab/>
        <w:t>jaundice</w:t>
      </w:r>
      <w:r w:rsidRPr="00F01FE1">
        <w:rPr>
          <w:rFonts w:ascii="Times New Roman" w:hAnsi="Times New Roman" w:cs="Times New Roman"/>
          <w:sz w:val="20"/>
          <w:szCs w:val="20"/>
        </w:rPr>
        <w:tab/>
        <w:t>neonatology</w:t>
      </w:r>
    </w:p>
    <w:p w14:paraId="2CF373BE" w14:textId="530E1177" w:rsidR="00C71FF6" w:rsidRPr="00F01FE1" w:rsidRDefault="00C71FF6" w:rsidP="00D32C7D">
      <w:pPr>
        <w:spacing w:after="0"/>
        <w:rPr>
          <w:rFonts w:ascii="Times New Roman" w:hAnsi="Times New Roman" w:cs="Times New Roman"/>
          <w:sz w:val="20"/>
          <w:szCs w:val="20"/>
        </w:rPr>
      </w:pPr>
      <w:r w:rsidRPr="00F01FE1">
        <w:rPr>
          <w:rFonts w:ascii="Times New Roman" w:hAnsi="Times New Roman" w:cs="Times New Roman"/>
          <w:sz w:val="20"/>
          <w:szCs w:val="20"/>
        </w:rPr>
        <w:t>Apgar test</w:t>
      </w:r>
      <w:r w:rsidRPr="00F01FE1">
        <w:rPr>
          <w:rFonts w:ascii="Times New Roman" w:hAnsi="Times New Roman" w:cs="Times New Roman"/>
          <w:sz w:val="20"/>
          <w:szCs w:val="20"/>
        </w:rPr>
        <w:tab/>
        <w:t>neonatal intensive care unit (NICU)</w:t>
      </w:r>
      <w:r w:rsidRPr="00F01FE1">
        <w:rPr>
          <w:rFonts w:ascii="Times New Roman" w:hAnsi="Times New Roman" w:cs="Times New Roman"/>
          <w:sz w:val="20"/>
          <w:szCs w:val="20"/>
        </w:rPr>
        <w:tab/>
        <w:t>pediatrician</w:t>
      </w:r>
    </w:p>
    <w:p w14:paraId="12AC0D81" w14:textId="49F3B263" w:rsidR="00C71FF6" w:rsidRPr="00F01FE1" w:rsidRDefault="00C71FF6" w:rsidP="00D32C7D">
      <w:pPr>
        <w:spacing w:after="0"/>
        <w:rPr>
          <w:rFonts w:ascii="Times New Roman" w:hAnsi="Times New Roman" w:cs="Times New Roman"/>
          <w:sz w:val="20"/>
          <w:szCs w:val="20"/>
        </w:rPr>
      </w:pPr>
      <w:r w:rsidRPr="00F01FE1">
        <w:rPr>
          <w:rFonts w:ascii="Times New Roman" w:hAnsi="Times New Roman" w:cs="Times New Roman"/>
          <w:sz w:val="20"/>
          <w:szCs w:val="20"/>
        </w:rPr>
        <w:t>Brazelton scale</w:t>
      </w:r>
      <w:r w:rsidRPr="00F01FE1">
        <w:rPr>
          <w:rFonts w:ascii="Times New Roman" w:hAnsi="Times New Roman" w:cs="Times New Roman"/>
          <w:sz w:val="20"/>
          <w:szCs w:val="20"/>
        </w:rPr>
        <w:tab/>
        <w:t>neonate</w:t>
      </w:r>
      <w:r w:rsidRPr="00F01FE1">
        <w:rPr>
          <w:rFonts w:ascii="Times New Roman" w:hAnsi="Times New Roman" w:cs="Times New Roman"/>
          <w:sz w:val="20"/>
          <w:szCs w:val="20"/>
        </w:rPr>
        <w:tab/>
        <w:t>well-baby checkup</w:t>
      </w:r>
    </w:p>
    <w:p w14:paraId="178DC470" w14:textId="67CDDEE4" w:rsidR="00C71FF6" w:rsidRPr="00F01FE1" w:rsidRDefault="00C71FF6" w:rsidP="00D32C7D">
      <w:pPr>
        <w:spacing w:after="0"/>
        <w:rPr>
          <w:rFonts w:ascii="Times New Roman" w:hAnsi="Times New Roman" w:cs="Times New Roman"/>
          <w:sz w:val="20"/>
          <w:szCs w:val="20"/>
        </w:rPr>
      </w:pPr>
      <w:r w:rsidRPr="00F01FE1">
        <w:rPr>
          <w:rFonts w:ascii="Times New Roman" w:hAnsi="Times New Roman" w:cs="Times New Roman"/>
          <w:sz w:val="20"/>
          <w:szCs w:val="20"/>
        </w:rPr>
        <w:t>metabolize</w:t>
      </w:r>
      <w:r w:rsidRPr="00F01FE1">
        <w:rPr>
          <w:rFonts w:ascii="Times New Roman" w:hAnsi="Times New Roman" w:cs="Times New Roman"/>
          <w:sz w:val="20"/>
          <w:szCs w:val="20"/>
        </w:rPr>
        <w:tab/>
        <w:t>resuscitate</w:t>
      </w:r>
    </w:p>
    <w:p w14:paraId="34B5B376" w14:textId="77777777" w:rsidR="00C71FF6" w:rsidRPr="00F01FE1" w:rsidRDefault="00C71FF6" w:rsidP="00C71FF6">
      <w:pPr>
        <w:rPr>
          <w:rFonts w:ascii="Times New Roman" w:hAnsi="Times New Roman" w:cs="Times New Roman"/>
          <w:sz w:val="20"/>
          <w:szCs w:val="20"/>
        </w:rPr>
      </w:pPr>
    </w:p>
    <w:p w14:paraId="39B2873D" w14:textId="77777777"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Materials</w:t>
      </w:r>
    </w:p>
    <w:p w14:paraId="10FB130B" w14:textId="58C76253"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Text pages 193–198 (See the Textbook Answer Key in the Instructor’s Edition or the Online Instructor Resources for answers to the Textbook activities.)</w:t>
      </w:r>
    </w:p>
    <w:p w14:paraId="0B164559" w14:textId="3D79D247"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F: What to Expect in the First Well-Baby Exam</w:t>
      </w:r>
    </w:p>
    <w:p w14:paraId="706F0B38" w14:textId="512DAC0F"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Workbook (WB) Levels of Neonatal Intensive Care Units, page 49</w:t>
      </w:r>
    </w:p>
    <w:p w14:paraId="6F0E63C5" w14:textId="76950461"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G-W Learning Companion Website Review and Assessment</w:t>
      </w:r>
    </w:p>
    <w:p w14:paraId="1616634C" w14:textId="77777777" w:rsidR="00C71FF6" w:rsidRPr="00F01FE1" w:rsidRDefault="00C71FF6" w:rsidP="00C71FF6">
      <w:pPr>
        <w:rPr>
          <w:rFonts w:ascii="Times New Roman" w:hAnsi="Times New Roman" w:cs="Times New Roman"/>
          <w:sz w:val="20"/>
          <w:szCs w:val="20"/>
        </w:rPr>
      </w:pPr>
    </w:p>
    <w:p w14:paraId="73EC0F48" w14:textId="2CF142C9"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Activity Types</w:t>
      </w:r>
      <w:r w:rsidRPr="00F01FE1">
        <w:rPr>
          <w:rFonts w:ascii="Times New Roman" w:hAnsi="Times New Roman" w:cs="Times New Roman"/>
          <w:sz w:val="20"/>
          <w:szCs w:val="20"/>
        </w:rPr>
        <w:tab/>
      </w:r>
    </w:p>
    <w:p w14:paraId="7562788B" w14:textId="7C79595A" w:rsidR="00C71FF6" w:rsidRPr="00F01FE1" w:rsidRDefault="00C71FF6" w:rsidP="004D2F6C">
      <w:pPr>
        <w:spacing w:after="0"/>
        <w:rPr>
          <w:rFonts w:ascii="Times New Roman" w:hAnsi="Times New Roman" w:cs="Times New Roman"/>
          <w:sz w:val="20"/>
          <w:szCs w:val="20"/>
        </w:rPr>
      </w:pPr>
      <w:r w:rsidRPr="00F01FE1">
        <w:rPr>
          <w:rFonts w:ascii="Times New Roman" w:hAnsi="Times New Roman" w:cs="Times New Roman"/>
          <w:sz w:val="20"/>
          <w:szCs w:val="20"/>
        </w:rPr>
        <w:t>Have students contrast screening versus diagnostic newborn tests in terms of the following:</w:t>
      </w:r>
    </w:p>
    <w:p w14:paraId="5DB77504" w14:textId="7D4A0F6E" w:rsidR="00C71FF6" w:rsidRPr="00F01FE1" w:rsidRDefault="00C71FF6" w:rsidP="004D2F6C">
      <w:pPr>
        <w:spacing w:after="0"/>
        <w:rPr>
          <w:rFonts w:ascii="Times New Roman" w:hAnsi="Times New Roman" w:cs="Times New Roman"/>
          <w:sz w:val="20"/>
          <w:szCs w:val="20"/>
        </w:rPr>
      </w:pPr>
      <w:r w:rsidRPr="00F01FE1">
        <w:rPr>
          <w:rFonts w:ascii="Times New Roman" w:hAnsi="Times New Roman" w:cs="Times New Roman"/>
          <w:sz w:val="20"/>
          <w:szCs w:val="20"/>
        </w:rPr>
        <w:t>purpose (screening—detect potential conditions; diagnostic—establish the presence or absence of a condition)</w:t>
      </w:r>
    </w:p>
    <w:p w14:paraId="6210F27E" w14:textId="107B8640" w:rsidR="00C71FF6" w:rsidRPr="00F01FE1" w:rsidRDefault="00C71FF6" w:rsidP="004D2F6C">
      <w:pPr>
        <w:spacing w:after="0"/>
        <w:rPr>
          <w:rFonts w:ascii="Times New Roman" w:hAnsi="Times New Roman" w:cs="Times New Roman"/>
          <w:sz w:val="20"/>
          <w:szCs w:val="20"/>
        </w:rPr>
      </w:pPr>
      <w:r w:rsidRPr="00F01FE1">
        <w:rPr>
          <w:rFonts w:ascii="Times New Roman" w:hAnsi="Times New Roman" w:cs="Times New Roman"/>
          <w:sz w:val="20"/>
          <w:szCs w:val="20"/>
        </w:rPr>
        <w:t>babies involved (screening—all those potentially at risk; diagnostic—those with a positive or indefinite results on a screening test)</w:t>
      </w:r>
    </w:p>
    <w:p w14:paraId="3F33B606" w14:textId="61DF3E6F" w:rsidR="00C71FF6" w:rsidRPr="00F01FE1" w:rsidRDefault="00C71FF6" w:rsidP="004D2F6C">
      <w:pPr>
        <w:spacing w:after="0"/>
        <w:rPr>
          <w:rFonts w:ascii="Times New Roman" w:hAnsi="Times New Roman" w:cs="Times New Roman"/>
          <w:sz w:val="20"/>
          <w:szCs w:val="20"/>
        </w:rPr>
      </w:pPr>
      <w:r w:rsidRPr="00F01FE1">
        <w:rPr>
          <w:rFonts w:ascii="Times New Roman" w:hAnsi="Times New Roman" w:cs="Times New Roman"/>
          <w:sz w:val="20"/>
          <w:szCs w:val="20"/>
        </w:rPr>
        <w:t>test method (screening—often simple; diagnostic—more involved and possibly invasive)</w:t>
      </w:r>
    </w:p>
    <w:p w14:paraId="3DDACD63" w14:textId="42BCFA38" w:rsidR="00C71FF6" w:rsidRPr="00F01FE1" w:rsidRDefault="00C71FF6" w:rsidP="004D2F6C">
      <w:pPr>
        <w:spacing w:after="0"/>
        <w:rPr>
          <w:rFonts w:ascii="Times New Roman" w:hAnsi="Times New Roman" w:cs="Times New Roman"/>
          <w:sz w:val="20"/>
          <w:szCs w:val="20"/>
        </w:rPr>
      </w:pPr>
      <w:r w:rsidRPr="00F01FE1">
        <w:rPr>
          <w:rFonts w:ascii="Times New Roman" w:hAnsi="Times New Roman" w:cs="Times New Roman"/>
          <w:sz w:val="20"/>
          <w:szCs w:val="20"/>
        </w:rPr>
        <w:t>meaning of positive results (screening—indicates suspicion of a condition or disease; diagnostic—provides a definite diagnosis)</w:t>
      </w:r>
    </w:p>
    <w:p w14:paraId="491801BE" w14:textId="77777777" w:rsidR="004D2F6C" w:rsidRPr="00F01FE1" w:rsidRDefault="004D2F6C" w:rsidP="00C71FF6">
      <w:pPr>
        <w:rPr>
          <w:rFonts w:ascii="Times New Roman" w:hAnsi="Times New Roman" w:cs="Times New Roman"/>
          <w:sz w:val="20"/>
          <w:szCs w:val="20"/>
        </w:rPr>
      </w:pPr>
    </w:p>
    <w:p w14:paraId="0E061434" w14:textId="4B73E6EB"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Ask students which newborns are more unlikely to get proper screening (babies not born in a hospital setting; babies discharged from hospital before screening is done; babies not receiving well-baby checkups almost immediately after leaving the place of birth). Ask, Why is screening so necessary? (Babies may look normal, but have serious conditions. Screening and follow-up diagnosis can prevent serious complications, including brain damage, other organ damage, disabilities, and even death.)</w:t>
      </w:r>
      <w:r w:rsidRPr="00F01FE1">
        <w:rPr>
          <w:rFonts w:ascii="Times New Roman" w:hAnsi="Times New Roman" w:cs="Times New Roman"/>
          <w:sz w:val="20"/>
          <w:szCs w:val="20"/>
        </w:rPr>
        <w:tab/>
      </w:r>
    </w:p>
    <w:p w14:paraId="1A41BC13" w14:textId="77777777"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Classroom activities</w:t>
      </w:r>
      <w:r w:rsidRPr="00F01FE1">
        <w:rPr>
          <w:rFonts w:ascii="Times New Roman" w:hAnsi="Times New Roman" w:cs="Times New Roman"/>
          <w:sz w:val="20"/>
          <w:szCs w:val="20"/>
        </w:rPr>
        <w:tab/>
        <w:t>Select from the following activities to meet your classroom needs:</w:t>
      </w:r>
    </w:p>
    <w:p w14:paraId="66D8ECAE" w14:textId="74EA3A5D" w:rsidR="00C71FF6" w:rsidRPr="00F01FE1" w:rsidRDefault="00C71FF6" w:rsidP="004D2F6C">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7.3 on pages 193–198 of the text. To facilitate reading, students can use the following:</w:t>
      </w:r>
    </w:p>
    <w:p w14:paraId="2AFCCFDD" w14:textId="6EEA9E37" w:rsidR="00C71FF6" w:rsidRPr="00F01FE1" w:rsidRDefault="00C71FF6" w:rsidP="004D2F6C">
      <w:pPr>
        <w:spacing w:after="0"/>
        <w:rPr>
          <w:rFonts w:ascii="Times New Roman" w:hAnsi="Times New Roman" w:cs="Times New Roman"/>
          <w:sz w:val="20"/>
          <w:szCs w:val="20"/>
        </w:rPr>
      </w:pPr>
      <w:r w:rsidRPr="00F01FE1">
        <w:rPr>
          <w:rFonts w:ascii="Times New Roman" w:hAnsi="Times New Roman" w:cs="Times New Roman"/>
          <w:sz w:val="20"/>
          <w:szCs w:val="20"/>
        </w:rPr>
        <w:t>Lesson 7.3 Graphic Organizer—Print the Lesson 7.3 Graphic Organizer handout from the Online Instructor Resources and make copies for each student in class. Have students complete the organizer as they read the lesson. Students can also draw their own organizer.</w:t>
      </w:r>
    </w:p>
    <w:p w14:paraId="3FBF2667" w14:textId="1083518C" w:rsidR="00C71FF6" w:rsidRPr="00F01FE1" w:rsidRDefault="00C71FF6" w:rsidP="004D2F6C">
      <w:pPr>
        <w:spacing w:after="0"/>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begin the reading and writing activity on page 193 of the text. Students are to list the key terms for this lesson and look them up in the glossary and then define each term in their own words. As students read, they are to refine their definitions as needed. After reading, students are to write two to three summary paragraphs using the key terms from this lesson.</w:t>
      </w:r>
    </w:p>
    <w:p w14:paraId="18DC1B6A" w14:textId="77777777" w:rsidR="004D2F6C" w:rsidRPr="00F01FE1" w:rsidRDefault="004D2F6C" w:rsidP="004D2F6C">
      <w:pPr>
        <w:spacing w:after="0"/>
        <w:rPr>
          <w:rFonts w:ascii="Times New Roman" w:hAnsi="Times New Roman" w:cs="Times New Roman"/>
          <w:sz w:val="20"/>
          <w:szCs w:val="20"/>
        </w:rPr>
      </w:pPr>
    </w:p>
    <w:p w14:paraId="2F4FF9E3" w14:textId="06EFEB84"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Have students find the word origin for pediatrician (Greek; paedion means “child,” and iatriki means “medicine”; literally “medicine for children”).</w:t>
      </w:r>
    </w:p>
    <w:p w14:paraId="2A325674" w14:textId="320468DF"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Have students research the history of pediatrics in the U.S. by reading about the work of Arthur Jacobi. Have students list current specialized pediatric branches, such as pediatric dentistry.</w:t>
      </w:r>
    </w:p>
    <w:p w14:paraId="682B6393" w14:textId="77CA936F"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lastRenderedPageBreak/>
        <w:t>Have students use online resources to research and read more about the Apgar test and Virginia Apgar, the woman who developed the test. Sources of information might include KidsHealth®, March of Dimes®, and the U.S. National Library of Medicine.</w:t>
      </w:r>
    </w:p>
    <w:p w14:paraId="6397EA86" w14:textId="2182F474"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Discuss with students why the second Apgar score (5 minutes after birth), rather than the first score (1 minute after birth), best predicts the newborn’s chances for survival.</w:t>
      </w:r>
    </w:p>
    <w:p w14:paraId="560CF4A4" w14:textId="75E956C8"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Discuss with students the various procedures done immediately after birth. Students may need to do some research to answer questions, such as why the baby’s temperature is unstable or why the newborn’s blood does not clot.</w:t>
      </w:r>
    </w:p>
    <w:p w14:paraId="4A1208E0" w14:textId="163BE0B7"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Have students explain the purpose of making footprints of the newborn and attaching name bands to the newborn’s arm or leg. Have students research new electronic devices used to safeguard newborns and provide a match with their mothers.</w:t>
      </w:r>
    </w:p>
    <w:p w14:paraId="30EB564A" w14:textId="3745E5BA"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Ask students to read about newborn screening tests at the March of Dimes® website, focusing on the specific tests required in their state.</w:t>
      </w:r>
    </w:p>
    <w:p w14:paraId="4F5A1159" w14:textId="5F948CB6"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Divide the class into four or more groups. Have each group select one developmental disorder of newborns that can be detected by blood screening. Ask students to research the disorder for symptoms and treatments and present their findings in class.</w:t>
      </w:r>
    </w:p>
    <w:p w14:paraId="7910DDBA" w14:textId="5EFF4D5B"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Have students research in more detail some of the behavioral responses checked in the Neonatal Behavioral Assessment Scale and report their findings to the class.</w:t>
      </w:r>
    </w:p>
    <w:p w14:paraId="17171A17" w14:textId="43BD6E7A"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Explain to students that male circumcision is part of religious traditions of Jewish, Muslim, and Coptic communities, where it is nearly universal. In Europe, Latin America, and most of Asia, the procedure is not often done. In the U.S., about 83 percent of males were circumcised in the 1960s. Now the rate is less than 77 percent.</w:t>
      </w:r>
    </w:p>
    <w:p w14:paraId="6C509F06" w14:textId="30A78B56"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Explain that, in 2012, the American Academy of Pediatrics showed that the benefits of circumcision outweigh any risks. The benefits include prevention of urinary tract infections, penile cancer, and balanitis (inflammation of the head of the penis), as well as lower risks for some STIs (HIV, genital herpes, and HPV).</w:t>
      </w:r>
    </w:p>
    <w:p w14:paraId="47916E0B" w14:textId="5BA09178"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 xml:space="preserve">What to Expect in the First Well-Baby Exam, Reproducible Master F, OIR. Have students discuss the handout with a partner and then as a class. </w:t>
      </w:r>
    </w:p>
    <w:p w14:paraId="31376DAB" w14:textId="35FEF7A0"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Have students ask for a blank doctor’s chart for a first well-baby checkup. Students may also be able to find a blank doctor’s chart online. Have students compare their charts to What to Expect in the First Well-Baby Exam, Reproducible Master F, OIR.</w:t>
      </w:r>
    </w:p>
    <w:p w14:paraId="36771283" w14:textId="49BEFB7C"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As a class or student organization project, have students promote Prematurity Awareness Month in November. March of Dimes® offers Prematurity Campaign teacher and student resources on their website.</w:t>
      </w:r>
    </w:p>
    <w:p w14:paraId="110DF9D1" w14:textId="4E3ADC17"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Have each student or a small group of students select a topic about high-risk newborns, such as health conditions leading to neonatal intensive care unit (NICU) admission; what happens when a baby is in the NICU; high-risk newborns’ basic needs; complications in the NICU; parents coping with the NICU experience; criteria for taking a baby home; and treatment after the NICU. Some sources of information might include KidsHealth® and The American Academy of Pediatrics.</w:t>
      </w:r>
    </w:p>
    <w:p w14:paraId="603592AD" w14:textId="5F358FFB"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highlight w:val="yellow"/>
        </w:rPr>
        <w:t>Levels of Neonatal Intensive Care Units, WB Activity, page 49. Students are to define the four levels of NICUs and identify the services offered at each level.</w:t>
      </w:r>
    </w:p>
    <w:p w14:paraId="4226B752" w14:textId="1492A95B"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Draw a classification diagram to show students the relationships among a general physician, pediatrician, and neonatologist.</w:t>
      </w:r>
    </w:p>
    <w:p w14:paraId="6253994F" w14:textId="77777777"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Application (independent practice)</w:t>
      </w:r>
      <w:r w:rsidRPr="00F01FE1">
        <w:rPr>
          <w:rFonts w:ascii="Times New Roman" w:hAnsi="Times New Roman" w:cs="Times New Roman"/>
          <w:sz w:val="20"/>
          <w:szCs w:val="20"/>
        </w:rPr>
        <w:tab/>
        <w:t>Select from the following activities to meet your classroom needs:</w:t>
      </w:r>
    </w:p>
    <w:p w14:paraId="3C2D5859" w14:textId="61D82323"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highlight w:val="yellow"/>
        </w:rPr>
        <w:lastRenderedPageBreak/>
        <w:t>Assign Lesson 7.3 Review and Assessment questions #1–7 on page 198 of the text. Students can answer the questions on the G-W Learning Companion Website and e-mail their responses to you. (Answers are located in the Instructor’s Edition or on the Online Instructor Resources.)</w:t>
      </w:r>
    </w:p>
    <w:p w14:paraId="5E37C3FA" w14:textId="77777777" w:rsidR="00C71FF6" w:rsidRPr="00F01FE1" w:rsidRDefault="00C71FF6" w:rsidP="00C71FF6">
      <w:pPr>
        <w:rPr>
          <w:rFonts w:ascii="Times New Roman" w:hAnsi="Times New Roman" w:cs="Times New Roman"/>
          <w:sz w:val="20"/>
          <w:szCs w:val="20"/>
        </w:rPr>
      </w:pPr>
      <w:r w:rsidRPr="00F01FE1">
        <w:rPr>
          <w:rFonts w:ascii="Times New Roman" w:hAnsi="Times New Roman" w:cs="Times New Roman"/>
          <w:sz w:val="20"/>
          <w:szCs w:val="20"/>
        </w:rPr>
        <w:t>Closure</w:t>
      </w:r>
      <w:r w:rsidRPr="00F01FE1">
        <w:rPr>
          <w:rFonts w:ascii="Times New Roman" w:hAnsi="Times New Roman" w:cs="Times New Roman"/>
          <w:sz w:val="20"/>
          <w:szCs w:val="20"/>
        </w:rPr>
        <w:tab/>
        <w:t>•</w:t>
      </w:r>
      <w:r w:rsidRPr="00F01FE1">
        <w:rPr>
          <w:rFonts w:ascii="Times New Roman" w:hAnsi="Times New Roman" w:cs="Times New Roman"/>
          <w:sz w:val="20"/>
          <w:szCs w:val="20"/>
        </w:rPr>
        <w:tab/>
        <w:t>Review expectations of learning from Lesson 7.3 and highlight what to expect next class.</w:t>
      </w:r>
      <w:r w:rsidRPr="00F01FE1">
        <w:rPr>
          <w:rFonts w:ascii="Times New Roman" w:hAnsi="Times New Roman" w:cs="Times New Roman"/>
          <w:sz w:val="20"/>
          <w:szCs w:val="20"/>
        </w:rPr>
        <w:tab/>
        <w:t>5 min.</w:t>
      </w:r>
    </w:p>
    <w:p w14:paraId="05BD9B4B" w14:textId="0352E16D" w:rsidR="0069565E" w:rsidRPr="00F01FE1" w:rsidRDefault="0069565E" w:rsidP="00841183">
      <w:pPr>
        <w:rPr>
          <w:rFonts w:ascii="Times New Roman" w:hAnsi="Times New Roman" w:cs="Times New Roman"/>
          <w:sz w:val="20"/>
          <w:szCs w:val="20"/>
        </w:rPr>
      </w:pPr>
    </w:p>
    <w:p w14:paraId="1D9ECA6C" w14:textId="6FC85113" w:rsidR="007A3F3E" w:rsidRPr="00F01FE1" w:rsidRDefault="007A3F3E" w:rsidP="00841183">
      <w:pPr>
        <w:rPr>
          <w:rFonts w:ascii="Times New Roman" w:hAnsi="Times New Roman" w:cs="Times New Roman"/>
          <w:sz w:val="20"/>
          <w:szCs w:val="20"/>
        </w:rPr>
      </w:pPr>
    </w:p>
    <w:p w14:paraId="7B67E601" w14:textId="7777777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Chapter 8 Physical Development in the First Year</w:t>
      </w:r>
    </w:p>
    <w:p w14:paraId="5BEFA654" w14:textId="7777777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highlight w:val="yellow"/>
        </w:rPr>
        <w:t>Lesson 8.1 Growth and Development in the First Year</w:t>
      </w:r>
    </w:p>
    <w:p w14:paraId="13CCC8FF" w14:textId="7777777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Objectives</w:t>
      </w:r>
    </w:p>
    <w:p w14:paraId="3247A85E" w14:textId="77777777" w:rsidR="00CA1EDF" w:rsidRPr="00F01FE1" w:rsidRDefault="00CA1EDF" w:rsidP="00D36966">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0212EDCD" w14:textId="1EAE8039" w:rsidR="00CA1EDF" w:rsidRPr="00F01FE1" w:rsidRDefault="004E4C20" w:rsidP="00D36966">
      <w:pPr>
        <w:spacing w:after="0"/>
        <w:rPr>
          <w:rFonts w:ascii="Times New Roman" w:hAnsi="Times New Roman" w:cs="Times New Roman"/>
          <w:sz w:val="20"/>
          <w:szCs w:val="20"/>
        </w:rPr>
      </w:pPr>
      <w:r w:rsidRPr="00F01FE1">
        <w:rPr>
          <w:rFonts w:ascii="Times New Roman" w:hAnsi="Times New Roman" w:cs="Times New Roman"/>
          <w:sz w:val="20"/>
          <w:szCs w:val="20"/>
        </w:rPr>
        <w:t>D</w:t>
      </w:r>
      <w:r w:rsidR="00CA1EDF" w:rsidRPr="00F01FE1">
        <w:rPr>
          <w:rFonts w:ascii="Times New Roman" w:hAnsi="Times New Roman" w:cs="Times New Roman"/>
          <w:sz w:val="20"/>
          <w:szCs w:val="20"/>
        </w:rPr>
        <w:t>escribe a child’s physical growth in the first year, including specific examples of organ maturation and skeletal growth.</w:t>
      </w:r>
    </w:p>
    <w:p w14:paraId="3F58ED90" w14:textId="77777777" w:rsidR="00D36966" w:rsidRPr="00F01FE1" w:rsidRDefault="00D36966" w:rsidP="00D36966">
      <w:pPr>
        <w:spacing w:after="0"/>
        <w:rPr>
          <w:rFonts w:ascii="Times New Roman" w:hAnsi="Times New Roman" w:cs="Times New Roman"/>
          <w:sz w:val="20"/>
          <w:szCs w:val="20"/>
        </w:rPr>
      </w:pPr>
      <w:r w:rsidRPr="00F01FE1">
        <w:rPr>
          <w:rFonts w:ascii="Times New Roman" w:hAnsi="Times New Roman" w:cs="Times New Roman"/>
          <w:sz w:val="20"/>
          <w:szCs w:val="20"/>
        </w:rPr>
        <w:t>C</w:t>
      </w:r>
      <w:r w:rsidR="00CA1EDF" w:rsidRPr="00F01FE1">
        <w:rPr>
          <w:rFonts w:ascii="Times New Roman" w:hAnsi="Times New Roman" w:cs="Times New Roman"/>
          <w:sz w:val="20"/>
          <w:szCs w:val="20"/>
        </w:rPr>
        <w:t>ompare and contrast different types of reflexes.</w:t>
      </w:r>
    </w:p>
    <w:p w14:paraId="5929CA64" w14:textId="519E9397" w:rsidR="00CA1EDF" w:rsidRPr="00F01FE1" w:rsidRDefault="00D36966" w:rsidP="00D36966">
      <w:pPr>
        <w:spacing w:after="0"/>
        <w:rPr>
          <w:rFonts w:ascii="Times New Roman" w:hAnsi="Times New Roman" w:cs="Times New Roman"/>
          <w:sz w:val="20"/>
          <w:szCs w:val="20"/>
        </w:rPr>
      </w:pPr>
      <w:r w:rsidRPr="00F01FE1">
        <w:rPr>
          <w:rFonts w:ascii="Times New Roman" w:hAnsi="Times New Roman" w:cs="Times New Roman"/>
          <w:sz w:val="20"/>
          <w:szCs w:val="20"/>
        </w:rPr>
        <w:t>D</w:t>
      </w:r>
      <w:r w:rsidR="00CA1EDF" w:rsidRPr="00F01FE1">
        <w:rPr>
          <w:rFonts w:ascii="Times New Roman" w:hAnsi="Times New Roman" w:cs="Times New Roman"/>
          <w:sz w:val="20"/>
          <w:szCs w:val="20"/>
        </w:rPr>
        <w:t>ifferentiate between gross-motor skills and fine-motor skills.</w:t>
      </w:r>
    </w:p>
    <w:p w14:paraId="334636F8" w14:textId="7068ECD0" w:rsidR="00CA1EDF" w:rsidRPr="00F01FE1" w:rsidRDefault="00D36966" w:rsidP="00D36966">
      <w:pPr>
        <w:spacing w:after="0"/>
        <w:rPr>
          <w:rFonts w:ascii="Times New Roman" w:hAnsi="Times New Roman" w:cs="Times New Roman"/>
          <w:sz w:val="20"/>
          <w:szCs w:val="20"/>
        </w:rPr>
      </w:pPr>
      <w:r w:rsidRPr="00F01FE1">
        <w:rPr>
          <w:rFonts w:ascii="Times New Roman" w:hAnsi="Times New Roman" w:cs="Times New Roman"/>
          <w:sz w:val="20"/>
          <w:szCs w:val="20"/>
        </w:rPr>
        <w:t>E</w:t>
      </w:r>
      <w:r w:rsidR="00CA1EDF" w:rsidRPr="00F01FE1">
        <w:rPr>
          <w:rFonts w:ascii="Times New Roman" w:hAnsi="Times New Roman" w:cs="Times New Roman"/>
          <w:sz w:val="20"/>
          <w:szCs w:val="20"/>
        </w:rPr>
        <w:t>xplain the order in which a child’s motor skills develop in the first year.</w:t>
      </w:r>
    </w:p>
    <w:p w14:paraId="27B79D5D" w14:textId="51377184" w:rsidR="00CA1EDF" w:rsidRPr="00F01FE1" w:rsidRDefault="00D36966" w:rsidP="00D36966">
      <w:pPr>
        <w:spacing w:after="0"/>
        <w:rPr>
          <w:rFonts w:ascii="Times New Roman" w:hAnsi="Times New Roman" w:cs="Times New Roman"/>
          <w:sz w:val="20"/>
          <w:szCs w:val="20"/>
        </w:rPr>
      </w:pPr>
      <w:r w:rsidRPr="00F01FE1">
        <w:rPr>
          <w:rFonts w:ascii="Times New Roman" w:hAnsi="Times New Roman" w:cs="Times New Roman"/>
          <w:sz w:val="20"/>
          <w:szCs w:val="20"/>
        </w:rPr>
        <w:t>G</w:t>
      </w:r>
      <w:r w:rsidR="00CA1EDF" w:rsidRPr="00F01FE1">
        <w:rPr>
          <w:rFonts w:ascii="Times New Roman" w:hAnsi="Times New Roman" w:cs="Times New Roman"/>
          <w:sz w:val="20"/>
          <w:szCs w:val="20"/>
        </w:rPr>
        <w:t>ive examples of physical developmental milestones children might achieve in the first year.</w:t>
      </w:r>
    </w:p>
    <w:p w14:paraId="3D0009FA" w14:textId="77777777" w:rsidR="00D36966" w:rsidRPr="00F01FE1" w:rsidRDefault="00D36966" w:rsidP="00CA1EDF">
      <w:pPr>
        <w:rPr>
          <w:rFonts w:ascii="Times New Roman" w:hAnsi="Times New Roman" w:cs="Times New Roman"/>
          <w:sz w:val="20"/>
          <w:szCs w:val="20"/>
        </w:rPr>
      </w:pPr>
    </w:p>
    <w:p w14:paraId="4A1CC762" w14:textId="61CE28CC"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Standards</w:t>
      </w:r>
    </w:p>
    <w:p w14:paraId="4D19E932" w14:textId="7777777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761400E5" w14:textId="18101986" w:rsidR="00CA1EDF" w:rsidRPr="00F01FE1" w:rsidRDefault="00CA1EDF" w:rsidP="00785932">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78735A4F" w14:textId="45089392" w:rsidR="00CA1EDF" w:rsidRPr="00F01FE1" w:rsidRDefault="00CA1EDF" w:rsidP="00785932">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7C5C721F" w14:textId="521AF863" w:rsidR="00CA1EDF" w:rsidRPr="00F01FE1" w:rsidRDefault="00CA1EDF" w:rsidP="00785932">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0192FEFC" w14:textId="780600AD" w:rsidR="00CA1EDF" w:rsidRPr="00F01FE1" w:rsidRDefault="00CA1EDF" w:rsidP="00785932">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7F4CB66D" w14:textId="2F678248" w:rsidR="00CA1EDF" w:rsidRPr="00F01FE1" w:rsidRDefault="00CA1EDF" w:rsidP="00785932">
      <w:pPr>
        <w:spacing w:after="0"/>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195C4B29" w14:textId="77777777" w:rsidR="00785932" w:rsidRPr="00F01FE1" w:rsidRDefault="00785932" w:rsidP="00CA1EDF">
      <w:pPr>
        <w:rPr>
          <w:rFonts w:ascii="Times New Roman" w:hAnsi="Times New Roman" w:cs="Times New Roman"/>
          <w:sz w:val="20"/>
          <w:szCs w:val="20"/>
        </w:rPr>
      </w:pPr>
    </w:p>
    <w:p w14:paraId="3CFF6C3C" w14:textId="0B5A1174"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Key Terms</w:t>
      </w:r>
    </w:p>
    <w:p w14:paraId="2DE809BF" w14:textId="5D924EE4" w:rsidR="00CA1EDF" w:rsidRPr="00F01FE1" w:rsidRDefault="00CA1EDF" w:rsidP="001C427B">
      <w:pPr>
        <w:spacing w:after="0"/>
        <w:rPr>
          <w:rFonts w:ascii="Times New Roman" w:hAnsi="Times New Roman" w:cs="Times New Roman"/>
          <w:sz w:val="20"/>
          <w:szCs w:val="20"/>
        </w:rPr>
      </w:pPr>
      <w:r w:rsidRPr="00F01FE1">
        <w:rPr>
          <w:rFonts w:ascii="Times New Roman" w:hAnsi="Times New Roman" w:cs="Times New Roman"/>
          <w:sz w:val="20"/>
          <w:szCs w:val="20"/>
        </w:rPr>
        <w:t>body proportions</w:t>
      </w:r>
      <w:r w:rsidRPr="00F01FE1">
        <w:rPr>
          <w:rFonts w:ascii="Times New Roman" w:hAnsi="Times New Roman" w:cs="Times New Roman"/>
          <w:sz w:val="20"/>
          <w:szCs w:val="20"/>
        </w:rPr>
        <w:tab/>
        <w:t>deciduous teeth</w:t>
      </w:r>
      <w:r w:rsidRPr="00F01FE1">
        <w:rPr>
          <w:rFonts w:ascii="Times New Roman" w:hAnsi="Times New Roman" w:cs="Times New Roman"/>
          <w:sz w:val="20"/>
          <w:szCs w:val="20"/>
        </w:rPr>
        <w:tab/>
        <w:t>gross-motor skills</w:t>
      </w:r>
      <w:r w:rsidRPr="00F01FE1">
        <w:rPr>
          <w:rFonts w:ascii="Times New Roman" w:hAnsi="Times New Roman" w:cs="Times New Roman"/>
          <w:sz w:val="20"/>
          <w:szCs w:val="20"/>
        </w:rPr>
        <w:tab/>
        <w:t>proximal development</w:t>
      </w:r>
    </w:p>
    <w:p w14:paraId="39CAB6F5" w14:textId="32086272" w:rsidR="00CA1EDF" w:rsidRPr="00F01FE1" w:rsidRDefault="00CA1EDF" w:rsidP="001C427B">
      <w:pPr>
        <w:spacing w:after="0"/>
        <w:rPr>
          <w:rFonts w:ascii="Times New Roman" w:hAnsi="Times New Roman" w:cs="Times New Roman"/>
          <w:sz w:val="20"/>
          <w:szCs w:val="20"/>
        </w:rPr>
      </w:pPr>
      <w:r w:rsidRPr="00F01FE1">
        <w:rPr>
          <w:rFonts w:ascii="Times New Roman" w:hAnsi="Times New Roman" w:cs="Times New Roman"/>
          <w:sz w:val="20"/>
          <w:szCs w:val="20"/>
        </w:rPr>
        <w:t>cephalocaudal development</w:t>
      </w:r>
      <w:r w:rsidRPr="00F01FE1">
        <w:rPr>
          <w:rFonts w:ascii="Times New Roman" w:hAnsi="Times New Roman" w:cs="Times New Roman"/>
          <w:sz w:val="20"/>
          <w:szCs w:val="20"/>
        </w:rPr>
        <w:tab/>
        <w:t>developmental milestones</w:t>
      </w:r>
      <w:r w:rsidRPr="00F01FE1">
        <w:rPr>
          <w:rFonts w:ascii="Times New Roman" w:hAnsi="Times New Roman" w:cs="Times New Roman"/>
          <w:sz w:val="20"/>
          <w:szCs w:val="20"/>
        </w:rPr>
        <w:tab/>
        <w:t>infancy</w:t>
      </w:r>
      <w:r w:rsidRPr="00F01FE1">
        <w:rPr>
          <w:rFonts w:ascii="Times New Roman" w:hAnsi="Times New Roman" w:cs="Times New Roman"/>
          <w:sz w:val="20"/>
          <w:szCs w:val="20"/>
        </w:rPr>
        <w:tab/>
        <w:t>reflexes</w:t>
      </w:r>
    </w:p>
    <w:p w14:paraId="30D9B54A" w14:textId="784CBC5F" w:rsidR="00CA1EDF" w:rsidRPr="00F01FE1" w:rsidRDefault="00CA1EDF" w:rsidP="001C427B">
      <w:pPr>
        <w:spacing w:after="0"/>
        <w:rPr>
          <w:rFonts w:ascii="Times New Roman" w:hAnsi="Times New Roman" w:cs="Times New Roman"/>
          <w:sz w:val="20"/>
          <w:szCs w:val="20"/>
        </w:rPr>
      </w:pPr>
      <w:r w:rsidRPr="00F01FE1">
        <w:rPr>
          <w:rFonts w:ascii="Times New Roman" w:hAnsi="Times New Roman" w:cs="Times New Roman"/>
          <w:sz w:val="20"/>
          <w:szCs w:val="20"/>
        </w:rPr>
        <w:t>crawl</w:t>
      </w:r>
      <w:r w:rsidRPr="00F01FE1">
        <w:rPr>
          <w:rFonts w:ascii="Times New Roman" w:hAnsi="Times New Roman" w:cs="Times New Roman"/>
          <w:sz w:val="20"/>
          <w:szCs w:val="20"/>
        </w:rPr>
        <w:tab/>
        <w:t>failure to thrive</w:t>
      </w:r>
      <w:r w:rsidRPr="00F01FE1">
        <w:rPr>
          <w:rFonts w:ascii="Times New Roman" w:hAnsi="Times New Roman" w:cs="Times New Roman"/>
          <w:sz w:val="20"/>
          <w:szCs w:val="20"/>
        </w:rPr>
        <w:tab/>
        <w:t>motor development</w:t>
      </w:r>
      <w:r w:rsidRPr="00F01FE1">
        <w:rPr>
          <w:rFonts w:ascii="Times New Roman" w:hAnsi="Times New Roman" w:cs="Times New Roman"/>
          <w:sz w:val="20"/>
          <w:szCs w:val="20"/>
        </w:rPr>
        <w:tab/>
      </w:r>
      <w:r w:rsidR="00785932" w:rsidRPr="00F01FE1">
        <w:rPr>
          <w:rFonts w:ascii="Times New Roman" w:hAnsi="Times New Roman" w:cs="Times New Roman"/>
          <w:sz w:val="20"/>
          <w:szCs w:val="20"/>
        </w:rPr>
        <w:tab/>
      </w:r>
      <w:r w:rsidRPr="00F01FE1">
        <w:rPr>
          <w:rFonts w:ascii="Times New Roman" w:hAnsi="Times New Roman" w:cs="Times New Roman"/>
          <w:sz w:val="20"/>
          <w:szCs w:val="20"/>
        </w:rPr>
        <w:t>skeletal system</w:t>
      </w:r>
    </w:p>
    <w:p w14:paraId="2B0C9B05" w14:textId="698260A2" w:rsidR="00CA1EDF" w:rsidRPr="00F01FE1" w:rsidRDefault="00CA1EDF" w:rsidP="001C427B">
      <w:pPr>
        <w:spacing w:after="0"/>
        <w:rPr>
          <w:rFonts w:ascii="Times New Roman" w:hAnsi="Times New Roman" w:cs="Times New Roman"/>
          <w:sz w:val="20"/>
          <w:szCs w:val="20"/>
        </w:rPr>
      </w:pPr>
      <w:r w:rsidRPr="00F01FE1">
        <w:rPr>
          <w:rFonts w:ascii="Times New Roman" w:hAnsi="Times New Roman" w:cs="Times New Roman"/>
          <w:sz w:val="20"/>
          <w:szCs w:val="20"/>
        </w:rPr>
        <w:t>creep</w:t>
      </w:r>
      <w:r w:rsidRPr="00F01FE1">
        <w:rPr>
          <w:rFonts w:ascii="Times New Roman" w:hAnsi="Times New Roman" w:cs="Times New Roman"/>
          <w:sz w:val="20"/>
          <w:szCs w:val="20"/>
        </w:rPr>
        <w:tab/>
        <w:t>fine-motor skills</w:t>
      </w:r>
      <w:r w:rsidRPr="00F01FE1">
        <w:rPr>
          <w:rFonts w:ascii="Times New Roman" w:hAnsi="Times New Roman" w:cs="Times New Roman"/>
          <w:sz w:val="20"/>
          <w:szCs w:val="20"/>
        </w:rPr>
        <w:tab/>
        <w:t>ossification</w:t>
      </w:r>
      <w:r w:rsidRPr="00F01FE1">
        <w:rPr>
          <w:rFonts w:ascii="Times New Roman" w:hAnsi="Times New Roman" w:cs="Times New Roman"/>
          <w:sz w:val="20"/>
          <w:szCs w:val="20"/>
        </w:rPr>
        <w:tab/>
        <w:t>voluntary grasping</w:t>
      </w:r>
    </w:p>
    <w:p w14:paraId="586D4EC6" w14:textId="5C9FD55B" w:rsidR="00CA1EDF" w:rsidRPr="00F01FE1" w:rsidRDefault="00CA1EDF" w:rsidP="001C427B">
      <w:pPr>
        <w:spacing w:after="0"/>
        <w:rPr>
          <w:rFonts w:ascii="Times New Roman" w:hAnsi="Times New Roman" w:cs="Times New Roman"/>
          <w:sz w:val="20"/>
          <w:szCs w:val="20"/>
        </w:rPr>
      </w:pPr>
      <w:r w:rsidRPr="00F01FE1">
        <w:rPr>
          <w:rFonts w:ascii="Times New Roman" w:hAnsi="Times New Roman" w:cs="Times New Roman"/>
          <w:sz w:val="20"/>
          <w:szCs w:val="20"/>
        </w:rPr>
        <w:t>cruising</w:t>
      </w:r>
      <w:r w:rsidRPr="00F01FE1">
        <w:rPr>
          <w:rFonts w:ascii="Times New Roman" w:hAnsi="Times New Roman" w:cs="Times New Roman"/>
          <w:sz w:val="20"/>
          <w:szCs w:val="20"/>
        </w:rPr>
        <w:tab/>
        <w:t>cartilage</w:t>
      </w:r>
      <w:r w:rsidRPr="00F01FE1">
        <w:rPr>
          <w:rFonts w:ascii="Times New Roman" w:hAnsi="Times New Roman" w:cs="Times New Roman"/>
          <w:sz w:val="20"/>
          <w:szCs w:val="20"/>
        </w:rPr>
        <w:tab/>
      </w:r>
      <w:r w:rsidR="001C427B" w:rsidRPr="00F01FE1">
        <w:rPr>
          <w:rFonts w:ascii="Times New Roman" w:hAnsi="Times New Roman" w:cs="Times New Roman"/>
          <w:sz w:val="20"/>
          <w:szCs w:val="20"/>
        </w:rPr>
        <w:tab/>
      </w:r>
      <w:r w:rsidRPr="00F01FE1">
        <w:rPr>
          <w:rFonts w:ascii="Times New Roman" w:hAnsi="Times New Roman" w:cs="Times New Roman"/>
          <w:sz w:val="20"/>
          <w:szCs w:val="20"/>
        </w:rPr>
        <w:t>innate</w:t>
      </w:r>
      <w:r w:rsidRPr="00F01FE1">
        <w:rPr>
          <w:rFonts w:ascii="Times New Roman" w:hAnsi="Times New Roman" w:cs="Times New Roman"/>
          <w:sz w:val="20"/>
          <w:szCs w:val="20"/>
        </w:rPr>
        <w:tab/>
        <w:t>protrudes</w:t>
      </w:r>
    </w:p>
    <w:p w14:paraId="7473ECED" w14:textId="18552FA9" w:rsidR="00CA1EDF" w:rsidRPr="00F01FE1" w:rsidRDefault="00CA1EDF" w:rsidP="001C427B">
      <w:pPr>
        <w:spacing w:after="0"/>
        <w:rPr>
          <w:rFonts w:ascii="Times New Roman" w:hAnsi="Times New Roman" w:cs="Times New Roman"/>
          <w:sz w:val="20"/>
          <w:szCs w:val="20"/>
        </w:rPr>
      </w:pPr>
      <w:r w:rsidRPr="00F01FE1">
        <w:rPr>
          <w:rFonts w:ascii="Times New Roman" w:hAnsi="Times New Roman" w:cs="Times New Roman"/>
          <w:sz w:val="20"/>
          <w:szCs w:val="20"/>
        </w:rPr>
        <w:t>circumference</w:t>
      </w:r>
      <w:r w:rsidRPr="00F01FE1">
        <w:rPr>
          <w:rFonts w:ascii="Times New Roman" w:hAnsi="Times New Roman" w:cs="Times New Roman"/>
          <w:sz w:val="20"/>
          <w:szCs w:val="20"/>
        </w:rPr>
        <w:tab/>
        <w:t>onset</w:t>
      </w:r>
      <w:r w:rsidRPr="00F01FE1">
        <w:rPr>
          <w:rFonts w:ascii="Times New Roman" w:hAnsi="Times New Roman" w:cs="Times New Roman"/>
          <w:sz w:val="20"/>
          <w:szCs w:val="20"/>
        </w:rPr>
        <w:tab/>
        <w:t>stamina</w:t>
      </w:r>
    </w:p>
    <w:p w14:paraId="1E5528A0" w14:textId="77777777" w:rsidR="00CA1EDF" w:rsidRPr="00F01FE1" w:rsidRDefault="00CA1EDF" w:rsidP="00CA1EDF">
      <w:pPr>
        <w:rPr>
          <w:rFonts w:ascii="Times New Roman" w:hAnsi="Times New Roman" w:cs="Times New Roman"/>
          <w:sz w:val="20"/>
          <w:szCs w:val="20"/>
        </w:rPr>
      </w:pPr>
    </w:p>
    <w:p w14:paraId="44044496" w14:textId="7777777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Materials</w:t>
      </w:r>
    </w:p>
    <w:p w14:paraId="72C80CC0" w14:textId="0FF33BAA"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Text pages 208–223 (See the Textbook Answer Key in the Instructor’s Edition or the Online Instructor Resources for answers to the Textbook activities.)</w:t>
      </w:r>
    </w:p>
    <w:p w14:paraId="7F9E0EEB" w14:textId="437A7551"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A: What Do Newborns Look Like?; Reproducible Master B: Appearance of Deciduous Teeth; Reproducible Master C: Head-to-Foot Development: Key Events; Reproducible Master D: Stages of Infants Grasping; Reproducible Master E: Developmental Milestones Q&amp;A</w:t>
      </w:r>
    </w:p>
    <w:p w14:paraId="6DAF403C" w14:textId="58F7A00D"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lastRenderedPageBreak/>
        <w:t>Workbook (WB) Growth and Development Throughout Infancy, page 51; Reflexes of the Newborn,</w:t>
      </w:r>
    </w:p>
    <w:p w14:paraId="7740292B" w14:textId="7777777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pages 52–53; Motor Skills Develop Rapidly, page 54; Observation: Babies Use Motor Skills in Play, pages 55–56 (See the Workbook Answer Key in the Online Instructor Resources for answers to the Workbook activities.)</w:t>
      </w:r>
    </w:p>
    <w:p w14:paraId="73783BB2" w14:textId="2F510B39"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G-W Learning Companion Website Pretest; Review and Assessment</w:t>
      </w:r>
    </w:p>
    <w:p w14:paraId="66971D37" w14:textId="77777777" w:rsidR="00CA1EDF" w:rsidRPr="00F01FE1" w:rsidRDefault="00CA1EDF" w:rsidP="00CA1EDF">
      <w:pPr>
        <w:rPr>
          <w:rFonts w:ascii="Times New Roman" w:hAnsi="Times New Roman" w:cs="Times New Roman"/>
          <w:sz w:val="20"/>
          <w:szCs w:val="20"/>
        </w:rPr>
      </w:pPr>
    </w:p>
    <w:p w14:paraId="53A4A615" w14:textId="7777777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Bell ringer</w:t>
      </w:r>
      <w:r w:rsidRPr="00F01FE1">
        <w:rPr>
          <w:rFonts w:ascii="Times New Roman" w:hAnsi="Times New Roman" w:cs="Times New Roman"/>
          <w:sz w:val="20"/>
          <w:szCs w:val="20"/>
        </w:rPr>
        <w:tab/>
        <w:t>Select from the following activities to meet your classroom needs:</w:t>
      </w:r>
    </w:p>
    <w:p w14:paraId="6E844479" w14:textId="258AEAAA"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highlight w:val="yellow"/>
        </w:rPr>
        <w:t>Have students review Figure 1.10 in the text. Remind students that Maslow believed physical needs must be met before other human needs. Before reading the lesson, have students write a short essay on what they think are a baby’s most basic physical needs.</w:t>
      </w:r>
    </w:p>
    <w:p w14:paraId="250EAB61" w14:textId="77777777" w:rsidR="00AF717C" w:rsidRPr="00F01FE1" w:rsidRDefault="00AF717C" w:rsidP="008808E3">
      <w:pPr>
        <w:spacing w:after="0"/>
        <w:rPr>
          <w:rFonts w:ascii="Times New Roman" w:hAnsi="Times New Roman" w:cs="Times New Roman"/>
          <w:sz w:val="20"/>
          <w:szCs w:val="20"/>
        </w:rPr>
      </w:pPr>
      <w:r w:rsidRPr="00F01FE1">
        <w:rPr>
          <w:rFonts w:ascii="Times New Roman" w:hAnsi="Times New Roman" w:cs="Times New Roman"/>
          <w:sz w:val="20"/>
          <w:szCs w:val="20"/>
        </w:rPr>
        <w:t>D</w:t>
      </w:r>
      <w:r w:rsidR="00CA1EDF" w:rsidRPr="00F01FE1">
        <w:rPr>
          <w:rFonts w:ascii="Times New Roman" w:hAnsi="Times New Roman" w:cs="Times New Roman"/>
          <w:sz w:val="20"/>
          <w:szCs w:val="20"/>
        </w:rPr>
        <w:t>efine infant mortality rate (IMR) as the number of deaths of infants under one year old per 1,000 live births. Explain to students that the U.S. has a very high infant mortality rate. The U.S. ranks behind 27 other countries in terms of infant mortality. Also, the poorest states in terms of per capita income have infant mortality rates similar to the poorest countries of the world. Statistics show that U.S. infant mortality rates are primarily due to neonatal problems, not prenatal problems. Have students in small groups research some of the U.S. programs designed to curb the infant mortality rate, such as:</w:t>
      </w:r>
    </w:p>
    <w:p w14:paraId="4970A65A" w14:textId="425A80DE" w:rsidR="00CA1EDF" w:rsidRPr="00F01FE1" w:rsidRDefault="00CA1EDF" w:rsidP="008808E3">
      <w:pPr>
        <w:spacing w:after="0"/>
        <w:rPr>
          <w:rFonts w:ascii="Times New Roman" w:hAnsi="Times New Roman" w:cs="Times New Roman"/>
          <w:sz w:val="20"/>
          <w:szCs w:val="20"/>
        </w:rPr>
      </w:pPr>
      <w:r w:rsidRPr="00F01FE1">
        <w:rPr>
          <w:rFonts w:ascii="Times New Roman" w:hAnsi="Times New Roman" w:cs="Times New Roman"/>
          <w:sz w:val="20"/>
          <w:szCs w:val="20"/>
        </w:rPr>
        <w:t>“Back to Sleep” Campaign (NICHD)</w:t>
      </w:r>
    </w:p>
    <w:p w14:paraId="01AAB52C" w14:textId="00E36B37" w:rsidR="00CA1EDF" w:rsidRPr="00F01FE1" w:rsidRDefault="00CA1EDF" w:rsidP="008808E3">
      <w:pPr>
        <w:spacing w:after="0"/>
        <w:rPr>
          <w:rFonts w:ascii="Times New Roman" w:hAnsi="Times New Roman" w:cs="Times New Roman"/>
          <w:sz w:val="20"/>
          <w:szCs w:val="20"/>
        </w:rPr>
      </w:pPr>
      <w:r w:rsidRPr="00F01FE1">
        <w:rPr>
          <w:rFonts w:ascii="Times New Roman" w:hAnsi="Times New Roman" w:cs="Times New Roman"/>
          <w:sz w:val="20"/>
          <w:szCs w:val="20"/>
        </w:rPr>
        <w:t>Collaborative Improvement and Innovation Network to Reduce Infant Mortality (HHS)</w:t>
      </w:r>
    </w:p>
    <w:p w14:paraId="0CF510BC" w14:textId="7D38B137" w:rsidR="00CA1EDF" w:rsidRPr="00F01FE1" w:rsidRDefault="00CA1EDF" w:rsidP="008808E3">
      <w:pPr>
        <w:spacing w:after="0"/>
        <w:rPr>
          <w:rFonts w:ascii="Times New Roman" w:hAnsi="Times New Roman" w:cs="Times New Roman"/>
          <w:sz w:val="20"/>
          <w:szCs w:val="20"/>
        </w:rPr>
      </w:pPr>
      <w:r w:rsidRPr="00F01FE1">
        <w:rPr>
          <w:rFonts w:ascii="Times New Roman" w:hAnsi="Times New Roman" w:cs="Times New Roman"/>
          <w:sz w:val="20"/>
          <w:szCs w:val="20"/>
        </w:rPr>
        <w:t>Healthy Start (HHS)</w:t>
      </w:r>
    </w:p>
    <w:p w14:paraId="308FB52C" w14:textId="51A16934" w:rsidR="00CA1EDF" w:rsidRPr="00F01FE1" w:rsidRDefault="00CA1EDF" w:rsidP="008808E3">
      <w:pPr>
        <w:spacing w:after="0"/>
        <w:rPr>
          <w:rFonts w:ascii="Times New Roman" w:hAnsi="Times New Roman" w:cs="Times New Roman"/>
          <w:sz w:val="20"/>
          <w:szCs w:val="20"/>
        </w:rPr>
      </w:pPr>
      <w:r w:rsidRPr="00F01FE1">
        <w:rPr>
          <w:rFonts w:ascii="Times New Roman" w:hAnsi="Times New Roman" w:cs="Times New Roman"/>
          <w:sz w:val="20"/>
          <w:szCs w:val="20"/>
        </w:rPr>
        <w:t>Maternal and Child Health Services, Title V (HHS)</w:t>
      </w:r>
    </w:p>
    <w:p w14:paraId="14261E49" w14:textId="1E3AB157" w:rsidR="00CA1EDF" w:rsidRPr="00F01FE1" w:rsidRDefault="00CA1EDF" w:rsidP="008808E3">
      <w:pPr>
        <w:spacing w:after="0"/>
        <w:rPr>
          <w:rFonts w:ascii="Times New Roman" w:hAnsi="Times New Roman" w:cs="Times New Roman"/>
          <w:sz w:val="20"/>
          <w:szCs w:val="20"/>
        </w:rPr>
      </w:pPr>
      <w:r w:rsidRPr="00F01FE1">
        <w:rPr>
          <w:rFonts w:ascii="Times New Roman" w:hAnsi="Times New Roman" w:cs="Times New Roman"/>
          <w:sz w:val="20"/>
          <w:szCs w:val="20"/>
        </w:rPr>
        <w:t>Maternal and Child Health Epidemiology Program (CDC)</w:t>
      </w:r>
    </w:p>
    <w:p w14:paraId="1564A1CA" w14:textId="66DD466B" w:rsidR="00CA1EDF" w:rsidRPr="00F01FE1" w:rsidRDefault="00CA1EDF" w:rsidP="008808E3">
      <w:pPr>
        <w:spacing w:after="0"/>
        <w:rPr>
          <w:rFonts w:ascii="Times New Roman" w:hAnsi="Times New Roman" w:cs="Times New Roman"/>
          <w:sz w:val="20"/>
          <w:szCs w:val="20"/>
        </w:rPr>
      </w:pPr>
      <w:r w:rsidRPr="00F01FE1">
        <w:rPr>
          <w:rFonts w:ascii="Times New Roman" w:hAnsi="Times New Roman" w:cs="Times New Roman"/>
          <w:sz w:val="20"/>
          <w:szCs w:val="20"/>
        </w:rPr>
        <w:t>Maternal, Infant, and Early Childhood Home Visiting (HHS)</w:t>
      </w:r>
    </w:p>
    <w:p w14:paraId="509F743F" w14:textId="1A5C939E" w:rsidR="00CA1EDF" w:rsidRPr="00F01FE1" w:rsidRDefault="00CA1EDF" w:rsidP="008808E3">
      <w:pPr>
        <w:spacing w:after="0"/>
        <w:rPr>
          <w:rFonts w:ascii="Times New Roman" w:hAnsi="Times New Roman" w:cs="Times New Roman"/>
          <w:sz w:val="20"/>
          <w:szCs w:val="20"/>
        </w:rPr>
      </w:pPr>
      <w:r w:rsidRPr="00F01FE1">
        <w:rPr>
          <w:rFonts w:ascii="Times New Roman" w:hAnsi="Times New Roman" w:cs="Times New Roman"/>
          <w:sz w:val="20"/>
          <w:szCs w:val="20"/>
        </w:rPr>
        <w:t>National Center for Birth Defects and Developmental Disabilities (CDC)</w:t>
      </w:r>
    </w:p>
    <w:p w14:paraId="103B7D61" w14:textId="172EDECA" w:rsidR="00CA1EDF" w:rsidRPr="00F01FE1" w:rsidRDefault="00CA1EDF" w:rsidP="008808E3">
      <w:pPr>
        <w:spacing w:after="0"/>
        <w:rPr>
          <w:rFonts w:ascii="Times New Roman" w:hAnsi="Times New Roman" w:cs="Times New Roman"/>
          <w:sz w:val="20"/>
          <w:szCs w:val="20"/>
        </w:rPr>
      </w:pPr>
      <w:r w:rsidRPr="00F01FE1">
        <w:rPr>
          <w:rFonts w:ascii="Times New Roman" w:hAnsi="Times New Roman" w:cs="Times New Roman"/>
          <w:sz w:val="20"/>
          <w:szCs w:val="20"/>
        </w:rPr>
        <w:t>National Center for Injury Prevention and Control (CDC)</w:t>
      </w:r>
    </w:p>
    <w:p w14:paraId="55459DFF" w14:textId="37EB1CDB" w:rsidR="00CA1EDF" w:rsidRPr="00F01FE1" w:rsidRDefault="00CA1EDF" w:rsidP="008808E3">
      <w:pPr>
        <w:spacing w:after="0"/>
        <w:rPr>
          <w:rFonts w:ascii="Times New Roman" w:hAnsi="Times New Roman" w:cs="Times New Roman"/>
          <w:sz w:val="20"/>
          <w:szCs w:val="20"/>
        </w:rPr>
      </w:pPr>
      <w:r w:rsidRPr="00F01FE1">
        <w:rPr>
          <w:rFonts w:ascii="Times New Roman" w:hAnsi="Times New Roman" w:cs="Times New Roman"/>
          <w:sz w:val="20"/>
          <w:szCs w:val="20"/>
        </w:rPr>
        <w:t>National Folic Acid Campaign (CDC)</w:t>
      </w:r>
    </w:p>
    <w:p w14:paraId="6ACB1C78" w14:textId="1D638362" w:rsidR="00CA1EDF" w:rsidRPr="00F01FE1" w:rsidRDefault="00CA1EDF" w:rsidP="008808E3">
      <w:pPr>
        <w:spacing w:after="0"/>
        <w:rPr>
          <w:rFonts w:ascii="Times New Roman" w:hAnsi="Times New Roman" w:cs="Times New Roman"/>
          <w:sz w:val="20"/>
          <w:szCs w:val="20"/>
        </w:rPr>
      </w:pPr>
      <w:r w:rsidRPr="00F01FE1">
        <w:rPr>
          <w:rFonts w:ascii="Times New Roman" w:hAnsi="Times New Roman" w:cs="Times New Roman"/>
          <w:sz w:val="20"/>
          <w:szCs w:val="20"/>
        </w:rPr>
        <w:t>Pregnancy Risk Assessment Monitoring System (CDC)</w:t>
      </w:r>
    </w:p>
    <w:p w14:paraId="0D1029D3" w14:textId="6F9BCE3D" w:rsidR="00CA1EDF" w:rsidRPr="00F01FE1" w:rsidRDefault="00CA1EDF" w:rsidP="008808E3">
      <w:pPr>
        <w:spacing w:after="0"/>
        <w:rPr>
          <w:rFonts w:ascii="Times New Roman" w:hAnsi="Times New Roman" w:cs="Times New Roman"/>
          <w:sz w:val="20"/>
          <w:szCs w:val="20"/>
        </w:rPr>
      </w:pPr>
      <w:r w:rsidRPr="00F01FE1">
        <w:rPr>
          <w:rFonts w:ascii="Times New Roman" w:hAnsi="Times New Roman" w:cs="Times New Roman"/>
          <w:sz w:val="20"/>
          <w:szCs w:val="20"/>
        </w:rPr>
        <w:t>Toll-Free Prenatal Care Hotline (HHS)</w:t>
      </w:r>
      <w:r w:rsidRPr="00F01FE1">
        <w:rPr>
          <w:rFonts w:ascii="Times New Roman" w:hAnsi="Times New Roman" w:cs="Times New Roman"/>
          <w:sz w:val="20"/>
          <w:szCs w:val="20"/>
        </w:rPr>
        <w:tab/>
      </w:r>
    </w:p>
    <w:p w14:paraId="4743E83B" w14:textId="1330F2D5" w:rsidR="008808E3" w:rsidRPr="00F01FE1" w:rsidRDefault="008808E3" w:rsidP="008808E3">
      <w:pPr>
        <w:spacing w:after="0"/>
        <w:rPr>
          <w:rFonts w:ascii="Times New Roman" w:hAnsi="Times New Roman" w:cs="Times New Roman"/>
          <w:sz w:val="20"/>
          <w:szCs w:val="20"/>
        </w:rPr>
      </w:pPr>
    </w:p>
    <w:p w14:paraId="57E08F39" w14:textId="77777777" w:rsidR="008808E3" w:rsidRPr="00F01FE1" w:rsidRDefault="008808E3" w:rsidP="008808E3">
      <w:pPr>
        <w:spacing w:after="0"/>
        <w:rPr>
          <w:rFonts w:ascii="Times New Roman" w:hAnsi="Times New Roman" w:cs="Times New Roman"/>
          <w:sz w:val="20"/>
          <w:szCs w:val="20"/>
        </w:rPr>
      </w:pPr>
    </w:p>
    <w:p w14:paraId="40212B71" w14:textId="5CE3603C"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Introduction to chapter activities</w:t>
      </w:r>
      <w:r w:rsidRPr="00F01FE1">
        <w:rPr>
          <w:rFonts w:ascii="Times New Roman" w:hAnsi="Times New Roman" w:cs="Times New Roman"/>
          <w:sz w:val="20"/>
          <w:szCs w:val="20"/>
        </w:rPr>
        <w:tab/>
      </w:r>
    </w:p>
    <w:p w14:paraId="538C52D6" w14:textId="2152A11D"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Introduce Unit 3 by instructing students to read the Event Prep feature, Community Service Project, on page 209 of the text. Have students complete the necessary activities for a community service project.</w:t>
      </w:r>
    </w:p>
    <w:p w14:paraId="4952ABD7" w14:textId="5CC6AEE0"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highlight w:val="yellow"/>
        </w:rPr>
        <w:t>Before reading the chapter, have students visit the G-W Learning Companion Website to complete the 10-question Pretest to assess their current knowledge of child development. Encourage students to note questions they may have.</w:t>
      </w:r>
    </w:p>
    <w:p w14:paraId="0397379E" w14:textId="3AA1261D"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Ask students to answer the Essential Question on page 210 of the text to introduce the chapter. (How do babies grow and make great advances in motor skills, and how do parents and other caregivers provide everything babies physically need?) Have students discuss their responses in small groups or as a class.</w:t>
      </w:r>
    </w:p>
    <w:p w14:paraId="5B3D5A13" w14:textId="6FAEC18F"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Facilitate a class discussion about the Case Study on page 211 of the text. Instruct students to answer the questions prior to the class discussion.</w:t>
      </w:r>
      <w:r w:rsidRPr="00F01FE1">
        <w:rPr>
          <w:rFonts w:ascii="Times New Roman" w:hAnsi="Times New Roman" w:cs="Times New Roman"/>
          <w:sz w:val="20"/>
          <w:szCs w:val="20"/>
        </w:rPr>
        <w:tab/>
      </w:r>
    </w:p>
    <w:p w14:paraId="5BB57526" w14:textId="7777777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Classroom activities</w:t>
      </w:r>
      <w:r w:rsidRPr="00F01FE1">
        <w:rPr>
          <w:rFonts w:ascii="Times New Roman" w:hAnsi="Times New Roman" w:cs="Times New Roman"/>
          <w:sz w:val="20"/>
          <w:szCs w:val="20"/>
        </w:rPr>
        <w:tab/>
        <w:t>Select from the following activities to meet your classroom needs:</w:t>
      </w:r>
    </w:p>
    <w:p w14:paraId="5B5C225F" w14:textId="7777777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w:t>
      </w:r>
      <w:r w:rsidRPr="00F01FE1">
        <w:rPr>
          <w:rFonts w:ascii="Times New Roman" w:hAnsi="Times New Roman" w:cs="Times New Roman"/>
          <w:sz w:val="20"/>
          <w:szCs w:val="20"/>
        </w:rPr>
        <w:tab/>
        <w:t>Have students read Lesson 8.1 on pages 212–223 of the text. To facilitate reading, students can use the following:</w:t>
      </w:r>
    </w:p>
    <w:p w14:paraId="1A4F3FB8" w14:textId="7991BA33"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 xml:space="preserve">Lesson 8.1 Graphic Organizer—Have students write each objective on a separate index card. Instruct students to take notes about the appropriate objective as they read the lesson. Students are then to trade index cards with a </w:t>
      </w:r>
      <w:r w:rsidRPr="00F01FE1">
        <w:rPr>
          <w:rFonts w:ascii="Times New Roman" w:hAnsi="Times New Roman" w:cs="Times New Roman"/>
          <w:sz w:val="20"/>
          <w:szCs w:val="20"/>
        </w:rPr>
        <w:lastRenderedPageBreak/>
        <w:t>partner and compare their notes.Reading and Writing Activity—Before reading the lesson, have students begin the reading and writing activity on page 212 of the text. Students are to arrange a study session with a partner to read this lesson aloud. Before each main heading, have students discuss the main points and any unfamiliar words. After reading, students are to write a summary of the lesson and list and define any words they do not know. After they complete the activity, allow students to ask any questions they may still have about the lesson’s information.</w:t>
      </w:r>
    </w:p>
    <w:p w14:paraId="6D4C3DB3" w14:textId="5269EDEC"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Ask students why it is necessary for brain growth to be faster than the growth of other organs and tissues. (The brain controls all growth and development in the body; thus, it must lead other areas of development.)</w:t>
      </w:r>
    </w:p>
    <w:p w14:paraId="20E7DD49" w14:textId="5E5F9B4F"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Have students explain why knowledge about the immaturity of infants’ organs is important. (The organs must be protected.) Have students give some examples of how infants would need to be protected based on organ immaturity.</w:t>
      </w:r>
    </w:p>
    <w:p w14:paraId="7A210AAA" w14:textId="40D50429"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Have students look up the word skeleton in the dictionary. Ask students to explain the word’s origin. (Skeleton is an internal or external framework of bone, cartilage, or other rigid material supporting or containing the body of an animal or plant. The word skeleton comes from the Greek skeletos, meaning “dried up.”)</w:t>
      </w:r>
    </w:p>
    <w:p w14:paraId="60A31118" w14:textId="672BBF2C"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Ask students to research and explain the purpose of the skeleton as a body system.</w:t>
      </w:r>
    </w:p>
    <w:p w14:paraId="6AD3B0F0" w14:textId="253E5338"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 xml:space="preserve">Have students learn to read and explain percentiles by reviewing the information available at the CDC website. Give students practice in finding percentiles with hypothetical data. Ask students what doctors mean when they say that a baby’s weight is “off the charts.” (This means the baby is either heavier or lighter than any of the given percentiles.) </w:t>
      </w:r>
    </w:p>
    <w:p w14:paraId="394A5DF0" w14:textId="6615D864"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Using Figure 8.2 in the text, calculate the average monthly increase in length and weight for each increment given. For example, the increase in length between birth and three months is 1.25 inches per month (23.75 in. – 20 in. = 3.75 in. ÷ 3). After students have made all the calculations, ask them to make a generalization about growth in the first year. (Growth slows.)</w:t>
      </w:r>
    </w:p>
    <w:p w14:paraId="7502802C" w14:textId="0980AC08"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 xml:space="preserve"> Explain to students that doctors often use charts that show growth variations in terms of percentiles. The Centers for Disease Control and Prevention (CDC) recommends that doctors in the U.S. use the most current growth charts provided by the World Health Organization (WHO) for infants and toddlers under two years of age. Slower growth among breast-fed infants between 3 and 18 months of age is normal. Have students compare the percentiles for infants in the newer WHO charts with the older CDC charts that were based primarily on formula-fed infants.</w:t>
      </w:r>
    </w:p>
    <w:p w14:paraId="7BFC1CD4" w14:textId="3A779624" w:rsidR="00CA1EDF" w:rsidRPr="00F01FE1" w:rsidRDefault="00CA1EDF" w:rsidP="00B57C3A">
      <w:pPr>
        <w:spacing w:after="0"/>
        <w:rPr>
          <w:rFonts w:ascii="Times New Roman" w:hAnsi="Times New Roman" w:cs="Times New Roman"/>
          <w:sz w:val="20"/>
          <w:szCs w:val="20"/>
        </w:rPr>
      </w:pPr>
      <w:r w:rsidRPr="00F01FE1">
        <w:rPr>
          <w:rFonts w:ascii="Times New Roman" w:hAnsi="Times New Roman" w:cs="Times New Roman"/>
          <w:sz w:val="20"/>
          <w:szCs w:val="20"/>
        </w:rPr>
        <w:t>Discuss with students why doctors are more concerned with the rate of growth than with total length and weight changes. Ask students the following questions:</w:t>
      </w:r>
    </w:p>
    <w:p w14:paraId="11EAF32B" w14:textId="4170B780" w:rsidR="00CA1EDF" w:rsidRPr="00F01FE1" w:rsidRDefault="00CA1EDF" w:rsidP="00B57C3A">
      <w:pPr>
        <w:spacing w:after="0"/>
        <w:rPr>
          <w:rFonts w:ascii="Times New Roman" w:hAnsi="Times New Roman" w:cs="Times New Roman"/>
          <w:sz w:val="20"/>
          <w:szCs w:val="20"/>
        </w:rPr>
      </w:pPr>
      <w:r w:rsidRPr="00F01FE1">
        <w:rPr>
          <w:rFonts w:ascii="Times New Roman" w:hAnsi="Times New Roman" w:cs="Times New Roman"/>
          <w:sz w:val="20"/>
          <w:szCs w:val="20"/>
        </w:rPr>
        <w:t xml:space="preserve">How do physicians keep track of the growth rate? </w:t>
      </w:r>
    </w:p>
    <w:p w14:paraId="7D7F7FBA" w14:textId="58B29056" w:rsidR="00CA1EDF" w:rsidRPr="00F01FE1" w:rsidRDefault="00CA1EDF" w:rsidP="00B57C3A">
      <w:pPr>
        <w:spacing w:after="0"/>
        <w:rPr>
          <w:rFonts w:ascii="Times New Roman" w:hAnsi="Times New Roman" w:cs="Times New Roman"/>
          <w:sz w:val="20"/>
          <w:szCs w:val="20"/>
        </w:rPr>
      </w:pPr>
      <w:r w:rsidRPr="00F01FE1">
        <w:rPr>
          <w:rFonts w:ascii="Times New Roman" w:hAnsi="Times New Roman" w:cs="Times New Roman"/>
          <w:sz w:val="20"/>
          <w:szCs w:val="20"/>
        </w:rPr>
        <w:t>If parents change the baby’s physician, should health records be transferred? Why or why not?</w:t>
      </w:r>
    </w:p>
    <w:p w14:paraId="125FEC64" w14:textId="77777777" w:rsidR="00B57C3A" w:rsidRPr="00F01FE1" w:rsidRDefault="00B57C3A" w:rsidP="00CA1EDF">
      <w:pPr>
        <w:rPr>
          <w:rFonts w:ascii="Times New Roman" w:hAnsi="Times New Roman" w:cs="Times New Roman"/>
          <w:sz w:val="20"/>
          <w:szCs w:val="20"/>
        </w:rPr>
      </w:pPr>
    </w:p>
    <w:p w14:paraId="1F53EADF" w14:textId="49EC8966"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Discuss the following with students: Some people believe babies should be fat. Why do some people have this perception? Can such a perception lead to problems?</w:t>
      </w:r>
    </w:p>
    <w:p w14:paraId="716640DB" w14:textId="66B1821D"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Explain to students that it is expected for all newborns to lose some weight during the first five through seven days of life. A 5 percent loss for formula-fed and 7 to 10 percent loss for breast-fed newborns is normal. Most babies should be back to birth weight by days 10 to 14. Have students calculate weight for a 7 pound, 8 ounce newborn experiencing a 5 to 10 percent weight loss. At the lowest point, what might the weight be? (A 5 to 10 percent weight loss is 6 to 12 ounces. Weight at the lowest point would be between</w:t>
      </w:r>
    </w:p>
    <w:p w14:paraId="7AD2F536" w14:textId="7777777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6 lbs., 12 oz. and 7 lbs., 2 oz.)</w:t>
      </w:r>
    </w:p>
    <w:p w14:paraId="0A1608F0" w14:textId="7767AF4F"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Divide the class into groups. Have each group research one aspect of failure to thrive, such as the definition, alternative names, and symptoms; causes; how doctors evaluate the condition; and treatment and prevention. Sources of information might include KidsHealth®, the U.S. National Library of Medicine, the American Academy of Family Physicians, and the Johns Hopkins Children’s Center. Have students present their findings in a digital presentation.</w:t>
      </w:r>
    </w:p>
    <w:p w14:paraId="0A619D75" w14:textId="24D8A3AC"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highlight w:val="yellow"/>
        </w:rPr>
        <w:lastRenderedPageBreak/>
        <w:t>Ask students to bring in pictures of babies used in advertisements or on baby products. Have students compare these photos to those of newborns in the text. Ask students what differences they note. Also ask students how old they think the baby is in each advertisement.</w:t>
      </w:r>
    </w:p>
    <w:p w14:paraId="4C29C69B" w14:textId="5EA47B40"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What Do Newborns Look Like? Reproducible Master A, OIR. Students are to study the descriptions of the appearance of newborns and then post photos of newborns on a bulletin board.</w:t>
      </w:r>
    </w:p>
    <w:p w14:paraId="79B5061E" w14:textId="2B6CCA26"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Have students explain why a small, receding jaw is helpful to a baby. (This shape makes it easier to suck during feedings.)</w:t>
      </w:r>
    </w:p>
    <w:p w14:paraId="347736FE" w14:textId="4F6FD75D"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Ask students to research and list sources of calcium and phosphorus, which are needed for healthy bone and teeth development.</w:t>
      </w:r>
    </w:p>
    <w:p w14:paraId="5C8570F5" w14:textId="4A7F5A6C"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Appearance of Deciduous Teeth, Reproducible Master B, OIR. Have students explain when each type of tooth appears and why certain teeth might appear first while certain teeth might appear last.</w:t>
      </w:r>
    </w:p>
    <w:p w14:paraId="064B5A2C" w14:textId="34DFCC32"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Have students look at the age ranges in Figure 8.5 of the text. Explain what is meant by the term age range. (An age range is the difference between two possible extreme ages. Development is likely to occur at or between the extremes, not before or after. Age ranges are often referred to in child development.) Have each student choose two types of teeth from Figure 8.5 and write a few sentences explaining the importance of the age ranges.</w:t>
      </w:r>
    </w:p>
    <w:p w14:paraId="13CF046E" w14:textId="6683CB2A"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Have students prepare and present an oral report about the changes that occur as teeth develop in the jaw.</w:t>
      </w:r>
    </w:p>
    <w:p w14:paraId="07E9BD84" w14:textId="0B0F9FE6"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Demonstrate the meaning of the term reflex by having students look at the changes in the pupils of their eyes while turning a nearby lamp off and on. (This reflex is called pupillary reflex.)</w:t>
      </w:r>
    </w:p>
    <w:p w14:paraId="2D18245B" w14:textId="565E81E0"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Have students discuss why reflexes, even in adults, are important to a person’s well-being.</w:t>
      </w:r>
    </w:p>
    <w:p w14:paraId="123781C4" w14:textId="35FBD85B"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highlight w:val="yellow"/>
        </w:rPr>
        <w:t>Reflexes of the Newborn, WB Activity, pages 52–53. Students are to name the stimulus and the expected reaction associated with certain reflexes seen in newborns and then answer the questions that follow. (Answers for this activity are available in the Workbook Answer Key.)</w:t>
      </w:r>
    </w:p>
    <w:p w14:paraId="3F79918C" w14:textId="033A4A35"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Discuss with students the various common meanings of the word gross (large and unattractive; person who is coarse rather than refined; income, profit, or interest before deductions; an amount equal to 12 dozen or 144). Then ask students to look up the medical definition of gross (large and visible without the use of magnification). Explain that the terms gross-motor and large-motor are synonymous.</w:t>
      </w:r>
    </w:p>
    <w:p w14:paraId="35D17736" w14:textId="474A1DEC"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Ask students to find the word motor in a dictionary and explain why the word is used to describe movement skills.</w:t>
      </w:r>
    </w:p>
    <w:p w14:paraId="3FD713CE" w14:textId="762E674C" w:rsidR="00CA1EDF" w:rsidRPr="00F01FE1" w:rsidRDefault="00CA1EDF" w:rsidP="00BC2152">
      <w:pPr>
        <w:spacing w:after="0"/>
        <w:rPr>
          <w:rFonts w:ascii="Times New Roman" w:hAnsi="Times New Roman" w:cs="Times New Roman"/>
          <w:sz w:val="20"/>
          <w:szCs w:val="20"/>
        </w:rPr>
      </w:pPr>
      <w:r w:rsidRPr="00F01FE1">
        <w:rPr>
          <w:rFonts w:ascii="Times New Roman" w:hAnsi="Times New Roman" w:cs="Times New Roman"/>
          <w:sz w:val="20"/>
          <w:szCs w:val="20"/>
        </w:rPr>
        <w:t>Discuss with students what it was like to learn a new motor skill, such as a sport or musical instrument. Have students discuss the following questions:</w:t>
      </w:r>
    </w:p>
    <w:p w14:paraId="391FA0BA" w14:textId="76146BC7" w:rsidR="00CA1EDF" w:rsidRPr="00F01FE1" w:rsidRDefault="00CA1EDF" w:rsidP="00BC2152">
      <w:pPr>
        <w:spacing w:after="0"/>
        <w:rPr>
          <w:rFonts w:ascii="Times New Roman" w:hAnsi="Times New Roman" w:cs="Times New Roman"/>
          <w:sz w:val="20"/>
          <w:szCs w:val="20"/>
        </w:rPr>
      </w:pPr>
      <w:r w:rsidRPr="00F01FE1">
        <w:rPr>
          <w:rFonts w:ascii="Times New Roman" w:hAnsi="Times New Roman" w:cs="Times New Roman"/>
          <w:sz w:val="20"/>
          <w:szCs w:val="20"/>
        </w:rPr>
        <w:t>How fast are your movements during the learning stage?</w:t>
      </w:r>
    </w:p>
    <w:p w14:paraId="0D65BFB6" w14:textId="287C331C" w:rsidR="00CA1EDF" w:rsidRPr="00F01FE1" w:rsidRDefault="00CA1EDF" w:rsidP="00BC2152">
      <w:pPr>
        <w:spacing w:after="0"/>
        <w:rPr>
          <w:rFonts w:ascii="Times New Roman" w:hAnsi="Times New Roman" w:cs="Times New Roman"/>
          <w:sz w:val="20"/>
          <w:szCs w:val="20"/>
        </w:rPr>
      </w:pPr>
      <w:r w:rsidRPr="00F01FE1">
        <w:rPr>
          <w:rFonts w:ascii="Times New Roman" w:hAnsi="Times New Roman" w:cs="Times New Roman"/>
          <w:sz w:val="20"/>
          <w:szCs w:val="20"/>
        </w:rPr>
        <w:t>How are the movements of athletes, such as figure skaters and divers, slowed while they are in the “thinking” stage of learning a motor skill?</w:t>
      </w:r>
    </w:p>
    <w:p w14:paraId="3FC16EF9" w14:textId="77777777" w:rsidR="00BC2152" w:rsidRPr="00F01FE1" w:rsidRDefault="00BC2152" w:rsidP="00BC2152">
      <w:pPr>
        <w:spacing w:after="0"/>
        <w:rPr>
          <w:rFonts w:ascii="Times New Roman" w:hAnsi="Times New Roman" w:cs="Times New Roman"/>
          <w:sz w:val="20"/>
          <w:szCs w:val="20"/>
        </w:rPr>
      </w:pPr>
    </w:p>
    <w:p w14:paraId="13786F2E" w14:textId="5A4A3BD2"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Discuss with students why babies are apt to fall when someone talks to them as they are standing or walking without support.</w:t>
      </w:r>
    </w:p>
    <w:p w14:paraId="0E4DE4D2" w14:textId="452EE0A9"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Have students read the Focus on Health feature, Tummy Time, on page 219 of the text and discuss the importance of tummy time with a partner.</w:t>
      </w:r>
    </w:p>
    <w:p w14:paraId="5D500D1A" w14:textId="2FC488FD"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Have students look up the term cephalocaudal in a dictionary. (Cephalocaudal means “pertaining to the long axis of the body,” or to the relationship between the head and the base of the spine.) Have students note the word origins of cephalocaudal. (Cephalocaudal is a combined medical term from the Greek kephale meaning “head” and the Latin cauda meaning “tail.”)</w:t>
      </w:r>
    </w:p>
    <w:p w14:paraId="63137CDA" w14:textId="13EA9CF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Explain to students that cephalocaudal development applies primarily to the unborn and to the first two years of life.</w:t>
      </w:r>
    </w:p>
    <w:p w14:paraId="7DA9B24D" w14:textId="19AEB9EE"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lastRenderedPageBreak/>
        <w:t>Have students give some examples of cephalocaudal development. (For example, the brain develops first, so the head is larger than the arms and legs and internal organs. Students can note this in photos of the embryonic and fetal stages and in newborns and young children.) Ask students these questions: Would the arms or legs be longer first? Why? (The arms would be longer first. Arms are closer to the cephalic end of the long axis.)</w:t>
      </w:r>
    </w:p>
    <w:p w14:paraId="722A1E85" w14:textId="594393A2"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highlight w:val="yellow"/>
        </w:rPr>
        <w:t>Head-to-Foot Development: Key Events, Reproducible Master C, OIR. Have students discuss the drawings. Then, with the chart out of sight, students are to list the order of major head-to-foot events in the first year. (For a hands-on variation, cut apart the master and have students arrange the steps in the proper order.)</w:t>
      </w:r>
    </w:p>
    <w:p w14:paraId="54E1B98B" w14:textId="7CF0C902"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Have students explain why there are wide variations in the timing of head-to-foot development. (Variations can be caused by the health of the baby; gender; weight; and experiences, such as freedom to explore the environment.)</w:t>
      </w:r>
    </w:p>
    <w:p w14:paraId="7297F29E" w14:textId="3B727836"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Have students create a chart to illustrate the progression of gross-motor skills in infants. Discuss with students the time frame of each major skill (lifting the head, lifting the head and chest, rolling over, sitting without support, crawling, creeping, standing alone, and walking alone). Note there is some difference in the exact time of each development, but the normal sequence is the same for all children.</w:t>
      </w:r>
    </w:p>
    <w:p w14:paraId="4A439188" w14:textId="42D8D79E"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Remind students that one aspect of development, such as gross-motor skills, affects other aspects of learning. Have students explain how progress in gross-motor skills might affect intellectual, language, and social learning.</w:t>
      </w:r>
    </w:p>
    <w:p w14:paraId="1D32EB3F" w14:textId="610D1C90"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Have students look up the term proximodistal in a dictionary. (Proximodistal means “pertaining to the center of the body outward.”) Students should not confuse this with internal to external. Proximodistal development extends from the spine (the center of the body) to the terminal points (hands and fingers and feet and toes). Have students note the word origins of proximodistal. (Proximodistal is a combined medical term from the Latin proximus meaning “nearest” and the English distal meaning “distant.”) Also have students compare the words distal and dorsal.</w:t>
      </w:r>
    </w:p>
    <w:p w14:paraId="45778563" w14:textId="57C5BD01"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Have students look at photos of prenatal development noting that arm and leg buds develop off the spine.</w:t>
      </w:r>
    </w:p>
    <w:p w14:paraId="1544F4F8" w14:textId="4655E489"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Stages of Infant Grasping, Reproducible Master D, OIR. Students are to complete the chart with illustrations of each type of grasp and discuss the chart and drawings. Then, first with the chart in view and then with the chart hidden, have them manipulate objects to show the major stages of infant grasping. (For a hands-on variation, you may wish to cut apart the master and have students arrange the steps in the proper order.)</w:t>
      </w:r>
    </w:p>
    <w:p w14:paraId="117684F2" w14:textId="2C11F4F4"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Explain to students that besides grasping objects, babies manipulate objects in various ways. Read and discuss the stages in hand manipulation, shown in Figure 8.9 in the text, while demonstrating with some objects. Then have students practice the stages of hand manipulation following the text and then with the textbook closed.</w:t>
      </w:r>
    </w:p>
    <w:p w14:paraId="0AD6E9E5" w14:textId="3792C74C"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Developmental Milestones Q&amp;A, Reproducible Master E, OIR. Students are to read the handout about common questions regarding developmental milestones. Encourage students to ask any other questions they may have.</w:t>
      </w:r>
    </w:p>
    <w:p w14:paraId="71D7AF95" w14:textId="047C9172"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Review with students that the ages given for physical developmental milestones come from normative data often called norms. Explain that even reliable sources of norms may vary due to when the information was collected, the culture on which the norms were collected, how the researcher defines the various skills, and the percentage of babies who must be doing the skill.</w:t>
      </w:r>
    </w:p>
    <w:p w14:paraId="7A77EC93" w14:textId="11950991"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highlight w:val="yellow"/>
        </w:rPr>
        <w:t>Motor Skills Develop Rapidly, WB Activity, page 54. Students are to sequence the skills in head-to-foot development and center-to-extremities development in the order of which each skill should emerge. (Answers for this activity are available in the Workbook Answer Key.)</w:t>
      </w:r>
      <w:r w:rsidRPr="00F01FE1">
        <w:rPr>
          <w:rFonts w:ascii="Times New Roman" w:hAnsi="Times New Roman" w:cs="Times New Roman"/>
          <w:sz w:val="20"/>
          <w:szCs w:val="20"/>
        </w:rPr>
        <w:tab/>
      </w:r>
    </w:p>
    <w:p w14:paraId="65BBB092" w14:textId="7777777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Application (independent practice)</w:t>
      </w:r>
      <w:r w:rsidRPr="00F01FE1">
        <w:rPr>
          <w:rFonts w:ascii="Times New Roman" w:hAnsi="Times New Roman" w:cs="Times New Roman"/>
          <w:sz w:val="20"/>
          <w:szCs w:val="20"/>
        </w:rPr>
        <w:tab/>
        <w:t>Select from the following activities to meet your classroom needs:</w:t>
      </w:r>
    </w:p>
    <w:p w14:paraId="6C71C3E7" w14:textId="2199F96F"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Assign Lesson 8.1 Review and Assessment questions #1–8 on page 221 of the text. Students can answer the questions on the G-W Learning Companion Website and e-mail their responses to you. (Answers are located in the Instructor’s Edition or on the Online Instructor Resources.)</w:t>
      </w:r>
    </w:p>
    <w:p w14:paraId="63756037" w14:textId="284CE810"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highlight w:val="yellow"/>
        </w:rPr>
        <w:lastRenderedPageBreak/>
        <w:t>Have students write descriptions of a child’s physical development during the first year. How do heredity, nutrition, illness, and activity affect development? After studying the lesson, have students revisit their responses and adjust as needed.</w:t>
      </w:r>
    </w:p>
    <w:p w14:paraId="72E8FDB7" w14:textId="6102CB48"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highlight w:val="yellow"/>
        </w:rPr>
        <w:t>Growth and Development Throughout Infancy, WB Activity, page 51. Students are to provide descriptions of the changes that babies experience in infancy.</w:t>
      </w:r>
    </w:p>
    <w:p w14:paraId="6F5A54A2" w14:textId="289239B4"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Have students make a file of simple activities a caregiver can do to stimulate infants’ gross-motor skills. Check the Internet and books on infant activities or interview teachers of infants in child care programs for ideas. (Have students repeat the activity for fine-motor skills.)</w:t>
      </w:r>
    </w:p>
    <w:p w14:paraId="293B8704" w14:textId="7777777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Observations</w:t>
      </w:r>
      <w:r w:rsidRPr="00F01FE1">
        <w:rPr>
          <w:rFonts w:ascii="Times New Roman" w:hAnsi="Times New Roman" w:cs="Times New Roman"/>
          <w:sz w:val="20"/>
          <w:szCs w:val="20"/>
        </w:rPr>
        <w:tab/>
        <w:t>Select from the following activities to meet your classroom needs:</w:t>
      </w:r>
    </w:p>
    <w:p w14:paraId="6BB77E5D" w14:textId="38ACE078"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If possible, arrange for students to view babies through the viewing window of a local hospital nursery. If some of the babies were born early, have students compare their appearance to that of full-term infants.</w:t>
      </w:r>
    </w:p>
    <w:p w14:paraId="7977B4C9" w14:textId="46955CD4"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Have students watch a baby play with his or her feet, in direct observation or in short videos. Have students describe the baby’s flexibility. Ask students how this flexibility is possible.</w:t>
      </w:r>
    </w:p>
    <w:p w14:paraId="6A8D7B36" w14:textId="6B170DB3"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activities from page 241 of text. Allow students to choose one of the observations to complete.</w:t>
      </w:r>
      <w:r w:rsidRPr="00F01FE1">
        <w:rPr>
          <w:rFonts w:ascii="Times New Roman" w:hAnsi="Times New Roman" w:cs="Times New Roman"/>
          <w:sz w:val="20"/>
          <w:szCs w:val="20"/>
        </w:rPr>
        <w:tab/>
        <w:t>20–30 min.</w:t>
      </w:r>
    </w:p>
    <w:p w14:paraId="50BCB80F" w14:textId="7777777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Closure</w:t>
      </w:r>
      <w:r w:rsidRPr="00F01FE1">
        <w:rPr>
          <w:rFonts w:ascii="Times New Roman" w:hAnsi="Times New Roman" w:cs="Times New Roman"/>
          <w:sz w:val="20"/>
          <w:szCs w:val="20"/>
        </w:rPr>
        <w:tab/>
        <w:t>•</w:t>
      </w:r>
      <w:r w:rsidRPr="00F01FE1">
        <w:rPr>
          <w:rFonts w:ascii="Times New Roman" w:hAnsi="Times New Roman" w:cs="Times New Roman"/>
          <w:sz w:val="20"/>
          <w:szCs w:val="20"/>
        </w:rPr>
        <w:tab/>
        <w:t>Review expectations of learning from Lesson 8.1 and highlight what to expect next class.</w:t>
      </w:r>
      <w:r w:rsidRPr="00F01FE1">
        <w:rPr>
          <w:rFonts w:ascii="Times New Roman" w:hAnsi="Times New Roman" w:cs="Times New Roman"/>
          <w:sz w:val="20"/>
          <w:szCs w:val="20"/>
        </w:rPr>
        <w:tab/>
        <w:t>5 min.</w:t>
      </w:r>
    </w:p>
    <w:p w14:paraId="72DB2D73" w14:textId="72EDFFD2" w:rsidR="007A3F3E" w:rsidRPr="00F01FE1" w:rsidRDefault="007A3F3E" w:rsidP="00841183">
      <w:pPr>
        <w:rPr>
          <w:rFonts w:ascii="Times New Roman" w:hAnsi="Times New Roman" w:cs="Times New Roman"/>
          <w:sz w:val="20"/>
          <w:szCs w:val="20"/>
        </w:rPr>
      </w:pPr>
    </w:p>
    <w:p w14:paraId="610A51BD" w14:textId="7777777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highlight w:val="yellow"/>
        </w:rPr>
        <w:t>Lesson 8.2 Meeting Nutritional Needs in the First Year</w:t>
      </w:r>
    </w:p>
    <w:p w14:paraId="63EEB6B8" w14:textId="7777777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Objectives</w:t>
      </w:r>
    </w:p>
    <w:p w14:paraId="57E4A2BC" w14:textId="77777777" w:rsidR="00CA1EDF" w:rsidRPr="00F01FE1" w:rsidRDefault="00CA1EDF" w:rsidP="00F84A0C">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7943E3BB" w14:textId="441B82D1" w:rsidR="00CA1EDF" w:rsidRPr="00F01FE1" w:rsidRDefault="00F84A0C" w:rsidP="00F84A0C">
      <w:pPr>
        <w:spacing w:after="0"/>
        <w:rPr>
          <w:rFonts w:ascii="Times New Roman" w:hAnsi="Times New Roman" w:cs="Times New Roman"/>
          <w:sz w:val="20"/>
          <w:szCs w:val="20"/>
        </w:rPr>
      </w:pPr>
      <w:r w:rsidRPr="00F01FE1">
        <w:rPr>
          <w:rFonts w:ascii="Times New Roman" w:hAnsi="Times New Roman" w:cs="Times New Roman"/>
          <w:sz w:val="20"/>
          <w:szCs w:val="20"/>
        </w:rPr>
        <w:t>D</w:t>
      </w:r>
      <w:r w:rsidR="00CA1EDF" w:rsidRPr="00F01FE1">
        <w:rPr>
          <w:rFonts w:ascii="Times New Roman" w:hAnsi="Times New Roman" w:cs="Times New Roman"/>
          <w:sz w:val="20"/>
          <w:szCs w:val="20"/>
        </w:rPr>
        <w:t>escribe how to meet nutritional needs from birth to six months of age.</w:t>
      </w:r>
    </w:p>
    <w:p w14:paraId="3C846A2E" w14:textId="72C1EE11" w:rsidR="00CA1EDF" w:rsidRPr="00F01FE1" w:rsidRDefault="00F84A0C" w:rsidP="00F84A0C">
      <w:pPr>
        <w:spacing w:after="0"/>
        <w:rPr>
          <w:rFonts w:ascii="Times New Roman" w:hAnsi="Times New Roman" w:cs="Times New Roman"/>
          <w:sz w:val="20"/>
          <w:szCs w:val="20"/>
        </w:rPr>
      </w:pPr>
      <w:r w:rsidRPr="00F01FE1">
        <w:rPr>
          <w:rFonts w:ascii="Times New Roman" w:hAnsi="Times New Roman" w:cs="Times New Roman"/>
          <w:sz w:val="20"/>
          <w:szCs w:val="20"/>
        </w:rPr>
        <w:t>I</w:t>
      </w:r>
      <w:r w:rsidR="00CA1EDF" w:rsidRPr="00F01FE1">
        <w:rPr>
          <w:rFonts w:ascii="Times New Roman" w:hAnsi="Times New Roman" w:cs="Times New Roman"/>
          <w:sz w:val="20"/>
          <w:szCs w:val="20"/>
        </w:rPr>
        <w:t>dentify advantages of breast-feeding for babies, mothers, and families.</w:t>
      </w:r>
    </w:p>
    <w:p w14:paraId="3EEA3A42" w14:textId="62BDE5E2" w:rsidR="00CA1EDF" w:rsidRPr="00F01FE1" w:rsidRDefault="00F84A0C" w:rsidP="00F84A0C">
      <w:pPr>
        <w:spacing w:after="0"/>
        <w:rPr>
          <w:rFonts w:ascii="Times New Roman" w:hAnsi="Times New Roman" w:cs="Times New Roman"/>
          <w:sz w:val="20"/>
          <w:szCs w:val="20"/>
        </w:rPr>
      </w:pPr>
      <w:r w:rsidRPr="00F01FE1">
        <w:rPr>
          <w:rFonts w:ascii="Times New Roman" w:hAnsi="Times New Roman" w:cs="Times New Roman"/>
          <w:sz w:val="20"/>
          <w:szCs w:val="20"/>
        </w:rPr>
        <w:t>E</w:t>
      </w:r>
      <w:r w:rsidR="00CA1EDF" w:rsidRPr="00F01FE1">
        <w:rPr>
          <w:rFonts w:ascii="Times New Roman" w:hAnsi="Times New Roman" w:cs="Times New Roman"/>
          <w:sz w:val="20"/>
          <w:szCs w:val="20"/>
        </w:rPr>
        <w:t>xplain the process of weaning babies from breast milk and formula.</w:t>
      </w:r>
    </w:p>
    <w:p w14:paraId="3AC9BDC2" w14:textId="24567C0D" w:rsidR="00CA1EDF" w:rsidRPr="00F01FE1" w:rsidRDefault="00F84A0C" w:rsidP="00F84A0C">
      <w:pPr>
        <w:spacing w:after="0"/>
        <w:rPr>
          <w:rFonts w:ascii="Times New Roman" w:hAnsi="Times New Roman" w:cs="Times New Roman"/>
          <w:sz w:val="20"/>
          <w:szCs w:val="20"/>
        </w:rPr>
      </w:pPr>
      <w:r w:rsidRPr="00F01FE1">
        <w:rPr>
          <w:rFonts w:ascii="Times New Roman" w:hAnsi="Times New Roman" w:cs="Times New Roman"/>
          <w:sz w:val="20"/>
          <w:szCs w:val="20"/>
        </w:rPr>
        <w:t>D</w:t>
      </w:r>
      <w:r w:rsidR="00CA1EDF" w:rsidRPr="00F01FE1">
        <w:rPr>
          <w:rFonts w:ascii="Times New Roman" w:hAnsi="Times New Roman" w:cs="Times New Roman"/>
          <w:sz w:val="20"/>
          <w:szCs w:val="20"/>
        </w:rPr>
        <w:t>escribe how to meet nutritional needs from six months to one year of age.</w:t>
      </w:r>
    </w:p>
    <w:p w14:paraId="688195C3" w14:textId="586478CA" w:rsidR="00CA1EDF" w:rsidRPr="00F01FE1" w:rsidRDefault="00F84A0C" w:rsidP="00F84A0C">
      <w:pPr>
        <w:spacing w:after="0"/>
        <w:rPr>
          <w:rFonts w:ascii="Times New Roman" w:hAnsi="Times New Roman" w:cs="Times New Roman"/>
          <w:sz w:val="20"/>
          <w:szCs w:val="20"/>
        </w:rPr>
      </w:pPr>
      <w:r w:rsidRPr="00F01FE1">
        <w:rPr>
          <w:rFonts w:ascii="Times New Roman" w:hAnsi="Times New Roman" w:cs="Times New Roman"/>
          <w:sz w:val="20"/>
          <w:szCs w:val="20"/>
        </w:rPr>
        <w:t>G</w:t>
      </w:r>
      <w:r w:rsidR="00CA1EDF" w:rsidRPr="00F01FE1">
        <w:rPr>
          <w:rFonts w:ascii="Times New Roman" w:hAnsi="Times New Roman" w:cs="Times New Roman"/>
          <w:sz w:val="20"/>
          <w:szCs w:val="20"/>
        </w:rPr>
        <w:t>ive examples of finger foods that are safe for infants to eat.</w:t>
      </w:r>
    </w:p>
    <w:p w14:paraId="74D0B5CB" w14:textId="77777777" w:rsidR="00F84A0C" w:rsidRPr="00F01FE1" w:rsidRDefault="00F84A0C" w:rsidP="00CA1EDF">
      <w:pPr>
        <w:rPr>
          <w:rFonts w:ascii="Times New Roman" w:hAnsi="Times New Roman" w:cs="Times New Roman"/>
          <w:sz w:val="20"/>
          <w:szCs w:val="20"/>
        </w:rPr>
      </w:pPr>
    </w:p>
    <w:p w14:paraId="4E5B5552" w14:textId="49AFB572"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Standards</w:t>
      </w:r>
    </w:p>
    <w:p w14:paraId="20E511D1" w14:textId="7777777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0EE94F67" w14:textId="45A888D1" w:rsidR="00CA1EDF" w:rsidRPr="00F01FE1" w:rsidRDefault="00CA1EDF" w:rsidP="005F1864">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2797D90B" w14:textId="20BC9C12" w:rsidR="00CA1EDF" w:rsidRPr="00F01FE1" w:rsidRDefault="00CA1EDF" w:rsidP="005F1864">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076E3E6F" w14:textId="3F90E2EC" w:rsidR="00CA1EDF" w:rsidRPr="00F01FE1" w:rsidRDefault="00CA1EDF" w:rsidP="005F1864">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2B5DEE16" w14:textId="1FD9D82F" w:rsidR="00CA1EDF" w:rsidRPr="00F01FE1" w:rsidRDefault="00CA1EDF" w:rsidP="005F1864">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4D837997" w14:textId="408A3B54" w:rsidR="00CA1EDF" w:rsidRPr="00F01FE1" w:rsidRDefault="00CA1EDF" w:rsidP="005F1864">
      <w:pPr>
        <w:spacing w:after="0"/>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1212D6BE" w14:textId="77777777" w:rsidR="005F1864" w:rsidRPr="00F01FE1" w:rsidRDefault="005F1864" w:rsidP="005F1864">
      <w:pPr>
        <w:spacing w:after="0"/>
        <w:rPr>
          <w:rFonts w:ascii="Times New Roman" w:hAnsi="Times New Roman" w:cs="Times New Roman"/>
          <w:sz w:val="20"/>
          <w:szCs w:val="20"/>
        </w:rPr>
      </w:pPr>
    </w:p>
    <w:p w14:paraId="47DC6727" w14:textId="7777777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Key Terms</w:t>
      </w:r>
    </w:p>
    <w:p w14:paraId="6D6E2014" w14:textId="46E695B7" w:rsidR="00CA1EDF" w:rsidRPr="00F01FE1" w:rsidRDefault="00CA1EDF" w:rsidP="005F1864">
      <w:pPr>
        <w:spacing w:after="0"/>
        <w:rPr>
          <w:rFonts w:ascii="Times New Roman" w:hAnsi="Times New Roman" w:cs="Times New Roman"/>
          <w:sz w:val="20"/>
          <w:szCs w:val="20"/>
        </w:rPr>
      </w:pPr>
      <w:r w:rsidRPr="00F01FE1">
        <w:rPr>
          <w:rFonts w:ascii="Times New Roman" w:hAnsi="Times New Roman" w:cs="Times New Roman"/>
          <w:sz w:val="20"/>
          <w:szCs w:val="20"/>
        </w:rPr>
        <w:t>colic</w:t>
      </w:r>
      <w:r w:rsidRPr="00F01FE1">
        <w:rPr>
          <w:rFonts w:ascii="Times New Roman" w:hAnsi="Times New Roman" w:cs="Times New Roman"/>
          <w:sz w:val="20"/>
          <w:szCs w:val="20"/>
        </w:rPr>
        <w:tab/>
        <w:t>lactation consultant</w:t>
      </w:r>
      <w:r w:rsidRPr="00F01FE1">
        <w:rPr>
          <w:rFonts w:ascii="Times New Roman" w:hAnsi="Times New Roman" w:cs="Times New Roman"/>
          <w:sz w:val="20"/>
          <w:szCs w:val="20"/>
        </w:rPr>
        <w:tab/>
      </w:r>
      <w:r w:rsidR="005F1864" w:rsidRPr="00F01FE1">
        <w:rPr>
          <w:rFonts w:ascii="Times New Roman" w:hAnsi="Times New Roman" w:cs="Times New Roman"/>
          <w:sz w:val="20"/>
          <w:szCs w:val="20"/>
        </w:rPr>
        <w:tab/>
      </w:r>
      <w:r w:rsidRPr="00F01FE1">
        <w:rPr>
          <w:rFonts w:ascii="Times New Roman" w:hAnsi="Times New Roman" w:cs="Times New Roman"/>
          <w:sz w:val="20"/>
          <w:szCs w:val="20"/>
        </w:rPr>
        <w:t>weaning</w:t>
      </w:r>
    </w:p>
    <w:p w14:paraId="07DF14D4" w14:textId="275B448C" w:rsidR="00CA1EDF" w:rsidRPr="00F01FE1" w:rsidRDefault="00CA1EDF" w:rsidP="005F1864">
      <w:pPr>
        <w:spacing w:after="0"/>
        <w:rPr>
          <w:rFonts w:ascii="Times New Roman" w:hAnsi="Times New Roman" w:cs="Times New Roman"/>
          <w:sz w:val="20"/>
          <w:szCs w:val="20"/>
        </w:rPr>
      </w:pPr>
      <w:r w:rsidRPr="00F01FE1">
        <w:rPr>
          <w:rFonts w:ascii="Times New Roman" w:hAnsi="Times New Roman" w:cs="Times New Roman"/>
          <w:sz w:val="20"/>
          <w:szCs w:val="20"/>
        </w:rPr>
        <w:t>intolerance</w:t>
      </w:r>
      <w:r w:rsidRPr="00F01FE1">
        <w:rPr>
          <w:rFonts w:ascii="Times New Roman" w:hAnsi="Times New Roman" w:cs="Times New Roman"/>
          <w:sz w:val="20"/>
          <w:szCs w:val="20"/>
        </w:rPr>
        <w:tab/>
        <w:t>solids</w:t>
      </w:r>
      <w:r w:rsidRPr="00F01FE1">
        <w:rPr>
          <w:rFonts w:ascii="Times New Roman" w:hAnsi="Times New Roman" w:cs="Times New Roman"/>
          <w:sz w:val="20"/>
          <w:szCs w:val="20"/>
        </w:rPr>
        <w:tab/>
        <w:t>abrupt</w:t>
      </w:r>
      <w:r w:rsidRPr="00F01FE1">
        <w:rPr>
          <w:rFonts w:ascii="Times New Roman" w:hAnsi="Times New Roman" w:cs="Times New Roman"/>
          <w:sz w:val="20"/>
          <w:szCs w:val="20"/>
        </w:rPr>
        <w:tab/>
        <w:t>alleviates</w:t>
      </w:r>
      <w:r w:rsidRPr="00F01FE1">
        <w:rPr>
          <w:rFonts w:ascii="Times New Roman" w:hAnsi="Times New Roman" w:cs="Times New Roman"/>
          <w:sz w:val="20"/>
          <w:szCs w:val="20"/>
        </w:rPr>
        <w:tab/>
      </w:r>
      <w:r w:rsidR="005F1864" w:rsidRPr="00F01FE1">
        <w:rPr>
          <w:rFonts w:ascii="Times New Roman" w:hAnsi="Times New Roman" w:cs="Times New Roman"/>
          <w:sz w:val="20"/>
          <w:szCs w:val="20"/>
        </w:rPr>
        <w:tab/>
      </w:r>
      <w:r w:rsidRPr="00F01FE1">
        <w:rPr>
          <w:rFonts w:ascii="Times New Roman" w:hAnsi="Times New Roman" w:cs="Times New Roman"/>
          <w:sz w:val="20"/>
          <w:szCs w:val="20"/>
        </w:rPr>
        <w:t>satiety</w:t>
      </w:r>
    </w:p>
    <w:p w14:paraId="142EB35A" w14:textId="1CF6E45F" w:rsidR="00CA1EDF" w:rsidRPr="00F01FE1" w:rsidRDefault="00CA1EDF" w:rsidP="005F1864">
      <w:pPr>
        <w:spacing w:after="0"/>
        <w:rPr>
          <w:rFonts w:ascii="Times New Roman" w:hAnsi="Times New Roman" w:cs="Times New Roman"/>
          <w:sz w:val="20"/>
          <w:szCs w:val="20"/>
        </w:rPr>
      </w:pPr>
      <w:r w:rsidRPr="00F01FE1">
        <w:rPr>
          <w:rFonts w:ascii="Times New Roman" w:hAnsi="Times New Roman" w:cs="Times New Roman"/>
          <w:sz w:val="20"/>
          <w:szCs w:val="20"/>
        </w:rPr>
        <w:t>adverse</w:t>
      </w:r>
      <w:r w:rsidRPr="00F01FE1">
        <w:rPr>
          <w:rFonts w:ascii="Times New Roman" w:hAnsi="Times New Roman" w:cs="Times New Roman"/>
          <w:sz w:val="20"/>
          <w:szCs w:val="20"/>
        </w:rPr>
        <w:tab/>
        <w:t>dilute</w:t>
      </w:r>
      <w:r w:rsidRPr="00F01FE1">
        <w:rPr>
          <w:rFonts w:ascii="Times New Roman" w:hAnsi="Times New Roman" w:cs="Times New Roman"/>
          <w:sz w:val="20"/>
          <w:szCs w:val="20"/>
        </w:rPr>
        <w:tab/>
      </w:r>
    </w:p>
    <w:p w14:paraId="5EA34F39" w14:textId="77777777" w:rsidR="00CA1EDF" w:rsidRPr="00F01FE1" w:rsidRDefault="00CA1EDF" w:rsidP="00CA1EDF">
      <w:pPr>
        <w:rPr>
          <w:rFonts w:ascii="Times New Roman" w:hAnsi="Times New Roman" w:cs="Times New Roman"/>
          <w:sz w:val="20"/>
          <w:szCs w:val="20"/>
        </w:rPr>
      </w:pPr>
    </w:p>
    <w:p w14:paraId="3A231B25" w14:textId="7777777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Materials</w:t>
      </w:r>
    </w:p>
    <w:p w14:paraId="6FD52152" w14:textId="719C04C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lastRenderedPageBreak/>
        <w:t>Text pages 224–230 (See the Textbook Answer Key in the Instructor’s Edition or the Online Instructor Resources for answers to the Textbook activities.)</w:t>
      </w:r>
    </w:p>
    <w:p w14:paraId="5E6C408C" w14:textId="33056B31"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F: Suggestions for Successful Breast-Feeding; Reproducible Master G: Advantages of Baby Food Preparation Methods</w:t>
      </w:r>
    </w:p>
    <w:p w14:paraId="79F51B24" w14:textId="5537D2CB"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Workbook (WB) Choices in Baby Foods, pages 57–58</w:t>
      </w:r>
    </w:p>
    <w:p w14:paraId="4B1F1D94" w14:textId="32AC828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G-W Learning Companion Website Review and Assessment</w:t>
      </w:r>
    </w:p>
    <w:p w14:paraId="03BE8705" w14:textId="77777777" w:rsidR="00CA1EDF" w:rsidRPr="00F01FE1" w:rsidRDefault="00CA1EDF" w:rsidP="00CA1EDF">
      <w:pPr>
        <w:rPr>
          <w:rFonts w:ascii="Times New Roman" w:hAnsi="Times New Roman" w:cs="Times New Roman"/>
          <w:sz w:val="20"/>
          <w:szCs w:val="20"/>
        </w:rPr>
      </w:pPr>
    </w:p>
    <w:p w14:paraId="3F4E6C89" w14:textId="1F18467E"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Activity Types</w:t>
      </w:r>
      <w:r w:rsidRPr="00F01FE1">
        <w:rPr>
          <w:rFonts w:ascii="Times New Roman" w:hAnsi="Times New Roman" w:cs="Times New Roman"/>
          <w:sz w:val="20"/>
          <w:szCs w:val="20"/>
        </w:rPr>
        <w:tab/>
      </w:r>
    </w:p>
    <w:p w14:paraId="17780CAD" w14:textId="3FFD9078"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Ask students why nutritional needs are especially important in the first year. (Growth and development are very fast; without good nutrition, brain health is compromised and will affect all domains of development; if the baby becomes seriously ill, sound nutrition increases the chances for recovery.)</w:t>
      </w:r>
      <w:r w:rsidRPr="00F01FE1">
        <w:rPr>
          <w:rFonts w:ascii="Times New Roman" w:hAnsi="Times New Roman" w:cs="Times New Roman"/>
          <w:sz w:val="20"/>
          <w:szCs w:val="20"/>
        </w:rPr>
        <w:tab/>
      </w:r>
    </w:p>
    <w:p w14:paraId="738B0B02" w14:textId="7777777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Classroom activities</w:t>
      </w:r>
      <w:r w:rsidRPr="00F01FE1">
        <w:rPr>
          <w:rFonts w:ascii="Times New Roman" w:hAnsi="Times New Roman" w:cs="Times New Roman"/>
          <w:sz w:val="20"/>
          <w:szCs w:val="20"/>
        </w:rPr>
        <w:tab/>
        <w:t>Select from the following activities to meet your classroom needs:</w:t>
      </w:r>
    </w:p>
    <w:p w14:paraId="3832347A" w14:textId="677DA5B7" w:rsidR="00CA1EDF" w:rsidRPr="00F01FE1" w:rsidRDefault="00CA1EDF" w:rsidP="006017B5">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8.2 on pages 224–230 of the text. To facilitate reading, students can use the following:</w:t>
      </w:r>
    </w:p>
    <w:p w14:paraId="791403C2" w14:textId="138D4B58" w:rsidR="00CA1EDF" w:rsidRPr="00F01FE1" w:rsidRDefault="00CA1EDF" w:rsidP="006017B5">
      <w:pPr>
        <w:spacing w:after="0"/>
        <w:rPr>
          <w:rFonts w:ascii="Times New Roman" w:hAnsi="Times New Roman" w:cs="Times New Roman"/>
          <w:sz w:val="20"/>
          <w:szCs w:val="20"/>
        </w:rPr>
      </w:pPr>
      <w:r w:rsidRPr="00F01FE1">
        <w:rPr>
          <w:rFonts w:ascii="Times New Roman" w:hAnsi="Times New Roman" w:cs="Times New Roman"/>
          <w:sz w:val="20"/>
          <w:szCs w:val="20"/>
        </w:rPr>
        <w:t>Lesson 8.2 Graphic Organizer—Print the Lesson 8.2 Graphic Organizer handout from the Online Instructor Resources and make copies for each student in class. Have students complete the organizer as they read the lesson. Students can also draw their own organizer.</w:t>
      </w:r>
    </w:p>
    <w:p w14:paraId="0FE128B5" w14:textId="691651A3" w:rsidR="00CA1EDF" w:rsidRPr="00F01FE1" w:rsidRDefault="00CA1EDF" w:rsidP="006017B5">
      <w:pPr>
        <w:spacing w:after="0"/>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begin the reading and writing activity on page 224 of the text. Students are to read the lesson title and tell a classmate what they have experienced or know already about the topic of meeting nutritional needs in the first year. Have students write a paragraph describing what they would like to learn about the topic. After reading, students are to share two concepts they learned with a classmate.</w:t>
      </w:r>
    </w:p>
    <w:p w14:paraId="0A338B8E" w14:textId="77777777" w:rsidR="006017B5" w:rsidRPr="00F01FE1" w:rsidRDefault="006017B5" w:rsidP="00CA1EDF">
      <w:pPr>
        <w:rPr>
          <w:rFonts w:ascii="Times New Roman" w:hAnsi="Times New Roman" w:cs="Times New Roman"/>
          <w:sz w:val="20"/>
          <w:szCs w:val="20"/>
        </w:rPr>
      </w:pPr>
    </w:p>
    <w:p w14:paraId="4BE36BB7" w14:textId="570F8A25"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Ask students why feeding aids bonding. (Close contact stimulates caregiver hormones for feeling love and thus bonding.)</w:t>
      </w:r>
    </w:p>
    <w:p w14:paraId="6EA81BA7" w14:textId="478F802C"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Discuss with students why smiling at, singing to, talking to, and cuddling a baby are important. Does a warm relationship with the baby help the baby’s body to better digest food? What type of eating atmosphere is best for babies? for adults?</w:t>
      </w:r>
    </w:p>
    <w:p w14:paraId="4239BD25" w14:textId="76A96C40"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Suggestions for Successful Breast-Feeding, Reproducible Master F, OIR. If appropriate for the class, hand out these suggestions for successful breast-feeding. Point out to students that although it is a natural process, breast-feeding takes effort from mother and baby to be successful.</w:t>
      </w:r>
    </w:p>
    <w:p w14:paraId="4DC27BEA" w14:textId="14D5B365"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highlight w:val="yellow"/>
        </w:rPr>
        <w:t>Have students write a report on how breast milk is produced. Make sure students note that milk production is stimulated by the baby sucking.</w:t>
      </w:r>
    </w:p>
    <w:p w14:paraId="3918A7EF" w14:textId="478DA222"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As a class project, have students plan a one-week menu (three meals and two or three snacks) for nursing mothers using MyPlate as a guideline.</w:t>
      </w:r>
    </w:p>
    <w:p w14:paraId="01EF5332" w14:textId="3725478B"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Working in small groups, have students visit various websites hosted by the manufacturers of the leading infant formulas. What types of formula does each manufacturer offer? What major differences are noted among brands? Have groups create a presentation to share with the class. Remind students to adhere to all copyright laws and cite any sources they use.</w:t>
      </w:r>
    </w:p>
    <w:p w14:paraId="11BFAAF7" w14:textId="3F2A7D50"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Explain to the students that caregivers may make three mistakes in using formulas. Have students research and discuss what mistakes can be made and the “fix” for each mistake. (Mistakes are unsanitary preparation, imprecise measuring, and incorrect storage.)</w:t>
      </w:r>
    </w:p>
    <w:p w14:paraId="2327599C" w14:textId="2720C690"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lastRenderedPageBreak/>
        <w:t>Have students read the Focus on Health feature, Formula-Feeding, on page 226 of the text and answer the questions about the safety precautions for preparing formula.</w:t>
      </w:r>
    </w:p>
    <w:p w14:paraId="37A577E9" w14:textId="33402A7A"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Have students discuss why weaning is a difficult transition for some babies. (Reasons include the change in the daily routine; new source of food; new taste; new way of being held; different way of eating and burping; new food sensitivities; and the baby not being developmentally ready for the transition.)</w:t>
      </w:r>
    </w:p>
    <w:p w14:paraId="61F5FA80" w14:textId="0524FDD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Have students discuss why infant cups, or “sippy cups,” should only be used for a short time. (Using sippy cups often delays weaning, and the child may sip juices or other beverages longer than necessary each day, which can compromise dental health and lead to obesity.)</w:t>
      </w:r>
    </w:p>
    <w:p w14:paraId="3497E25B" w14:textId="41218A30"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highlight w:val="yellow"/>
        </w:rPr>
        <w:t>Choices in Baby Foods, WB Activity, pages 57–58. Students are to search for homemade baby food recipes on the Internet or refer to a baby food cookbook. Prepare some of the recipes with students. Ask students to compare the homemade food with similar commercially prepared foods.</w:t>
      </w:r>
    </w:p>
    <w:p w14:paraId="41D39F71" w14:textId="6AE3E0ED"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highlight w:val="yellow"/>
        </w:rPr>
        <w:t>Advantages of Baby Food Preparation Methods, Reproducible Master G, OIR. Students are to discuss the advantages of commercially prepared and homemade baby foods. Ask how parents might combine the two preparation methods.</w:t>
      </w:r>
    </w:p>
    <w:p w14:paraId="6E98787B" w14:textId="7406647B"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Explain to the students that one sign of food intolerance is reflux. Ask students to find the meaning of reflux in the dictionary. (Reflux means “to flow back.”) Using online resources, have students research gastroesophageal reflux disease (GERD) in infants. Have students find the characteristics of infant reflux, the dangers, and how it may be controlled.</w:t>
      </w:r>
    </w:p>
    <w:p w14:paraId="6A52FCFE" w14:textId="40BC7DF5"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Have students discuss ways parents can keep self-feeding from becoming too messy. (Strategies include using a big bib; placing a disposable or washable mat around the feeding chair; giving small amounts of food at a time; and removing food when the baby seems full and is playing with the food.)</w:t>
      </w:r>
      <w:r w:rsidRPr="00F01FE1">
        <w:rPr>
          <w:rFonts w:ascii="Times New Roman" w:hAnsi="Times New Roman" w:cs="Times New Roman"/>
          <w:sz w:val="20"/>
          <w:szCs w:val="20"/>
        </w:rPr>
        <w:tab/>
      </w:r>
    </w:p>
    <w:p w14:paraId="0CC09549" w14:textId="77777777"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Application (independent practice)</w:t>
      </w:r>
      <w:r w:rsidRPr="00F01FE1">
        <w:rPr>
          <w:rFonts w:ascii="Times New Roman" w:hAnsi="Times New Roman" w:cs="Times New Roman"/>
          <w:sz w:val="20"/>
          <w:szCs w:val="20"/>
        </w:rPr>
        <w:tab/>
        <w:t>Select from the following activities to meet your classroom needs:</w:t>
      </w:r>
    </w:p>
    <w:p w14:paraId="5333C529" w14:textId="4EE980FD" w:rsidR="00CA1EDF" w:rsidRPr="00F01FE1" w:rsidRDefault="00CA1EDF" w:rsidP="008566C4">
      <w:pPr>
        <w:rPr>
          <w:rFonts w:ascii="Times New Roman" w:hAnsi="Times New Roman" w:cs="Times New Roman"/>
          <w:sz w:val="20"/>
          <w:szCs w:val="20"/>
        </w:rPr>
      </w:pPr>
      <w:r w:rsidRPr="00F01FE1">
        <w:rPr>
          <w:rFonts w:ascii="Times New Roman" w:hAnsi="Times New Roman" w:cs="Times New Roman"/>
          <w:sz w:val="20"/>
          <w:szCs w:val="20"/>
        </w:rPr>
        <w:t>Assign Lesson 8.2 Review and Assessment questions #1–8 on page 230 of the text. Students can answer the questions on the G-W Learning Companion Website and e-mail their responses to you. (Answers are located in the Instructor’s Edition or on the Online Instructor Resources.)</w:t>
      </w:r>
    </w:p>
    <w:p w14:paraId="041F8685" w14:textId="4639F410" w:rsidR="00CA1EDF" w:rsidRPr="00F01FE1" w:rsidRDefault="00CA1EDF" w:rsidP="00CA1EDF">
      <w:pPr>
        <w:rPr>
          <w:rFonts w:ascii="Times New Roman" w:hAnsi="Times New Roman" w:cs="Times New Roman"/>
          <w:sz w:val="20"/>
          <w:szCs w:val="20"/>
        </w:rPr>
      </w:pPr>
      <w:r w:rsidRPr="00F01FE1">
        <w:rPr>
          <w:rFonts w:ascii="Times New Roman" w:hAnsi="Times New Roman" w:cs="Times New Roman"/>
          <w:sz w:val="20"/>
          <w:szCs w:val="20"/>
        </w:rPr>
        <w:t>Have students review Figure 8.14 in the text and list other foods babies should never be given. (Examples include honey; food high in sugars or sodium; yeast breads; unpasteurized yogurt; stimulants; depressants; and foods without nutritional value.)</w:t>
      </w:r>
      <w:r w:rsidRPr="00F01FE1">
        <w:rPr>
          <w:rFonts w:ascii="Times New Roman" w:hAnsi="Times New Roman" w:cs="Times New Roman"/>
          <w:sz w:val="20"/>
          <w:szCs w:val="20"/>
        </w:rPr>
        <w:tab/>
      </w:r>
    </w:p>
    <w:p w14:paraId="1D2AD5EC" w14:textId="0F5D7164" w:rsidR="00C71164" w:rsidRPr="00F01FE1" w:rsidRDefault="00C71164" w:rsidP="00841183">
      <w:pPr>
        <w:rPr>
          <w:rFonts w:ascii="Times New Roman" w:hAnsi="Times New Roman" w:cs="Times New Roman"/>
          <w:sz w:val="20"/>
          <w:szCs w:val="20"/>
        </w:rPr>
      </w:pPr>
    </w:p>
    <w:p w14:paraId="2471E84C" w14:textId="77777777"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highlight w:val="yellow"/>
        </w:rPr>
        <w:t>Lesson 8.3 Meeting Other Physical Needs in the First Year</w:t>
      </w:r>
    </w:p>
    <w:p w14:paraId="40E977F6" w14:textId="77777777"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Objectives</w:t>
      </w:r>
    </w:p>
    <w:p w14:paraId="57ABF5BA" w14:textId="77777777" w:rsidR="00C71164" w:rsidRPr="00F01FE1" w:rsidRDefault="00C71164" w:rsidP="00125638">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7AFEC6D8" w14:textId="674CF945" w:rsidR="00C71164" w:rsidRPr="00F01FE1" w:rsidRDefault="00735417" w:rsidP="00125638">
      <w:pPr>
        <w:spacing w:after="0"/>
        <w:rPr>
          <w:rFonts w:ascii="Times New Roman" w:hAnsi="Times New Roman" w:cs="Times New Roman"/>
          <w:sz w:val="20"/>
          <w:szCs w:val="20"/>
        </w:rPr>
      </w:pPr>
      <w:r w:rsidRPr="00F01FE1">
        <w:rPr>
          <w:rFonts w:ascii="Times New Roman" w:hAnsi="Times New Roman" w:cs="Times New Roman"/>
          <w:sz w:val="20"/>
          <w:szCs w:val="20"/>
        </w:rPr>
        <w:t>D</w:t>
      </w:r>
      <w:r w:rsidR="00C71164" w:rsidRPr="00F01FE1">
        <w:rPr>
          <w:rFonts w:ascii="Times New Roman" w:hAnsi="Times New Roman" w:cs="Times New Roman"/>
          <w:sz w:val="20"/>
          <w:szCs w:val="20"/>
        </w:rPr>
        <w:t>escribe types of clothing that are suitable for babies during infancy.</w:t>
      </w:r>
    </w:p>
    <w:p w14:paraId="1B1F4A5A" w14:textId="660524F2" w:rsidR="00C71164" w:rsidRPr="00F01FE1" w:rsidRDefault="00735417" w:rsidP="00125638">
      <w:pPr>
        <w:spacing w:after="0"/>
        <w:rPr>
          <w:rFonts w:ascii="Times New Roman" w:hAnsi="Times New Roman" w:cs="Times New Roman"/>
          <w:sz w:val="20"/>
          <w:szCs w:val="20"/>
        </w:rPr>
      </w:pPr>
      <w:r w:rsidRPr="00F01FE1">
        <w:rPr>
          <w:rFonts w:ascii="Times New Roman" w:hAnsi="Times New Roman" w:cs="Times New Roman"/>
          <w:sz w:val="20"/>
          <w:szCs w:val="20"/>
        </w:rPr>
        <w:t>D</w:t>
      </w:r>
      <w:r w:rsidR="00C71164" w:rsidRPr="00F01FE1">
        <w:rPr>
          <w:rFonts w:ascii="Times New Roman" w:hAnsi="Times New Roman" w:cs="Times New Roman"/>
          <w:sz w:val="20"/>
          <w:szCs w:val="20"/>
        </w:rPr>
        <w:t>emonstrate how to give sponge baths to newborns and tub baths to infants.</w:t>
      </w:r>
    </w:p>
    <w:p w14:paraId="1A74182B" w14:textId="5082859F" w:rsidR="00C71164" w:rsidRPr="00F01FE1" w:rsidRDefault="00735417" w:rsidP="00125638">
      <w:pPr>
        <w:spacing w:after="0"/>
        <w:rPr>
          <w:rFonts w:ascii="Times New Roman" w:hAnsi="Times New Roman" w:cs="Times New Roman"/>
          <w:sz w:val="20"/>
          <w:szCs w:val="20"/>
        </w:rPr>
      </w:pPr>
      <w:r w:rsidRPr="00F01FE1">
        <w:rPr>
          <w:rFonts w:ascii="Times New Roman" w:hAnsi="Times New Roman" w:cs="Times New Roman"/>
          <w:sz w:val="20"/>
          <w:szCs w:val="20"/>
        </w:rPr>
        <w:t>D</w:t>
      </w:r>
      <w:r w:rsidR="00C71164" w:rsidRPr="00F01FE1">
        <w:rPr>
          <w:rFonts w:ascii="Times New Roman" w:hAnsi="Times New Roman" w:cs="Times New Roman"/>
          <w:sz w:val="20"/>
          <w:szCs w:val="20"/>
        </w:rPr>
        <w:t>emonstrate how to diaper a baby.</w:t>
      </w:r>
    </w:p>
    <w:p w14:paraId="72CFE94F" w14:textId="7F18D349" w:rsidR="00C71164" w:rsidRPr="00F01FE1" w:rsidRDefault="00125638" w:rsidP="00125638">
      <w:pPr>
        <w:spacing w:after="0"/>
        <w:rPr>
          <w:rFonts w:ascii="Times New Roman" w:hAnsi="Times New Roman" w:cs="Times New Roman"/>
          <w:sz w:val="20"/>
          <w:szCs w:val="20"/>
        </w:rPr>
      </w:pPr>
      <w:r w:rsidRPr="00F01FE1">
        <w:rPr>
          <w:rFonts w:ascii="Times New Roman" w:hAnsi="Times New Roman" w:cs="Times New Roman"/>
          <w:sz w:val="20"/>
          <w:szCs w:val="20"/>
        </w:rPr>
        <w:t>G</w:t>
      </w:r>
      <w:r w:rsidR="00C71164" w:rsidRPr="00F01FE1">
        <w:rPr>
          <w:rFonts w:ascii="Times New Roman" w:hAnsi="Times New Roman" w:cs="Times New Roman"/>
          <w:sz w:val="20"/>
          <w:szCs w:val="20"/>
        </w:rPr>
        <w:t>ive examples of positive steps parents can take to protect their babies from SUID.</w:t>
      </w:r>
    </w:p>
    <w:p w14:paraId="2D3664AD" w14:textId="640FD6A1" w:rsidR="00C71164" w:rsidRPr="00F01FE1" w:rsidRDefault="00125638" w:rsidP="00125638">
      <w:pPr>
        <w:spacing w:after="0"/>
        <w:rPr>
          <w:rFonts w:ascii="Times New Roman" w:hAnsi="Times New Roman" w:cs="Times New Roman"/>
          <w:sz w:val="20"/>
          <w:szCs w:val="20"/>
        </w:rPr>
      </w:pPr>
      <w:r w:rsidRPr="00F01FE1">
        <w:rPr>
          <w:rFonts w:ascii="Times New Roman" w:hAnsi="Times New Roman" w:cs="Times New Roman"/>
          <w:sz w:val="20"/>
          <w:szCs w:val="20"/>
        </w:rPr>
        <w:t>I</w:t>
      </w:r>
      <w:r w:rsidR="00C71164" w:rsidRPr="00F01FE1">
        <w:rPr>
          <w:rFonts w:ascii="Times New Roman" w:hAnsi="Times New Roman" w:cs="Times New Roman"/>
          <w:sz w:val="20"/>
          <w:szCs w:val="20"/>
        </w:rPr>
        <w:t>dentify ways parents can encourage physical activity during infancy.</w:t>
      </w:r>
    </w:p>
    <w:p w14:paraId="1AC106C2" w14:textId="77777777"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Standards</w:t>
      </w:r>
    </w:p>
    <w:p w14:paraId="7A2D0602" w14:textId="77777777"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2C4C6A25" w14:textId="7351508A" w:rsidR="00C71164" w:rsidRPr="00F01FE1" w:rsidRDefault="00C71164" w:rsidP="00125638">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0A90EB2E" w14:textId="36D5B4A7" w:rsidR="00C71164" w:rsidRPr="00F01FE1" w:rsidRDefault="00C71164" w:rsidP="00125638">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749B001A" w14:textId="332ACAEE" w:rsidR="00C71164" w:rsidRPr="00F01FE1" w:rsidRDefault="00C71164" w:rsidP="00125638">
      <w:pPr>
        <w:spacing w:after="0"/>
        <w:rPr>
          <w:rFonts w:ascii="Times New Roman" w:hAnsi="Times New Roman" w:cs="Times New Roman"/>
          <w:sz w:val="20"/>
          <w:szCs w:val="20"/>
        </w:rPr>
      </w:pPr>
      <w:r w:rsidRPr="00F01FE1">
        <w:rPr>
          <w:rFonts w:ascii="Times New Roman" w:hAnsi="Times New Roman" w:cs="Times New Roman"/>
          <w:sz w:val="20"/>
          <w:szCs w:val="20"/>
        </w:rPr>
        <w:lastRenderedPageBreak/>
        <w:t>12.2.1 Analyze the influences of heredity and environment on human growth and development.</w:t>
      </w:r>
    </w:p>
    <w:p w14:paraId="795FCEB7" w14:textId="2878503E" w:rsidR="00C71164" w:rsidRPr="00F01FE1" w:rsidRDefault="00C71164" w:rsidP="00125638">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6B8A4A9F" w14:textId="7879637A" w:rsidR="00C71164" w:rsidRPr="00F01FE1" w:rsidRDefault="00C71164" w:rsidP="00125638">
      <w:pPr>
        <w:spacing w:after="0"/>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63EA2898" w14:textId="77777777" w:rsidR="00125638" w:rsidRPr="00F01FE1" w:rsidRDefault="00125638" w:rsidP="00125638">
      <w:pPr>
        <w:spacing w:after="0"/>
        <w:rPr>
          <w:rFonts w:ascii="Times New Roman" w:hAnsi="Times New Roman" w:cs="Times New Roman"/>
          <w:sz w:val="20"/>
          <w:szCs w:val="20"/>
        </w:rPr>
      </w:pPr>
    </w:p>
    <w:p w14:paraId="335DB79D" w14:textId="77777777"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Key Terms</w:t>
      </w:r>
    </w:p>
    <w:p w14:paraId="6A18C045" w14:textId="4248B46E"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bassinet</w:t>
      </w:r>
      <w:r w:rsidRPr="00F01FE1">
        <w:rPr>
          <w:rFonts w:ascii="Times New Roman" w:hAnsi="Times New Roman" w:cs="Times New Roman"/>
          <w:sz w:val="20"/>
          <w:szCs w:val="20"/>
        </w:rPr>
        <w:tab/>
        <w:t>sponge bath</w:t>
      </w:r>
      <w:r w:rsidR="00213F89" w:rsidRPr="00F01FE1">
        <w:rPr>
          <w:rFonts w:ascii="Times New Roman" w:hAnsi="Times New Roman" w:cs="Times New Roman"/>
          <w:sz w:val="20"/>
          <w:szCs w:val="20"/>
        </w:rPr>
        <w:tab/>
      </w:r>
      <w:r w:rsidRPr="00F01FE1">
        <w:rPr>
          <w:rFonts w:ascii="Times New Roman" w:hAnsi="Times New Roman" w:cs="Times New Roman"/>
          <w:sz w:val="20"/>
          <w:szCs w:val="20"/>
        </w:rPr>
        <w:t>playyard</w:t>
      </w:r>
      <w:r w:rsidRPr="00F01FE1">
        <w:rPr>
          <w:rFonts w:ascii="Times New Roman" w:hAnsi="Times New Roman" w:cs="Times New Roman"/>
          <w:sz w:val="20"/>
          <w:szCs w:val="20"/>
        </w:rPr>
        <w:tab/>
      </w:r>
      <w:r w:rsidR="00213F89" w:rsidRPr="00F01FE1">
        <w:rPr>
          <w:rFonts w:ascii="Times New Roman" w:hAnsi="Times New Roman" w:cs="Times New Roman"/>
          <w:sz w:val="20"/>
          <w:szCs w:val="20"/>
        </w:rPr>
        <w:tab/>
      </w:r>
      <w:r w:rsidRPr="00F01FE1">
        <w:rPr>
          <w:rFonts w:ascii="Times New Roman" w:hAnsi="Times New Roman" w:cs="Times New Roman"/>
          <w:sz w:val="20"/>
          <w:szCs w:val="20"/>
        </w:rPr>
        <w:t xml:space="preserve">sudden infant death syndrome (SIDS) </w:t>
      </w:r>
    </w:p>
    <w:p w14:paraId="610B65FB" w14:textId="53ECE637"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eco-friendly</w:t>
      </w:r>
      <w:r w:rsidRPr="00F01FE1">
        <w:rPr>
          <w:rFonts w:ascii="Times New Roman" w:hAnsi="Times New Roman" w:cs="Times New Roman"/>
          <w:sz w:val="20"/>
          <w:szCs w:val="20"/>
        </w:rPr>
        <w:tab/>
        <w:t>immerse</w:t>
      </w:r>
      <w:r w:rsidR="00213F89" w:rsidRPr="00F01FE1">
        <w:rPr>
          <w:rFonts w:ascii="Times New Roman" w:hAnsi="Times New Roman" w:cs="Times New Roman"/>
          <w:sz w:val="20"/>
          <w:szCs w:val="20"/>
        </w:rPr>
        <w:tab/>
      </w:r>
      <w:r w:rsidR="00213F89" w:rsidRPr="00F01FE1">
        <w:rPr>
          <w:rFonts w:ascii="Times New Roman" w:hAnsi="Times New Roman" w:cs="Times New Roman"/>
          <w:sz w:val="20"/>
          <w:szCs w:val="20"/>
        </w:rPr>
        <w:tab/>
      </w:r>
      <w:r w:rsidRPr="00F01FE1">
        <w:rPr>
          <w:rFonts w:ascii="Times New Roman" w:hAnsi="Times New Roman" w:cs="Times New Roman"/>
          <w:sz w:val="20"/>
          <w:szCs w:val="20"/>
        </w:rPr>
        <w:t>flame-resistant</w:t>
      </w:r>
      <w:r w:rsidRPr="00F01FE1">
        <w:rPr>
          <w:rFonts w:ascii="Times New Roman" w:hAnsi="Times New Roman" w:cs="Times New Roman"/>
          <w:sz w:val="20"/>
          <w:szCs w:val="20"/>
        </w:rPr>
        <w:tab/>
      </w:r>
    </w:p>
    <w:p w14:paraId="0D5443AD" w14:textId="77777777" w:rsidR="00C71164" w:rsidRPr="00F01FE1" w:rsidRDefault="00C71164" w:rsidP="00C71164">
      <w:pPr>
        <w:rPr>
          <w:rFonts w:ascii="Times New Roman" w:hAnsi="Times New Roman" w:cs="Times New Roman"/>
          <w:sz w:val="20"/>
          <w:szCs w:val="20"/>
        </w:rPr>
      </w:pPr>
    </w:p>
    <w:p w14:paraId="74B4F021" w14:textId="77777777"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Materials</w:t>
      </w:r>
    </w:p>
    <w:p w14:paraId="5C6D093D" w14:textId="549B716F"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Text pages 231–241 (See the Textbook Answer Key in the Instructor’s Edition or the Online Instructor Resources for answers to the Textbook activities.)</w:t>
      </w:r>
    </w:p>
    <w:p w14:paraId="5E084EB0" w14:textId="581F3A19"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H: Basic Clothing Needs of Newborns; Reproducible Master I: Typical First-Year Clothing Sizes; Reproducible Master J: Points to Consider When Choosing Baby Clothes; Reproducible Master K: How to Give a Sponge Bath; Reproducible Master L: How to Give a Tub Bath; Instructor’s Presentations for PowerPoint®; ExamView® Assessment Suite</w:t>
      </w:r>
    </w:p>
    <w:p w14:paraId="7FBF947E" w14:textId="6A8E37DF"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Workbook (WB) Shopping for the Newborn, pages 59–60; Sudden Unexpected Infant Death, page 61 (See the Workbook Answer Key in the Online Instructor Resources for answers to the Workbook activities.)</w:t>
      </w:r>
    </w:p>
    <w:p w14:paraId="73B0AED1" w14:textId="0C694813"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G-W Learning Companion Website Review and Assessment; Posttest</w:t>
      </w:r>
    </w:p>
    <w:p w14:paraId="5C2F6A4E" w14:textId="77777777" w:rsidR="00C71164" w:rsidRPr="00F01FE1" w:rsidRDefault="00C71164" w:rsidP="00C71164">
      <w:pPr>
        <w:rPr>
          <w:rFonts w:ascii="Times New Roman" w:hAnsi="Times New Roman" w:cs="Times New Roman"/>
          <w:sz w:val="20"/>
          <w:szCs w:val="20"/>
        </w:rPr>
      </w:pPr>
    </w:p>
    <w:p w14:paraId="220E1F35" w14:textId="3DFEBD12"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Activity Types</w:t>
      </w:r>
      <w:r w:rsidRPr="00F01FE1">
        <w:rPr>
          <w:rFonts w:ascii="Times New Roman" w:hAnsi="Times New Roman" w:cs="Times New Roman"/>
          <w:sz w:val="20"/>
          <w:szCs w:val="20"/>
        </w:rPr>
        <w:tab/>
      </w:r>
    </w:p>
    <w:p w14:paraId="5249656F" w14:textId="21444841"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Before students begin Lesson 8.3, have them list other basic physical needs of infants besides nutrition. Compare lists with chapter headings. Add or delete areas as needed.</w:t>
      </w:r>
    </w:p>
    <w:p w14:paraId="64C533FB" w14:textId="7AAC73E4"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Using the list of other basic needs of infants, ask students to describe how these needs affect other areas of development.</w:t>
      </w:r>
      <w:r w:rsidRPr="00F01FE1">
        <w:rPr>
          <w:rFonts w:ascii="Times New Roman" w:hAnsi="Times New Roman" w:cs="Times New Roman"/>
          <w:sz w:val="20"/>
          <w:szCs w:val="20"/>
        </w:rPr>
        <w:tab/>
      </w:r>
    </w:p>
    <w:p w14:paraId="7C680A28" w14:textId="44E6EF7C"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Classroom activities</w:t>
      </w:r>
      <w:r w:rsidRPr="00F01FE1">
        <w:rPr>
          <w:rFonts w:ascii="Times New Roman" w:hAnsi="Times New Roman" w:cs="Times New Roman"/>
          <w:sz w:val="20"/>
          <w:szCs w:val="20"/>
        </w:rPr>
        <w:tab/>
      </w:r>
    </w:p>
    <w:p w14:paraId="54C63F2E" w14:textId="77777777" w:rsidR="00213FDF" w:rsidRPr="00F01FE1" w:rsidRDefault="00C71164" w:rsidP="00213FDF">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8.3 on pages 231–238 of the text. To facilitate reading, students can use the following:</w:t>
      </w:r>
    </w:p>
    <w:p w14:paraId="370E6FE0" w14:textId="6178078B" w:rsidR="00C71164" w:rsidRPr="00F01FE1" w:rsidRDefault="00C71164" w:rsidP="00213FDF">
      <w:pPr>
        <w:spacing w:after="0"/>
        <w:rPr>
          <w:rFonts w:ascii="Times New Roman" w:hAnsi="Times New Roman" w:cs="Times New Roman"/>
          <w:sz w:val="20"/>
          <w:szCs w:val="20"/>
        </w:rPr>
      </w:pPr>
      <w:r w:rsidRPr="00F01FE1">
        <w:rPr>
          <w:rFonts w:ascii="Times New Roman" w:hAnsi="Times New Roman" w:cs="Times New Roman"/>
          <w:sz w:val="20"/>
          <w:szCs w:val="20"/>
        </w:rPr>
        <w:t>Lesson 8.3 Graphic Organizer—Print the Lesson 8.3 Graphic Organizer handout from the Online Instructor Resources and make copies for each student in class. Have students complete the organizer as they read the lesson. Students can also draw their own organizer.</w:t>
      </w:r>
    </w:p>
    <w:p w14:paraId="3FE6A291" w14:textId="230F70F8" w:rsidR="00C71164" w:rsidRPr="00F01FE1" w:rsidRDefault="00C71164" w:rsidP="00213FDF">
      <w:pPr>
        <w:spacing w:after="0"/>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complete the reading and writing activity on page 231 of the text. Students are to write a one- to two-page essay answering the question: Why is it important to appropriately meet babies’ physical needs during infancy? After they complete the activity, allow students to ask any questions they may still have about the lesson’s information.</w:t>
      </w:r>
    </w:p>
    <w:p w14:paraId="226DA95F" w14:textId="77777777" w:rsidR="00213FDF" w:rsidRPr="00F01FE1" w:rsidRDefault="00213FDF" w:rsidP="00213FDF">
      <w:pPr>
        <w:spacing w:after="0"/>
        <w:rPr>
          <w:rFonts w:ascii="Times New Roman" w:hAnsi="Times New Roman" w:cs="Times New Roman"/>
          <w:sz w:val="20"/>
          <w:szCs w:val="20"/>
        </w:rPr>
      </w:pPr>
    </w:p>
    <w:p w14:paraId="0DF76560" w14:textId="0956F3F2"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Basic Clothing Needs of Newborns, Reproducible Master H, OIR. Have students review newborns’ clothing needs.</w:t>
      </w:r>
    </w:p>
    <w:p w14:paraId="66F8DF67" w14:textId="1612BECB"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Typical First-Year Clothing Sizes, Reproducible Master I, OIR. Have students review typical clothing sizes for infants and then compare infants’ clothing sizes to older children’s clothing sizes.</w:t>
      </w:r>
    </w:p>
    <w:p w14:paraId="749F4FDA" w14:textId="4F78F4CE"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Points to Consider When Choosing Baby Clothes, Reproducible Master J, OIR. Have students review the chart. Collect a few garments and have students determine whether they meet the needed features.</w:t>
      </w:r>
    </w:p>
    <w:p w14:paraId="1EC74B71" w14:textId="38C7043D"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lastRenderedPageBreak/>
        <w:t>Discuss with students why infants do not need shoes until they are walking outside, and why some shoes worn during infancy can interfere with healthy foot growth and development.</w:t>
      </w:r>
    </w:p>
    <w:p w14:paraId="5EA60198" w14:textId="3513AEBE"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Have students explain why layering clothes for warmth is better than wearing one heavy garment. (Warm air is trapped between each layer, and layers are easy to add or remove with temperature shifts.) Ask students to discuss how many more layers a baby needs compared with a parent. (One. Most parents make their baby too hot.)</w:t>
      </w:r>
    </w:p>
    <w:p w14:paraId="2198125E" w14:textId="1CF0C9E1"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Using a doll and infant clothes, have students practice dressing a baby.</w:t>
      </w:r>
    </w:p>
    <w:p w14:paraId="62055412" w14:textId="55E1A1A6"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Ask students to set up a display of types of bathing equipment and discuss the advantages and disadvantages of each item.</w:t>
      </w:r>
    </w:p>
    <w:p w14:paraId="54C6D0D8" w14:textId="7A137FB7"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How to Give a Sponge Bath, Reproducible Master K, OIR. Ask students to read about the steps involved in giving a young infant a sponge bath.</w:t>
      </w:r>
    </w:p>
    <w:p w14:paraId="6A46BEF1" w14:textId="7597396C"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How to Give a Tub Bath, Reproducible Master L, OIR. Have students read about the steps involved in giving an infant a tub bath.</w:t>
      </w:r>
    </w:p>
    <w:p w14:paraId="37180C00" w14:textId="48601B92"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Using a doll, demonstrate the procedure for a sponge bath and a tub bath, including positive interactions with the baby. Have students practice the procedures.</w:t>
      </w:r>
    </w:p>
    <w:p w14:paraId="30913DC8" w14:textId="0BF46118"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Ask students to compare the costs of cloth and disposable diapers and prepare a chart of advantages and disadvantages for each.</w:t>
      </w:r>
    </w:p>
    <w:p w14:paraId="4EFBFD11" w14:textId="0854F9E2"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Have students suggest ideas for interacting with babies during diapering.</w:t>
      </w:r>
    </w:p>
    <w:p w14:paraId="0CE1764C" w14:textId="767C7EF1"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Have students look up the term circadian in the dictionary. (Circadian means “relating to the biological activity or function recurring naturally on a</w:t>
      </w:r>
      <w:r w:rsidR="008F2FEE" w:rsidRPr="00F01FE1">
        <w:rPr>
          <w:rFonts w:ascii="Times New Roman" w:hAnsi="Times New Roman" w:cs="Times New Roman"/>
          <w:sz w:val="20"/>
          <w:szCs w:val="20"/>
        </w:rPr>
        <w:t xml:space="preserve"> </w:t>
      </w:r>
      <w:r w:rsidRPr="00F01FE1">
        <w:rPr>
          <w:rFonts w:ascii="Times New Roman" w:hAnsi="Times New Roman" w:cs="Times New Roman"/>
          <w:sz w:val="20"/>
          <w:szCs w:val="20"/>
        </w:rPr>
        <w:t>24-hour cycle even in the absence of light fluctuations.”) Have students check the origin of the word circadian. (Latin circa means “around” or “approximately.” Latin dies or demi means “day.”)</w:t>
      </w:r>
    </w:p>
    <w:p w14:paraId="4083F157" w14:textId="34EF84A8"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Have students read the Investigate Special Topics feature, Circadian Rhythms and Routines, on page 236 of the text. In small groups, have students research books or articles that give advice about managing infant sleep schedules and discuss the questions provided.</w:t>
      </w:r>
    </w:p>
    <w:p w14:paraId="20CE6522" w14:textId="7D56AF54"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Ask students to research different theories of causes of sudden unexpected infant death (SUID).</w:t>
      </w:r>
    </w:p>
    <w:p w14:paraId="14748AE5" w14:textId="50F7F4A4"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Have students look at websites for organizations concerned with sudden infant death syndrome (SIDS), such as the website of the American SIDS Institute. Ask students to research the history, mission (purposes), and current events of a SIDS organization. Have students locate local or nearby chapters of a SIDS organization.</w:t>
      </w:r>
    </w:p>
    <w:p w14:paraId="56012F35" w14:textId="3570B3A1"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Have students research safety rules for selecting and using a pacifier. Discuss recent findings about the relationship between pacifier use and SIDS.</w:t>
      </w:r>
    </w:p>
    <w:p w14:paraId="459637A7" w14:textId="7DB603AC"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Have students find some physical activities for infants and make a file of these activities. Ask students how parents can encourage spontaneous</w:t>
      </w:r>
      <w:r w:rsidR="00171684" w:rsidRPr="00F01FE1">
        <w:rPr>
          <w:rFonts w:ascii="Times New Roman" w:hAnsi="Times New Roman" w:cs="Times New Roman"/>
          <w:sz w:val="20"/>
          <w:szCs w:val="20"/>
        </w:rPr>
        <w:t xml:space="preserve"> </w:t>
      </w:r>
      <w:r w:rsidRPr="00F01FE1">
        <w:rPr>
          <w:rFonts w:ascii="Times New Roman" w:hAnsi="Times New Roman" w:cs="Times New Roman"/>
          <w:sz w:val="20"/>
          <w:szCs w:val="20"/>
        </w:rPr>
        <w:t>movements of infants, which can be a major part of infants’ physical activities.</w:t>
      </w:r>
    </w:p>
    <w:p w14:paraId="2EE1C8ED" w14:textId="07A0F546"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Show students the presentation for Chapter 8 from the Instructor’s Presentations for PowerPoint® to review the chapter material.</w:t>
      </w:r>
      <w:r w:rsidRPr="00F01FE1">
        <w:rPr>
          <w:rFonts w:ascii="Times New Roman" w:hAnsi="Times New Roman" w:cs="Times New Roman"/>
          <w:sz w:val="20"/>
          <w:szCs w:val="20"/>
        </w:rPr>
        <w:tab/>
      </w:r>
    </w:p>
    <w:p w14:paraId="26E5FBF9" w14:textId="44EE4131"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t>Application (independent practice)</w:t>
      </w:r>
      <w:r w:rsidRPr="00F01FE1">
        <w:rPr>
          <w:rFonts w:ascii="Times New Roman" w:hAnsi="Times New Roman" w:cs="Times New Roman"/>
          <w:sz w:val="20"/>
          <w:szCs w:val="20"/>
        </w:rPr>
        <w:tab/>
      </w:r>
    </w:p>
    <w:p w14:paraId="60004B0F" w14:textId="73E665B9"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highlight w:val="yellow"/>
        </w:rPr>
        <w:t>Assign Lesson 8.3 Review and Assessment questions #1–8 on page 238 of the text. Students can answer the questions on the G-W Learning Companion Website and e-mail their responses to you. (Answers are located in the Instructor’s Edition or on the Online Instructor Resources.)</w:t>
      </w:r>
    </w:p>
    <w:p w14:paraId="064C62DB" w14:textId="760B1B74"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highlight w:val="yellow"/>
        </w:rPr>
        <w:t>Shopping for the Newborn, WB Activity, pages 59–60. Students are to price the clothing of newborns and record their findings.</w:t>
      </w:r>
    </w:p>
    <w:p w14:paraId="71E39D3F" w14:textId="23F11F11"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highlight w:val="yellow"/>
        </w:rPr>
        <w:t>Assign Core Skills on page 241 of the text. Allow students to choose two to three of the activities to complete.</w:t>
      </w:r>
    </w:p>
    <w:p w14:paraId="61770C46" w14:textId="1E429811" w:rsidR="00C71164" w:rsidRPr="00F01FE1" w:rsidRDefault="00C71164" w:rsidP="00C71164">
      <w:pPr>
        <w:rPr>
          <w:rFonts w:ascii="Times New Roman" w:hAnsi="Times New Roman" w:cs="Times New Roman"/>
          <w:sz w:val="20"/>
          <w:szCs w:val="20"/>
        </w:rPr>
      </w:pPr>
      <w:r w:rsidRPr="00F01FE1">
        <w:rPr>
          <w:rFonts w:ascii="Times New Roman" w:hAnsi="Times New Roman" w:cs="Times New Roman"/>
          <w:sz w:val="20"/>
          <w:szCs w:val="20"/>
        </w:rPr>
        <w:lastRenderedPageBreak/>
        <w:t>Use the ExamView® Assessment Suite to create a printable test of Chapter 8 to assess student knowledge of the chapter content. Review with the class the expectations for the Chapter 8 test.</w:t>
      </w:r>
      <w:r w:rsidRPr="00F01FE1">
        <w:rPr>
          <w:rFonts w:ascii="Times New Roman" w:hAnsi="Times New Roman" w:cs="Times New Roman"/>
          <w:sz w:val="20"/>
          <w:szCs w:val="20"/>
        </w:rPr>
        <w:tab/>
        <w:t>60–90 min.</w:t>
      </w:r>
    </w:p>
    <w:p w14:paraId="0ED3B4B7" w14:textId="2F1EB37F" w:rsidR="00C71164" w:rsidRPr="00F01FE1" w:rsidRDefault="00C71164" w:rsidP="00841183">
      <w:pPr>
        <w:rPr>
          <w:rFonts w:ascii="Times New Roman" w:hAnsi="Times New Roman" w:cs="Times New Roman"/>
          <w:sz w:val="20"/>
          <w:szCs w:val="20"/>
        </w:rPr>
      </w:pPr>
    </w:p>
    <w:p w14:paraId="0B90224F" w14:textId="77777777"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Chapter 9 Intellectual Development in the First Year</w:t>
      </w:r>
    </w:p>
    <w:p w14:paraId="3380F9E8" w14:textId="77777777"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highlight w:val="yellow"/>
        </w:rPr>
        <w:t>Lesson 9.1 How Children Learn in the First Year</w:t>
      </w:r>
    </w:p>
    <w:p w14:paraId="75FFFE83" w14:textId="77777777"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Objectives</w:t>
      </w:r>
    </w:p>
    <w:p w14:paraId="78D3E17F" w14:textId="77777777" w:rsidR="00A85D8B" w:rsidRPr="00F01FE1" w:rsidRDefault="00A85D8B" w:rsidP="00ED768B">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737EB35A" w14:textId="2AFF7059" w:rsidR="00A85D8B" w:rsidRPr="00F01FE1" w:rsidRDefault="00ED768B" w:rsidP="00ED768B">
      <w:pPr>
        <w:spacing w:after="0"/>
        <w:rPr>
          <w:rFonts w:ascii="Times New Roman" w:hAnsi="Times New Roman" w:cs="Times New Roman"/>
          <w:sz w:val="20"/>
          <w:szCs w:val="20"/>
        </w:rPr>
      </w:pPr>
      <w:r w:rsidRPr="00F01FE1">
        <w:rPr>
          <w:rFonts w:ascii="Times New Roman" w:hAnsi="Times New Roman" w:cs="Times New Roman"/>
          <w:sz w:val="20"/>
          <w:szCs w:val="20"/>
        </w:rPr>
        <w:t>D</w:t>
      </w:r>
      <w:r w:rsidR="00A85D8B" w:rsidRPr="00F01FE1">
        <w:rPr>
          <w:rFonts w:ascii="Times New Roman" w:hAnsi="Times New Roman" w:cs="Times New Roman"/>
          <w:sz w:val="20"/>
          <w:szCs w:val="20"/>
        </w:rPr>
        <w:t>escribe how brain development supports learning.</w:t>
      </w:r>
    </w:p>
    <w:p w14:paraId="5EB38B64" w14:textId="6672FBA1" w:rsidR="00A85D8B" w:rsidRPr="00F01FE1" w:rsidRDefault="00ED768B" w:rsidP="00ED768B">
      <w:pPr>
        <w:spacing w:after="0"/>
        <w:rPr>
          <w:rFonts w:ascii="Times New Roman" w:hAnsi="Times New Roman" w:cs="Times New Roman"/>
          <w:sz w:val="20"/>
          <w:szCs w:val="20"/>
        </w:rPr>
      </w:pPr>
      <w:r w:rsidRPr="00F01FE1">
        <w:rPr>
          <w:rFonts w:ascii="Times New Roman" w:hAnsi="Times New Roman" w:cs="Times New Roman"/>
          <w:sz w:val="20"/>
          <w:szCs w:val="20"/>
        </w:rPr>
        <w:t>G</w:t>
      </w:r>
      <w:r w:rsidR="00A85D8B" w:rsidRPr="00F01FE1">
        <w:rPr>
          <w:rFonts w:ascii="Times New Roman" w:hAnsi="Times New Roman" w:cs="Times New Roman"/>
          <w:sz w:val="20"/>
          <w:szCs w:val="20"/>
        </w:rPr>
        <w:t>ive examples of ways in which a baby’s vision matures during the first six months.</w:t>
      </w:r>
    </w:p>
    <w:p w14:paraId="28F7535F" w14:textId="75041465" w:rsidR="00A85D8B" w:rsidRPr="00F01FE1" w:rsidRDefault="00ED768B" w:rsidP="00ED768B">
      <w:pPr>
        <w:spacing w:after="0"/>
        <w:rPr>
          <w:rFonts w:ascii="Times New Roman" w:hAnsi="Times New Roman" w:cs="Times New Roman"/>
          <w:sz w:val="20"/>
          <w:szCs w:val="20"/>
        </w:rPr>
      </w:pPr>
      <w:r w:rsidRPr="00F01FE1">
        <w:rPr>
          <w:rFonts w:ascii="Times New Roman" w:hAnsi="Times New Roman" w:cs="Times New Roman"/>
          <w:sz w:val="20"/>
          <w:szCs w:val="20"/>
        </w:rPr>
        <w:t>E</w:t>
      </w:r>
      <w:r w:rsidR="00A85D8B" w:rsidRPr="00F01FE1">
        <w:rPr>
          <w:rFonts w:ascii="Times New Roman" w:hAnsi="Times New Roman" w:cs="Times New Roman"/>
          <w:sz w:val="20"/>
          <w:szCs w:val="20"/>
        </w:rPr>
        <w:t>xplain the difference between sensory stimuli and perceptual learning.</w:t>
      </w:r>
    </w:p>
    <w:p w14:paraId="33462766" w14:textId="2336A087" w:rsidR="00A85D8B" w:rsidRPr="00F01FE1" w:rsidRDefault="00ED768B" w:rsidP="00ED768B">
      <w:pPr>
        <w:spacing w:after="0"/>
        <w:rPr>
          <w:rFonts w:ascii="Times New Roman" w:hAnsi="Times New Roman" w:cs="Times New Roman"/>
          <w:sz w:val="20"/>
          <w:szCs w:val="20"/>
        </w:rPr>
      </w:pPr>
      <w:r w:rsidRPr="00F01FE1">
        <w:rPr>
          <w:rFonts w:ascii="Times New Roman" w:hAnsi="Times New Roman" w:cs="Times New Roman"/>
          <w:sz w:val="20"/>
          <w:szCs w:val="20"/>
        </w:rPr>
        <w:t>C</w:t>
      </w:r>
      <w:r w:rsidR="00A85D8B" w:rsidRPr="00F01FE1">
        <w:rPr>
          <w:rFonts w:ascii="Times New Roman" w:hAnsi="Times New Roman" w:cs="Times New Roman"/>
          <w:sz w:val="20"/>
          <w:szCs w:val="20"/>
        </w:rPr>
        <w:t>ompare and contrast Piaget’s and Vygotsky’s cognitive development theories.</w:t>
      </w:r>
    </w:p>
    <w:p w14:paraId="25623D43" w14:textId="77777777"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Standards</w:t>
      </w:r>
    </w:p>
    <w:p w14:paraId="44D4F893" w14:textId="77777777"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3950F2F3" w14:textId="25325CCD" w:rsidR="00A85D8B" w:rsidRPr="00F01FE1" w:rsidRDefault="00A85D8B" w:rsidP="00ED768B">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71851C0E" w14:textId="724F56F2" w:rsidR="00A85D8B" w:rsidRPr="00F01FE1" w:rsidRDefault="00A85D8B" w:rsidP="00ED768B">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1A9245BE" w14:textId="48C64B6C" w:rsidR="00A85D8B" w:rsidRPr="00F01FE1" w:rsidRDefault="00A85D8B" w:rsidP="00ED768B">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788A38DA" w14:textId="40F0BEDC" w:rsidR="00A85D8B" w:rsidRPr="00F01FE1" w:rsidRDefault="00A85D8B" w:rsidP="00ED768B">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69B3F130" w14:textId="74E9E311" w:rsidR="00A85D8B" w:rsidRPr="00F01FE1" w:rsidRDefault="00A85D8B" w:rsidP="00ED768B">
      <w:pPr>
        <w:spacing w:after="0"/>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4BB8E841" w14:textId="77777777" w:rsidR="00ED768B" w:rsidRPr="00F01FE1" w:rsidRDefault="00ED768B" w:rsidP="00ED768B">
      <w:pPr>
        <w:spacing w:after="0"/>
        <w:rPr>
          <w:rFonts w:ascii="Times New Roman" w:hAnsi="Times New Roman" w:cs="Times New Roman"/>
          <w:sz w:val="20"/>
          <w:szCs w:val="20"/>
        </w:rPr>
      </w:pPr>
    </w:p>
    <w:p w14:paraId="3738B127" w14:textId="77777777"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Key Terms</w:t>
      </w:r>
    </w:p>
    <w:p w14:paraId="14F10288" w14:textId="23968C5D" w:rsidR="00A85D8B" w:rsidRPr="00F01FE1" w:rsidRDefault="00A85D8B" w:rsidP="00122E1C">
      <w:pPr>
        <w:spacing w:after="0"/>
        <w:rPr>
          <w:rFonts w:ascii="Times New Roman" w:hAnsi="Times New Roman" w:cs="Times New Roman"/>
          <w:sz w:val="20"/>
          <w:szCs w:val="20"/>
        </w:rPr>
      </w:pPr>
      <w:r w:rsidRPr="00F01FE1">
        <w:rPr>
          <w:rFonts w:ascii="Times New Roman" w:hAnsi="Times New Roman" w:cs="Times New Roman"/>
          <w:sz w:val="20"/>
          <w:szCs w:val="20"/>
        </w:rPr>
        <w:t>binocular vision</w:t>
      </w:r>
      <w:r w:rsidRPr="00F01FE1">
        <w:rPr>
          <w:rFonts w:ascii="Times New Roman" w:hAnsi="Times New Roman" w:cs="Times New Roman"/>
          <w:sz w:val="20"/>
          <w:szCs w:val="20"/>
        </w:rPr>
        <w:tab/>
        <w:t>implicit memory</w:t>
      </w:r>
      <w:r w:rsidRPr="00F01FE1">
        <w:rPr>
          <w:rFonts w:ascii="Times New Roman" w:hAnsi="Times New Roman" w:cs="Times New Roman"/>
          <w:sz w:val="20"/>
          <w:szCs w:val="20"/>
        </w:rPr>
        <w:tab/>
        <w:t>scaffolding</w:t>
      </w:r>
      <w:r w:rsidRPr="00F01FE1">
        <w:rPr>
          <w:rFonts w:ascii="Times New Roman" w:hAnsi="Times New Roman" w:cs="Times New Roman"/>
          <w:sz w:val="20"/>
          <w:szCs w:val="20"/>
        </w:rPr>
        <w:tab/>
        <w:t>zone of proximal development (ZPD)</w:t>
      </w:r>
    </w:p>
    <w:p w14:paraId="3EBCB04E" w14:textId="14D955E3" w:rsidR="00A85D8B" w:rsidRPr="00F01FE1" w:rsidRDefault="00A85D8B" w:rsidP="00122E1C">
      <w:pPr>
        <w:spacing w:after="0"/>
        <w:rPr>
          <w:rFonts w:ascii="Times New Roman" w:hAnsi="Times New Roman" w:cs="Times New Roman"/>
          <w:sz w:val="20"/>
          <w:szCs w:val="20"/>
        </w:rPr>
      </w:pPr>
      <w:r w:rsidRPr="00F01FE1">
        <w:rPr>
          <w:rFonts w:ascii="Times New Roman" w:hAnsi="Times New Roman" w:cs="Times New Roman"/>
          <w:sz w:val="20"/>
          <w:szCs w:val="20"/>
        </w:rPr>
        <w:t>cognition</w:t>
      </w:r>
      <w:r w:rsidRPr="00F01FE1">
        <w:rPr>
          <w:rFonts w:ascii="Times New Roman" w:hAnsi="Times New Roman" w:cs="Times New Roman"/>
          <w:sz w:val="20"/>
          <w:szCs w:val="20"/>
        </w:rPr>
        <w:tab/>
      </w:r>
      <w:r w:rsidR="00122E1C" w:rsidRPr="00F01FE1">
        <w:rPr>
          <w:rFonts w:ascii="Times New Roman" w:hAnsi="Times New Roman" w:cs="Times New Roman"/>
          <w:sz w:val="20"/>
          <w:szCs w:val="20"/>
        </w:rPr>
        <w:tab/>
      </w:r>
      <w:r w:rsidRPr="00F01FE1">
        <w:rPr>
          <w:rFonts w:ascii="Times New Roman" w:hAnsi="Times New Roman" w:cs="Times New Roman"/>
          <w:sz w:val="20"/>
          <w:szCs w:val="20"/>
        </w:rPr>
        <w:t>perception</w:t>
      </w:r>
      <w:r w:rsidRPr="00F01FE1">
        <w:rPr>
          <w:rFonts w:ascii="Times New Roman" w:hAnsi="Times New Roman" w:cs="Times New Roman"/>
          <w:sz w:val="20"/>
          <w:szCs w:val="20"/>
        </w:rPr>
        <w:tab/>
        <w:t>sensorimotor stage</w:t>
      </w:r>
      <w:r w:rsidRPr="00F01FE1">
        <w:rPr>
          <w:rFonts w:ascii="Times New Roman" w:hAnsi="Times New Roman" w:cs="Times New Roman"/>
          <w:sz w:val="20"/>
          <w:szCs w:val="20"/>
        </w:rPr>
        <w:tab/>
      </w:r>
      <w:r w:rsidR="00122E1C" w:rsidRPr="00F01FE1">
        <w:rPr>
          <w:rFonts w:ascii="Times New Roman" w:hAnsi="Times New Roman" w:cs="Times New Roman"/>
          <w:sz w:val="20"/>
          <w:szCs w:val="20"/>
        </w:rPr>
        <w:tab/>
      </w:r>
      <w:r w:rsidRPr="00F01FE1">
        <w:rPr>
          <w:rFonts w:ascii="Times New Roman" w:hAnsi="Times New Roman" w:cs="Times New Roman"/>
          <w:sz w:val="20"/>
          <w:szCs w:val="20"/>
        </w:rPr>
        <w:t>explicit memory</w:t>
      </w:r>
      <w:r w:rsidRPr="00F01FE1">
        <w:rPr>
          <w:rFonts w:ascii="Times New Roman" w:hAnsi="Times New Roman" w:cs="Times New Roman"/>
          <w:sz w:val="20"/>
          <w:szCs w:val="20"/>
        </w:rPr>
        <w:tab/>
        <w:t>perceptual learning</w:t>
      </w:r>
      <w:r w:rsidRPr="00F01FE1">
        <w:rPr>
          <w:rFonts w:ascii="Times New Roman" w:hAnsi="Times New Roman" w:cs="Times New Roman"/>
          <w:sz w:val="20"/>
          <w:szCs w:val="20"/>
        </w:rPr>
        <w:tab/>
      </w:r>
      <w:r w:rsidR="00122E1C" w:rsidRPr="00F01FE1">
        <w:rPr>
          <w:rFonts w:ascii="Times New Roman" w:hAnsi="Times New Roman" w:cs="Times New Roman"/>
          <w:sz w:val="20"/>
          <w:szCs w:val="20"/>
        </w:rPr>
        <w:tab/>
      </w:r>
      <w:r w:rsidRPr="00F01FE1">
        <w:rPr>
          <w:rFonts w:ascii="Times New Roman" w:hAnsi="Times New Roman" w:cs="Times New Roman"/>
          <w:sz w:val="20"/>
          <w:szCs w:val="20"/>
        </w:rPr>
        <w:t>stimuli</w:t>
      </w:r>
      <w:r w:rsidRPr="00F01FE1">
        <w:rPr>
          <w:rFonts w:ascii="Times New Roman" w:hAnsi="Times New Roman" w:cs="Times New Roman"/>
          <w:sz w:val="20"/>
          <w:szCs w:val="20"/>
        </w:rPr>
        <w:tab/>
      </w:r>
    </w:p>
    <w:p w14:paraId="7875D7AC" w14:textId="0C20FC7A" w:rsidR="00A85D8B" w:rsidRPr="00F01FE1" w:rsidRDefault="00A85D8B" w:rsidP="00122E1C">
      <w:pPr>
        <w:spacing w:after="0"/>
        <w:rPr>
          <w:rFonts w:ascii="Times New Roman" w:hAnsi="Times New Roman" w:cs="Times New Roman"/>
          <w:sz w:val="20"/>
          <w:szCs w:val="20"/>
        </w:rPr>
      </w:pPr>
      <w:r w:rsidRPr="00F01FE1">
        <w:rPr>
          <w:rFonts w:ascii="Times New Roman" w:hAnsi="Times New Roman" w:cs="Times New Roman"/>
          <w:sz w:val="20"/>
          <w:szCs w:val="20"/>
        </w:rPr>
        <w:t>imitating</w:t>
      </w:r>
      <w:r w:rsidRPr="00F01FE1">
        <w:rPr>
          <w:rFonts w:ascii="Times New Roman" w:hAnsi="Times New Roman" w:cs="Times New Roman"/>
          <w:sz w:val="20"/>
          <w:szCs w:val="20"/>
        </w:rPr>
        <w:tab/>
      </w:r>
      <w:r w:rsidR="00122E1C" w:rsidRPr="00F01FE1">
        <w:rPr>
          <w:rFonts w:ascii="Times New Roman" w:hAnsi="Times New Roman" w:cs="Times New Roman"/>
          <w:sz w:val="20"/>
          <w:szCs w:val="20"/>
        </w:rPr>
        <w:tab/>
      </w:r>
      <w:r w:rsidRPr="00F01FE1">
        <w:rPr>
          <w:rFonts w:ascii="Times New Roman" w:hAnsi="Times New Roman" w:cs="Times New Roman"/>
          <w:sz w:val="20"/>
          <w:szCs w:val="20"/>
        </w:rPr>
        <w:t>sociocultural</w:t>
      </w:r>
      <w:r w:rsidRPr="00F01FE1">
        <w:rPr>
          <w:rFonts w:ascii="Times New Roman" w:hAnsi="Times New Roman" w:cs="Times New Roman"/>
          <w:sz w:val="20"/>
          <w:szCs w:val="20"/>
        </w:rPr>
        <w:tab/>
        <w:t>subtle</w:t>
      </w:r>
      <w:r w:rsidRPr="00F01FE1">
        <w:rPr>
          <w:rFonts w:ascii="Times New Roman" w:hAnsi="Times New Roman" w:cs="Times New Roman"/>
          <w:sz w:val="20"/>
          <w:szCs w:val="20"/>
        </w:rPr>
        <w:tab/>
        <w:t>wane</w:t>
      </w:r>
    </w:p>
    <w:p w14:paraId="19358A66" w14:textId="77777777" w:rsidR="00122E1C" w:rsidRPr="00F01FE1" w:rsidRDefault="00122E1C" w:rsidP="00A85D8B">
      <w:pPr>
        <w:rPr>
          <w:rFonts w:ascii="Times New Roman" w:hAnsi="Times New Roman" w:cs="Times New Roman"/>
          <w:sz w:val="20"/>
          <w:szCs w:val="20"/>
        </w:rPr>
      </w:pPr>
    </w:p>
    <w:p w14:paraId="0B4A55D4" w14:textId="62E57E92"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Materials</w:t>
      </w:r>
    </w:p>
    <w:p w14:paraId="3DCB6F12" w14:textId="10BDAA55"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Text pages 242–252 (See the Textbook Answer Key in the Instructor’s Edition or the Online Instructor Resources for answers to the Textbook activities.)</w:t>
      </w:r>
    </w:p>
    <w:p w14:paraId="4070E333" w14:textId="3A424BCB"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A: How Do Researchers Study Infant Preferences and Learning?; Reproducible Master B: Infants’ Preprogrammed Visual Perceptual Skills; Reproducible Master C: Errors in Perception; Reproducible Master D: How Children Construct Their Knowledge: Piaget’s Theory; Reproducible Master E: How Adults Provide Scaffolding; Reproducible Master F: Comparing Piaget and Vygotsky</w:t>
      </w:r>
    </w:p>
    <w:p w14:paraId="45C8F751" w14:textId="77777777" w:rsidR="00A85D8B" w:rsidRPr="00F01FE1" w:rsidRDefault="00A85D8B" w:rsidP="00A85D8B">
      <w:pPr>
        <w:rPr>
          <w:rFonts w:ascii="Times New Roman" w:hAnsi="Times New Roman" w:cs="Times New Roman"/>
          <w:sz w:val="20"/>
          <w:szCs w:val="20"/>
        </w:rPr>
      </w:pPr>
    </w:p>
    <w:p w14:paraId="49C4A575" w14:textId="0996AAE7"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Workbook (WB) Learning Through the Senses, page 63; Visual Preferences of Babies, page 64; Intellectual Advances in the First Year, page 65 (See the Workbook Answer Key in the Online Instructor Resources for answers to the Workbook activities.)</w:t>
      </w:r>
    </w:p>
    <w:p w14:paraId="180C5AD7" w14:textId="199301B4"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G-W Learning Companion Website Pretest; Review and Assessment</w:t>
      </w:r>
    </w:p>
    <w:p w14:paraId="0ADEF099" w14:textId="2A60EC95"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Activity Types</w:t>
      </w:r>
      <w:r w:rsidRPr="00F01FE1">
        <w:rPr>
          <w:rFonts w:ascii="Times New Roman" w:hAnsi="Times New Roman" w:cs="Times New Roman"/>
          <w:sz w:val="20"/>
          <w:szCs w:val="20"/>
        </w:rPr>
        <w:tab/>
      </w:r>
      <w:r w:rsidRPr="00F01FE1">
        <w:rPr>
          <w:rFonts w:ascii="Times New Roman" w:hAnsi="Times New Roman" w:cs="Times New Roman"/>
          <w:sz w:val="20"/>
          <w:szCs w:val="20"/>
        </w:rPr>
        <w:tab/>
      </w:r>
    </w:p>
    <w:p w14:paraId="25C0E271" w14:textId="175BA803"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lastRenderedPageBreak/>
        <w:t>Based on information learned in Chapter 8, ask students to name some basic infant skills that led to motor development (muscular strength, coordination, and balance). Then ask what basic infant skills seen in play might lead to infants’ intellectual development. You might give a hypothetical example of some toy across the room from an older infant. (Skills might include: perception of the toy; the infant’s goal of wanting to retrieve the toy; motor skills to reach the toy and eye-hand coordination to explore it; memory allowing for recall of how the toy works; and ideas for trying new things with the toy.)</w:t>
      </w:r>
    </w:p>
    <w:p w14:paraId="73BBE01D" w14:textId="26EF1826"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Explain to students that this lesson introduces them to the theories of Jean Piaget and Lev Vygotsky. Have students read biographical sketches and look at photos of Piaget and Vygotsky online. Have students save this information for discussion later in the lesson.</w:t>
      </w:r>
    </w:p>
    <w:p w14:paraId="0991BB4A" w14:textId="0F59B953"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Post photos of infants engaged in daily care tasks and playing with toys and interacting with others. Caption each photo with specific ideas about what the baby might be learning.</w:t>
      </w:r>
      <w:r w:rsidRPr="00F01FE1">
        <w:rPr>
          <w:rFonts w:ascii="Times New Roman" w:hAnsi="Times New Roman" w:cs="Times New Roman"/>
          <w:sz w:val="20"/>
          <w:szCs w:val="20"/>
        </w:rPr>
        <w:tab/>
      </w:r>
    </w:p>
    <w:p w14:paraId="1A02126D" w14:textId="0231F6A3"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highlight w:val="yellow"/>
        </w:rPr>
        <w:t>Before reading the chapter, have students visit the G-W Learning Companion Website to complete the 10-question Pretest to assess their current knowledge of child development. Encourage students to note questions they may have.</w:t>
      </w:r>
    </w:p>
    <w:p w14:paraId="5C899013" w14:textId="1EE61BBD"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highlight w:val="yellow"/>
        </w:rPr>
        <w:t>Ask students to answer the Essential Question on page 242 of the text to introduce the chapter. (How do infants come to make sense of their world, and how can parents and other caregivers support the baby’s agenda for learning?) Have students discuss their responses in small groups or as a class.</w:t>
      </w:r>
    </w:p>
    <w:p w14:paraId="246916C0" w14:textId="59971034"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Facilitate a class discussion about the Case Study on page 243 of the text. Instruct students to answer the questions prior to the class discussion.</w:t>
      </w:r>
      <w:r w:rsidRPr="00F01FE1">
        <w:rPr>
          <w:rFonts w:ascii="Times New Roman" w:hAnsi="Times New Roman" w:cs="Times New Roman"/>
          <w:sz w:val="20"/>
          <w:szCs w:val="20"/>
        </w:rPr>
        <w:tab/>
      </w:r>
    </w:p>
    <w:p w14:paraId="38806ADD" w14:textId="5229878F" w:rsidR="00A85D8B" w:rsidRPr="00F01FE1" w:rsidRDefault="00A85D8B" w:rsidP="00B031A8">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9.1 on pages 244–252 of the text. To facilitate reading, students can use the following:</w:t>
      </w:r>
    </w:p>
    <w:p w14:paraId="31905F73" w14:textId="73602AAE" w:rsidR="00A85D8B" w:rsidRPr="00F01FE1" w:rsidRDefault="00A85D8B" w:rsidP="00B031A8">
      <w:pPr>
        <w:spacing w:after="0"/>
        <w:rPr>
          <w:rFonts w:ascii="Times New Roman" w:hAnsi="Times New Roman" w:cs="Times New Roman"/>
          <w:sz w:val="20"/>
          <w:szCs w:val="20"/>
        </w:rPr>
      </w:pPr>
      <w:r w:rsidRPr="00F01FE1">
        <w:rPr>
          <w:rFonts w:ascii="Times New Roman" w:hAnsi="Times New Roman" w:cs="Times New Roman"/>
          <w:sz w:val="20"/>
          <w:szCs w:val="20"/>
        </w:rPr>
        <w:t>Lesson 9.1 Graphic Organizer—Print the Lesson 9.1 Graphic Organizer from the Online Instructor Resources and make copies for each student in class. Have students complete the organizer as they read the lesson. Students can also draw their own organizer.</w:t>
      </w:r>
    </w:p>
    <w:p w14:paraId="0AAA9D57" w14:textId="78F67F63" w:rsidR="00A85D8B" w:rsidRPr="00F01FE1" w:rsidRDefault="00A85D8B" w:rsidP="00B031A8">
      <w:pPr>
        <w:spacing w:after="0"/>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begin the reading and writing activity on page 244 of the text. Students are to skim through the lesson, list all the headings, and compose a “topic sentence” for each heading that summarizes what information each section includes. After reading, have students return to the list and write a new topic sentence for each section that outlines the main points students learned.</w:t>
      </w:r>
    </w:p>
    <w:p w14:paraId="2381F9EB" w14:textId="77777777" w:rsidR="00B031A8" w:rsidRPr="00F01FE1" w:rsidRDefault="00B031A8" w:rsidP="00B031A8">
      <w:pPr>
        <w:spacing w:after="0"/>
        <w:rPr>
          <w:rFonts w:ascii="Times New Roman" w:hAnsi="Times New Roman" w:cs="Times New Roman"/>
          <w:sz w:val="20"/>
          <w:szCs w:val="20"/>
        </w:rPr>
      </w:pPr>
    </w:p>
    <w:p w14:paraId="4E62CEEC" w14:textId="6EEED142"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On the board, write “Why Adults May Underestimate Infants’ Intellectual Development.” Have students brainstorm reasons for the underestimation and create a master list. (For example, adults may think sensory organs, such as eyes, are immature; adults may believe babies just want to sleep and eat; babies may lack language to “tell” adults what they know; and adults are too busy with routine physical care to notice how much babies know.) After studying the chapter, revisit this list and discuss the potential risks involved with underestimating infants’ intellectual development. Explain to students that a study of teen parents’ ideas about development of infants showed that they overestimated physical development, but underestimated intellectual development.</w:t>
      </w:r>
    </w:p>
    <w:p w14:paraId="3FA9160A" w14:textId="2D7C6C88"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Discuss with students the role that “wanting to learn” plays in the learning process. Ask students to suggest ways that babies show what they want to learn.</w:t>
      </w:r>
    </w:p>
    <w:p w14:paraId="54BF6376" w14:textId="07EAC502"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Ask students to give other words for wanting to learn that might describe an infant (curiosity, exploration, “on-the-go”).</w:t>
      </w:r>
    </w:p>
    <w:p w14:paraId="4D5779F0" w14:textId="612639FC"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How Do Researchers Study Infant Preferences and Learning? Reproducible Master A, OIR. Explain to students that research on infants is difficult. Researchers must be creative in designing their experiments and find ways to accurately measure results. After students study this handout, point out that researched findings reported in this chapter are based on studies of real infants.</w:t>
      </w:r>
    </w:p>
    <w:p w14:paraId="2FEDBE63" w14:textId="0984E7DE"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 xml:space="preserve">Have students look up the term stimulus or stimuli (plural) in the dictionary. (Stimulus means “something that causes a reaction.” Medically, a stimulus is an agent that influences the activity of a sensory organ or evokes a muscular response.) Ask students to check the word origin for stimulus. (Stimulus comes from the Latin stimulus </w:t>
      </w:r>
      <w:r w:rsidRPr="00F01FE1">
        <w:rPr>
          <w:rFonts w:ascii="Times New Roman" w:hAnsi="Times New Roman" w:cs="Times New Roman"/>
          <w:sz w:val="20"/>
          <w:szCs w:val="20"/>
        </w:rPr>
        <w:lastRenderedPageBreak/>
        <w:t>meaning “to prick” or “an incentive.”) Explain to students that a skin prick was often used to elicit a muscular reaction.</w:t>
      </w:r>
    </w:p>
    <w:p w14:paraId="4EAD9968" w14:textId="1630A4C7"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Begin a chart called “Our Brains Are Wired.” List Infants as the stage of development and describe what parts of the brain are wired at birth. If needed, have students conduct online research to help them complete the chart. (This chart can be continued in upcoming chapters.)</w:t>
      </w:r>
    </w:p>
    <w:p w14:paraId="74E30285" w14:textId="7E6540C8"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Ask students why the vision and motor centers are the areas of active brain development in the first year. (Vision is the sense most needed for early learning. Motor development helps infants get near or make contact with objects; this, in turn, increases learning through the other senses.)</w:t>
      </w:r>
    </w:p>
    <w:p w14:paraId="43E49D0E" w14:textId="17BDE8A8"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Ask students for examples of how brain development and the environment can affect the rate of intellectual development.</w:t>
      </w:r>
    </w:p>
    <w:p w14:paraId="3469FBED" w14:textId="075AB6D8"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Have students review what is meant by the window of opportunity as described in Chapter 2. Remind students that certain aspects of vision have critical periods, meaning the vision center is most vulnerable to lack of stimulation.</w:t>
      </w:r>
    </w:p>
    <w:p w14:paraId="60F284C5" w14:textId="3162C2F8"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Infants’ Preprogrammed Visual Perceptual Skills, Reproducible Master B, OIR. Explain to students that preprogrammed means “genetically wired.” After students read this handout, emphasize that these findings show that infants from birth are active in exploring their world. Ask students whether they think it is probable that infants follow preprogrammed procedures for learning through the other senses.</w:t>
      </w:r>
    </w:p>
    <w:p w14:paraId="52DC52F4" w14:textId="560251F6"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Have students look up the word origin of binocular in the dictionary. (Binocular comes from two Latin roots, bini for “double” and oculus for “eye.”) Ask students to explain binocular vision in their own words.</w:t>
      </w:r>
    </w:p>
    <w:p w14:paraId="69674F3A" w14:textId="2C248A6C"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Have students differentiate among these vision professionals: ophthalmologists (including pediatric ophthalmologists), optometrists, and oculists.</w:t>
      </w:r>
    </w:p>
    <w:p w14:paraId="3B575630" w14:textId="5AE37C53"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Explain to students that only one-fifth of parents have their infants’ eyes examined before one year of age. Ask students to research why infants should have the recommended six-month exam. Discuss your findings in class, including the names and definitions of various eye disorders, including retinopathy of prematurity (ROP). Ask students why an eye examination is so critical for infants. (The window of opportunity for vision closes early in life.)</w:t>
      </w:r>
    </w:p>
    <w:p w14:paraId="20923B6B" w14:textId="0A9F7D93"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Have students review the difference between reflexive and voluntary motor movements.</w:t>
      </w:r>
    </w:p>
    <w:p w14:paraId="24FE3264" w14:textId="7796E428"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Have students visualize an infant’s typical home environment and brainstorm available opportunities for infants to develop motor skills.</w:t>
      </w:r>
    </w:p>
    <w:p w14:paraId="46DFFAD9" w14:textId="2B28A11E"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Ask students to list what a baby may learn from throwing toys or other objects from a high chair.</w:t>
      </w:r>
    </w:p>
    <w:p w14:paraId="19A72C7A" w14:textId="003EB3E5"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Ask students what the expression “food for thought” means. Ask how the phrase “a good mental diet” is similar in meaning to “food for thought.”</w:t>
      </w:r>
    </w:p>
    <w:p w14:paraId="3D620F66" w14:textId="7C40474B"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Have students design a poster called “Food for Thought.” As they read this lesson, they can add pictures or captions to the poster that represent objects or activities that stimulate babies’ thoughts.</w:t>
      </w:r>
    </w:p>
    <w:p w14:paraId="75F5960A" w14:textId="61B1011E"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Ask students why they think babies’ sensory preferences change during the first year. (The human brain seeks challenges through new experiences.)</w:t>
      </w:r>
    </w:p>
    <w:p w14:paraId="698A039A" w14:textId="2442A513"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Have students look up the term explicit in the dictionary and check its word origin. (Explicit means “clearly expressed.” Explicit comes from the Latin explicitus, which is similar in meaning to the English word explicate—“to make clear.”)</w:t>
      </w:r>
    </w:p>
    <w:p w14:paraId="6EB92274" w14:textId="0A2010B3"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Have students look up the term implicit in the dictionary and check its word origin. (Implicit means “capable of being understood from something else.” Implicit comes from the Latin implicitus, which is similar in meaning to the English word implied.)</w:t>
      </w:r>
    </w:p>
    <w:p w14:paraId="4F6BB17A" w14:textId="67F186CA"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lastRenderedPageBreak/>
        <w:t>Ask students what is meant by this statement: “Infants’ memories are more fragile than adults’ memories.” (Infants’ memories are not nearly as long-term as those of adults. Infants quickly forget.)</w:t>
      </w:r>
    </w:p>
    <w:p w14:paraId="7184808A" w14:textId="17689EC1"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Compare the four statements made in the text about aiding infants’ memories with what you know about aiding adults’ memories. (Statements apply to both infants and adults.) Have students give examples for each statement.</w:t>
      </w:r>
    </w:p>
    <w:p w14:paraId="03442B91" w14:textId="26670660"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Ask students what skill babies most need, but do not have, to aid explicit memory (verbal language skills).</w:t>
      </w:r>
    </w:p>
    <w:p w14:paraId="69480FD9" w14:textId="2B8C6B17"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Have students look up the word perception in the dictionary and check its word origin. (Perception is the “ability to see, hear, or become aware through the senses; a way of interpreting a mental representation.” Perception comes from the Latin word percipere meaning “seize” or “understand.” Explain to students that they need to be careful not to confuse percept with precept. A precept is a general rule or principle.)</w:t>
      </w:r>
    </w:p>
    <w:p w14:paraId="0C94DE31" w14:textId="0A8745DC"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Explain to students that perception is fairly accurate, but has errors. In visual perception, errors arise because the components of an object can distort the perception of a complete object. Perception occurs in the brain, not in the sensory organs.</w:t>
      </w:r>
    </w:p>
    <w:p w14:paraId="461CA690" w14:textId="5FDC5F7C"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Explain to students that children’s perceptions will override their logical thinking until approximately six or seven years of age. When students study school-age children’s intellectual development, they will see how logic replaces perception more and more. Ask students when adults use perception rather than logic. (Often, when adults do not have a measuring tool with them, they will use perception, such as pacing off distance or using their arms to “measure” length.)</w:t>
      </w:r>
    </w:p>
    <w:p w14:paraId="542EB4F5" w14:textId="76EF3BF2"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Discuss the following with students: Babies younger than seven or eight months usually go readily to any adult. After this time, a baby often cries when held by or left with an unfamiliar adult. What is the baby’s likely perception of the parent (or other familiar adult) prior to seven months? (The adult is part of himself or herself.) after seven months? (The adult is a separate person from the baby and can leave him or her.)</w:t>
      </w:r>
    </w:p>
    <w:p w14:paraId="1EE10242" w14:textId="52EBE6C7"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Have students define the term cognition in the dictionary and check its word origin. (Cognition refers to the “mental activities of thinking, understanding, learning, and remembering.” Cognition comes from the Latin cognoscere meaning “come to know” or “became acquainted with.”) Have students make an illustration by drawing a large circle on poster paper to represent cognition. Inside the circle, have students write words representative of components of cognition (sensory reactions to stimuli, perceptions, memory, language, reasoning, problem solving, decision making).</w:t>
      </w:r>
    </w:p>
    <w:p w14:paraId="39205CFE" w14:textId="2EBB0988"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Explain to students that intellectual development is often called cognitive development.</w:t>
      </w:r>
    </w:p>
    <w:p w14:paraId="299C4CE6" w14:textId="6044BB42"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Ask students to describe the relationship between cognition and perception. (Perception is the associations of sensory information in the brain, which is a part of cognition.)</w:t>
      </w:r>
    </w:p>
    <w:p w14:paraId="6C3ED81D" w14:textId="75BECCA2"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Using biographical sketches of Piaget and Vygotsky, have students discuss their lives and how their earlier life experiences led each to focus on children’s cognitive development. (This activity is based on a bell ringer activity for this lesson.)</w:t>
      </w:r>
    </w:p>
    <w:p w14:paraId="41F5B218" w14:textId="338A5464" w:rsidR="00A85D8B" w:rsidRPr="00F01FE1" w:rsidRDefault="00A85D8B" w:rsidP="00935EF8">
      <w:pPr>
        <w:spacing w:after="0"/>
        <w:rPr>
          <w:rFonts w:ascii="Times New Roman" w:hAnsi="Times New Roman" w:cs="Times New Roman"/>
          <w:sz w:val="20"/>
          <w:szCs w:val="20"/>
        </w:rPr>
      </w:pPr>
      <w:r w:rsidRPr="00F01FE1">
        <w:rPr>
          <w:rFonts w:ascii="Times New Roman" w:hAnsi="Times New Roman" w:cs="Times New Roman"/>
          <w:sz w:val="20"/>
          <w:szCs w:val="20"/>
        </w:rPr>
        <w:t>How Children Construct Their Knowledge: Piaget’s Theory, Reproducible Master D, OIR. Explain to students that Piaget thought children learned through their own experiences or as he said, “constructed their own knowledge.” Thus, his theory is also called constructivism. Have students study the handout to learn how Piaget thought children constructed their knowledge. After studying the chart, look at Figure 9.5 in the text and explain that Piaget said the basic process of learning happens in every stage of development. Because the learning process is not linked to one given stage, Piaget’s overall ideas about learning are called stage-independent theory. Have students complete these statements to check understanding of the reproducible:</w:t>
      </w:r>
    </w:p>
    <w:p w14:paraId="09BE0961" w14:textId="7FB9AE01" w:rsidR="00A85D8B" w:rsidRPr="00F01FE1" w:rsidRDefault="00A85D8B" w:rsidP="00935EF8">
      <w:pPr>
        <w:spacing w:after="0"/>
        <w:rPr>
          <w:rFonts w:ascii="Times New Roman" w:hAnsi="Times New Roman" w:cs="Times New Roman"/>
          <w:sz w:val="20"/>
          <w:szCs w:val="20"/>
        </w:rPr>
      </w:pPr>
      <w:r w:rsidRPr="00F01FE1">
        <w:rPr>
          <w:rFonts w:ascii="Times New Roman" w:hAnsi="Times New Roman" w:cs="Times New Roman"/>
          <w:sz w:val="20"/>
          <w:szCs w:val="20"/>
        </w:rPr>
        <w:t>If a baby bangs a rattle on the table and then begins to bang other objects, the adaptation is a(n) _____ (assimilation).</w:t>
      </w:r>
    </w:p>
    <w:p w14:paraId="5A7A8CBA" w14:textId="12B319AA" w:rsidR="00A85D8B" w:rsidRPr="00F01FE1" w:rsidRDefault="00A85D8B" w:rsidP="00935EF8">
      <w:pPr>
        <w:spacing w:after="0"/>
        <w:rPr>
          <w:rFonts w:ascii="Times New Roman" w:hAnsi="Times New Roman" w:cs="Times New Roman"/>
          <w:sz w:val="20"/>
          <w:szCs w:val="20"/>
        </w:rPr>
      </w:pPr>
      <w:r w:rsidRPr="00F01FE1">
        <w:rPr>
          <w:rFonts w:ascii="Times New Roman" w:hAnsi="Times New Roman" w:cs="Times New Roman"/>
          <w:sz w:val="20"/>
          <w:szCs w:val="20"/>
        </w:rPr>
        <w:t xml:space="preserve">An infant has practiced grasping many objects with fingers on one hand curled around the object. One day the infant tries to grasp an object in the usual way, but the object is too large. After several unsuccessful tries, the infant uses </w:t>
      </w:r>
      <w:r w:rsidRPr="00F01FE1">
        <w:rPr>
          <w:rFonts w:ascii="Times New Roman" w:hAnsi="Times New Roman" w:cs="Times New Roman"/>
          <w:sz w:val="20"/>
          <w:szCs w:val="20"/>
        </w:rPr>
        <w:lastRenderedPageBreak/>
        <w:t>both hands. This would be an example of _____ (accommodation). Piaget would have referred to this new behavior as a change in the grasping _____ (schema).</w:t>
      </w:r>
    </w:p>
    <w:p w14:paraId="2A75A825" w14:textId="569757B1" w:rsidR="00A85D8B" w:rsidRPr="00F01FE1" w:rsidRDefault="00A85D8B" w:rsidP="00935EF8">
      <w:pPr>
        <w:spacing w:after="0"/>
        <w:rPr>
          <w:rFonts w:ascii="Times New Roman" w:hAnsi="Times New Roman" w:cs="Times New Roman"/>
          <w:sz w:val="20"/>
          <w:szCs w:val="20"/>
        </w:rPr>
      </w:pPr>
      <w:r w:rsidRPr="00F01FE1">
        <w:rPr>
          <w:rFonts w:ascii="Times New Roman" w:hAnsi="Times New Roman" w:cs="Times New Roman"/>
          <w:sz w:val="20"/>
          <w:szCs w:val="20"/>
        </w:rPr>
        <w:t>If an older child knows dogs and cats are pets and then is told that his or her friend’s goldfish is a pet, the child has to make a(n) _____ (accommodation) to include the goldfish in the “pet _____” (schema).</w:t>
      </w:r>
    </w:p>
    <w:p w14:paraId="7EC04E7B" w14:textId="74EA4080" w:rsidR="00A85D8B" w:rsidRPr="00F01FE1" w:rsidRDefault="00A85D8B" w:rsidP="00935EF8">
      <w:pPr>
        <w:spacing w:after="0"/>
        <w:rPr>
          <w:rFonts w:ascii="Times New Roman" w:hAnsi="Times New Roman" w:cs="Times New Roman"/>
          <w:sz w:val="20"/>
          <w:szCs w:val="20"/>
        </w:rPr>
      </w:pPr>
      <w:r w:rsidRPr="00F01FE1">
        <w:rPr>
          <w:rFonts w:ascii="Times New Roman" w:hAnsi="Times New Roman" w:cs="Times New Roman"/>
          <w:sz w:val="20"/>
          <w:szCs w:val="20"/>
        </w:rPr>
        <w:t>After several weeks of teaching simple addition facts, the teacher gives the children a page of these facts to work on for homework. The purpose is _____ (assimilation).</w:t>
      </w:r>
    </w:p>
    <w:p w14:paraId="3B486E9B" w14:textId="64C7FE88" w:rsidR="00935EF8"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ab/>
      </w:r>
    </w:p>
    <w:p w14:paraId="328FC9FB" w14:textId="432D48A3"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Have students describe Piaget’s theory of intellectual development and ask why it is sometimes called the sociocultural theory. (Vygotsky believed the culture and social environment in which a child is reared will determine how a child will think and the skills he or she will develop.) Have students give some examples of sociocultural variations. (Students may want to review Figure 3.6, Cultures See Families Differently, and parenting styles in Chapter 4.)</w:t>
      </w:r>
    </w:p>
    <w:p w14:paraId="5144816B" w14:textId="321A75A8"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Ask students whether Vygotsky’s theory is developmental. (Yes, children’s thinking abilities change.)</w:t>
      </w:r>
    </w:p>
    <w:p w14:paraId="4C25BA8A" w14:textId="08CAA28D"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How Adults Provide Scaffolding, Reproducible Master E, OIR. As students look at the handout, they are to give examples of each scaffolding technique.</w:t>
      </w:r>
    </w:p>
    <w:p w14:paraId="5E7223B6" w14:textId="52C91AF9"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Comparing Piaget and Vygotsky, Reproducible Master F, OIR. Before students look at the handout, ask students for verbal comparisons of the theorists. Then have students discuss each point listed on the handout.</w:t>
      </w:r>
      <w:r w:rsidRPr="00F01FE1">
        <w:rPr>
          <w:rFonts w:ascii="Times New Roman" w:hAnsi="Times New Roman" w:cs="Times New Roman"/>
          <w:sz w:val="20"/>
          <w:szCs w:val="20"/>
        </w:rPr>
        <w:tab/>
      </w:r>
    </w:p>
    <w:p w14:paraId="13ADFFD3" w14:textId="4BD8CA77"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highlight w:val="yellow"/>
        </w:rPr>
        <w:t>Assign Lesson 9.1 Review and Assessment questions #1–8 on page 252 of the text. Students can answer the questions on the G-W Learning Companion Website and e-mail their responses to you. (Answers are located in the Instructor’s Edition or on the Online Instructor Resources.)</w:t>
      </w:r>
    </w:p>
    <w:p w14:paraId="153C101B" w14:textId="51516AB0"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Have students make a vertical list of some gross- and fine-motor skills developed in infancy. (They can refer to Chapter 8.) Next to each skill, have students write one or more new areas of learning made possible by the skill. (For example, a creeping infant can explore every inch of the floor; see undersides of furniture; chase toys that roll away; and follow parents, siblings, and pets from room to room.)</w:t>
      </w:r>
    </w:p>
    <w:p w14:paraId="3C42961A" w14:textId="34D9E0AE"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Have students compare and contrast explicit memory and implicit memory.</w:t>
      </w:r>
    </w:p>
    <w:p w14:paraId="6185496C" w14:textId="38CBFDA7"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highlight w:val="yellow"/>
        </w:rPr>
        <w:t>Learning Through the Senses, WB Activity, page 63. Students are to list some important concepts learned by infants through their different senses.</w:t>
      </w:r>
    </w:p>
    <w:p w14:paraId="515E963D" w14:textId="0D404474"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Have students give examples of ways very young children explore their world through their senses and motor skills.</w:t>
      </w:r>
    </w:p>
    <w:p w14:paraId="34B6927B" w14:textId="00CB503B"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rPr>
        <w:t>Have students make a chart listing the senses used in developing physical perceptions, such as form, space, weight, and number, and in developing social perceptions, such as the ability to judge others’ feelings from their behavior.</w:t>
      </w:r>
    </w:p>
    <w:p w14:paraId="5B1E36DF" w14:textId="6B18C860"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highlight w:val="yellow"/>
        </w:rPr>
        <w:t>Errors in Perception, Reproducible Master C, OIR. Students are to complete the activities on errors in perception.</w:t>
      </w:r>
    </w:p>
    <w:p w14:paraId="312C0013" w14:textId="1A14C697" w:rsidR="00A85D8B" w:rsidRPr="00F01FE1" w:rsidRDefault="00A85D8B" w:rsidP="00A85D8B">
      <w:pPr>
        <w:rPr>
          <w:rFonts w:ascii="Times New Roman" w:hAnsi="Times New Roman" w:cs="Times New Roman"/>
          <w:sz w:val="20"/>
          <w:szCs w:val="20"/>
        </w:rPr>
      </w:pPr>
      <w:r w:rsidRPr="00F01FE1">
        <w:rPr>
          <w:rFonts w:ascii="Times New Roman" w:hAnsi="Times New Roman" w:cs="Times New Roman"/>
          <w:sz w:val="20"/>
          <w:szCs w:val="20"/>
          <w:highlight w:val="yellow"/>
        </w:rPr>
        <w:t>Visual Preferences of Babies, WB Activity, page 64. Students are to identify objects that are appealing to babies. (Answers for this activity are available in the Workbook Answer Key.)</w:t>
      </w:r>
    </w:p>
    <w:p w14:paraId="59AFED65" w14:textId="7207B083" w:rsidR="00A85D8B" w:rsidRPr="00F01FE1" w:rsidRDefault="00A85D8B" w:rsidP="0044565F">
      <w:pPr>
        <w:rPr>
          <w:rFonts w:ascii="Times New Roman" w:hAnsi="Times New Roman" w:cs="Times New Roman"/>
          <w:sz w:val="20"/>
          <w:szCs w:val="20"/>
        </w:rPr>
      </w:pPr>
      <w:r w:rsidRPr="00F01FE1">
        <w:rPr>
          <w:rFonts w:ascii="Times New Roman" w:hAnsi="Times New Roman" w:cs="Times New Roman"/>
          <w:sz w:val="20"/>
          <w:szCs w:val="20"/>
          <w:highlight w:val="yellow"/>
        </w:rPr>
        <w:t>Intellectual Advances in the First Year, WB Activity, page 65. Students are to match the baby’s learning to the first four of Piaget’s substages of the sensorimotor stage. (Answers for this activity are available in the Workbook Answer Key.)</w:t>
      </w:r>
    </w:p>
    <w:p w14:paraId="47D8CF5A" w14:textId="4D3328F0" w:rsidR="00C71164" w:rsidRPr="00F01FE1" w:rsidRDefault="00C71164" w:rsidP="00841183">
      <w:pPr>
        <w:rPr>
          <w:rFonts w:ascii="Times New Roman" w:hAnsi="Times New Roman" w:cs="Times New Roman"/>
          <w:sz w:val="20"/>
          <w:szCs w:val="20"/>
        </w:rPr>
      </w:pPr>
    </w:p>
    <w:p w14:paraId="2D296E7B" w14:textId="77777777"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highlight w:val="yellow"/>
        </w:rPr>
        <w:t>Lesson 9.2 What Children Learn in the First Year</w:t>
      </w:r>
    </w:p>
    <w:p w14:paraId="29802460" w14:textId="77777777"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Objectives</w:t>
      </w:r>
    </w:p>
    <w:p w14:paraId="3400397D" w14:textId="77777777" w:rsidR="00D3590F" w:rsidRPr="00F01FE1" w:rsidRDefault="00D3590F" w:rsidP="00974DAC">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07AA363F" w14:textId="13655E5A" w:rsidR="00D3590F" w:rsidRPr="00F01FE1" w:rsidRDefault="00974DAC" w:rsidP="00974DAC">
      <w:pPr>
        <w:spacing w:after="0"/>
        <w:rPr>
          <w:rFonts w:ascii="Times New Roman" w:hAnsi="Times New Roman" w:cs="Times New Roman"/>
          <w:sz w:val="20"/>
          <w:szCs w:val="20"/>
        </w:rPr>
      </w:pPr>
      <w:r w:rsidRPr="00F01FE1">
        <w:rPr>
          <w:rFonts w:ascii="Times New Roman" w:hAnsi="Times New Roman" w:cs="Times New Roman"/>
          <w:sz w:val="20"/>
          <w:szCs w:val="20"/>
        </w:rPr>
        <w:t>G</w:t>
      </w:r>
      <w:r w:rsidR="00D3590F" w:rsidRPr="00F01FE1">
        <w:rPr>
          <w:rFonts w:ascii="Times New Roman" w:hAnsi="Times New Roman" w:cs="Times New Roman"/>
          <w:sz w:val="20"/>
          <w:szCs w:val="20"/>
        </w:rPr>
        <w:t>ive examples of what newborns can learn through their senses and reflexes.</w:t>
      </w:r>
    </w:p>
    <w:p w14:paraId="27EFCD74" w14:textId="0B5D2005" w:rsidR="00D3590F" w:rsidRPr="00F01FE1" w:rsidRDefault="00974DAC" w:rsidP="00974DAC">
      <w:pPr>
        <w:spacing w:after="0"/>
        <w:rPr>
          <w:rFonts w:ascii="Times New Roman" w:hAnsi="Times New Roman" w:cs="Times New Roman"/>
          <w:sz w:val="20"/>
          <w:szCs w:val="20"/>
        </w:rPr>
      </w:pPr>
      <w:r w:rsidRPr="00F01FE1">
        <w:rPr>
          <w:rFonts w:ascii="Times New Roman" w:hAnsi="Times New Roman" w:cs="Times New Roman"/>
          <w:sz w:val="20"/>
          <w:szCs w:val="20"/>
        </w:rPr>
        <w:lastRenderedPageBreak/>
        <w:t>E</w:t>
      </w:r>
      <w:r w:rsidR="00D3590F" w:rsidRPr="00F01FE1">
        <w:rPr>
          <w:rFonts w:ascii="Times New Roman" w:hAnsi="Times New Roman" w:cs="Times New Roman"/>
          <w:sz w:val="20"/>
          <w:szCs w:val="20"/>
        </w:rPr>
        <w:t>xplain the concepts infants develop.</w:t>
      </w:r>
    </w:p>
    <w:p w14:paraId="35A9A851" w14:textId="7D8126AF" w:rsidR="00D3590F" w:rsidRPr="00F01FE1" w:rsidRDefault="00974DAC" w:rsidP="00974DAC">
      <w:pPr>
        <w:spacing w:after="0"/>
        <w:rPr>
          <w:rFonts w:ascii="Times New Roman" w:hAnsi="Times New Roman" w:cs="Times New Roman"/>
          <w:sz w:val="20"/>
          <w:szCs w:val="20"/>
        </w:rPr>
      </w:pPr>
      <w:r w:rsidRPr="00F01FE1">
        <w:rPr>
          <w:rFonts w:ascii="Times New Roman" w:hAnsi="Times New Roman" w:cs="Times New Roman"/>
          <w:sz w:val="20"/>
          <w:szCs w:val="20"/>
        </w:rPr>
        <w:t>D</w:t>
      </w:r>
      <w:r w:rsidR="00D3590F" w:rsidRPr="00F01FE1">
        <w:rPr>
          <w:rFonts w:ascii="Times New Roman" w:hAnsi="Times New Roman" w:cs="Times New Roman"/>
          <w:sz w:val="20"/>
          <w:szCs w:val="20"/>
        </w:rPr>
        <w:t>ifferentiate between perceptual concepts and relationship concepts.</w:t>
      </w:r>
    </w:p>
    <w:p w14:paraId="48AB08B6" w14:textId="05B8DD26" w:rsidR="00D3590F" w:rsidRPr="00F01FE1" w:rsidRDefault="00974DAC" w:rsidP="00974DAC">
      <w:pPr>
        <w:spacing w:after="0"/>
        <w:rPr>
          <w:rFonts w:ascii="Times New Roman" w:hAnsi="Times New Roman" w:cs="Times New Roman"/>
          <w:sz w:val="20"/>
          <w:szCs w:val="20"/>
        </w:rPr>
      </w:pPr>
      <w:r w:rsidRPr="00F01FE1">
        <w:rPr>
          <w:rFonts w:ascii="Times New Roman" w:hAnsi="Times New Roman" w:cs="Times New Roman"/>
          <w:sz w:val="20"/>
          <w:szCs w:val="20"/>
        </w:rPr>
        <w:t>D</w:t>
      </w:r>
      <w:r w:rsidR="00D3590F" w:rsidRPr="00F01FE1">
        <w:rPr>
          <w:rFonts w:ascii="Times New Roman" w:hAnsi="Times New Roman" w:cs="Times New Roman"/>
          <w:sz w:val="20"/>
          <w:szCs w:val="20"/>
        </w:rPr>
        <w:t>escribe examples of brain wiring for language and social interactions for language.</w:t>
      </w:r>
    </w:p>
    <w:p w14:paraId="647A0D6D" w14:textId="096EA22F" w:rsidR="00D3590F" w:rsidRPr="00F01FE1" w:rsidRDefault="00974DAC" w:rsidP="00974DAC">
      <w:pPr>
        <w:spacing w:after="0"/>
        <w:rPr>
          <w:rFonts w:ascii="Times New Roman" w:hAnsi="Times New Roman" w:cs="Times New Roman"/>
          <w:sz w:val="20"/>
          <w:szCs w:val="20"/>
        </w:rPr>
      </w:pPr>
      <w:r w:rsidRPr="00F01FE1">
        <w:rPr>
          <w:rFonts w:ascii="Times New Roman" w:hAnsi="Times New Roman" w:cs="Times New Roman"/>
          <w:sz w:val="20"/>
          <w:szCs w:val="20"/>
        </w:rPr>
        <w:t>S</w:t>
      </w:r>
      <w:r w:rsidR="00D3590F" w:rsidRPr="00F01FE1">
        <w:rPr>
          <w:rFonts w:ascii="Times New Roman" w:hAnsi="Times New Roman" w:cs="Times New Roman"/>
          <w:sz w:val="20"/>
          <w:szCs w:val="20"/>
        </w:rPr>
        <w:t>ummarize communication development during infancy.</w:t>
      </w:r>
    </w:p>
    <w:p w14:paraId="3961EA3C" w14:textId="52EACB8A" w:rsidR="00D3590F" w:rsidRPr="00F01FE1" w:rsidRDefault="00974DAC" w:rsidP="00974DAC">
      <w:pPr>
        <w:spacing w:after="0"/>
        <w:rPr>
          <w:rFonts w:ascii="Times New Roman" w:hAnsi="Times New Roman" w:cs="Times New Roman"/>
          <w:sz w:val="20"/>
          <w:szCs w:val="20"/>
        </w:rPr>
      </w:pPr>
      <w:r w:rsidRPr="00F01FE1">
        <w:rPr>
          <w:rFonts w:ascii="Times New Roman" w:hAnsi="Times New Roman" w:cs="Times New Roman"/>
          <w:sz w:val="20"/>
          <w:szCs w:val="20"/>
        </w:rPr>
        <w:t>I</w:t>
      </w:r>
      <w:r w:rsidR="00D3590F" w:rsidRPr="00F01FE1">
        <w:rPr>
          <w:rFonts w:ascii="Times New Roman" w:hAnsi="Times New Roman" w:cs="Times New Roman"/>
          <w:sz w:val="20"/>
          <w:szCs w:val="20"/>
        </w:rPr>
        <w:t>dentify intellectual developmental milestones children might achieve in the first year.</w:t>
      </w:r>
    </w:p>
    <w:p w14:paraId="70381643" w14:textId="77777777" w:rsidR="00974DAC" w:rsidRPr="00F01FE1" w:rsidRDefault="00974DAC" w:rsidP="00D3590F">
      <w:pPr>
        <w:rPr>
          <w:rFonts w:ascii="Times New Roman" w:hAnsi="Times New Roman" w:cs="Times New Roman"/>
          <w:sz w:val="20"/>
          <w:szCs w:val="20"/>
        </w:rPr>
      </w:pPr>
    </w:p>
    <w:p w14:paraId="7C63DF41" w14:textId="401E949D"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Standards</w:t>
      </w:r>
    </w:p>
    <w:p w14:paraId="1E78AA31" w14:textId="77777777" w:rsidR="00D3590F" w:rsidRPr="00F01FE1" w:rsidRDefault="00D3590F" w:rsidP="00974DAC">
      <w:pPr>
        <w:spacing w:after="0"/>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1625CABB" w14:textId="48A03825" w:rsidR="00D3590F" w:rsidRPr="00F01FE1" w:rsidRDefault="00D3590F" w:rsidP="00974DAC">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42DF32DD" w14:textId="42C2E682" w:rsidR="00D3590F" w:rsidRPr="00F01FE1" w:rsidRDefault="00D3590F" w:rsidP="00974DAC">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07AF1457" w14:textId="2D771B5F" w:rsidR="00D3590F" w:rsidRPr="00F01FE1" w:rsidRDefault="00D3590F" w:rsidP="00974DAC">
      <w:pPr>
        <w:spacing w:after="0"/>
        <w:rPr>
          <w:rFonts w:ascii="Times New Roman" w:hAnsi="Times New Roman" w:cs="Times New Roman"/>
          <w:sz w:val="20"/>
          <w:szCs w:val="20"/>
        </w:rPr>
      </w:pPr>
      <w:r w:rsidRPr="00F01FE1">
        <w:rPr>
          <w:rFonts w:ascii="Times New Roman" w:hAnsi="Times New Roman" w:cs="Times New Roman"/>
          <w:sz w:val="20"/>
          <w:szCs w:val="20"/>
        </w:rPr>
        <w:t>12.1.3 Analyze current and emerging research about human growth and development, including but not limited to brain development research.</w:t>
      </w:r>
    </w:p>
    <w:p w14:paraId="62AC0F17" w14:textId="3EA8AAE1" w:rsidR="00D3590F" w:rsidRPr="00F01FE1" w:rsidRDefault="00D3590F" w:rsidP="00974DAC">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7DCBDC1D" w14:textId="6FEB244F" w:rsidR="00D3590F" w:rsidRPr="00F01FE1" w:rsidRDefault="00D3590F" w:rsidP="00974DAC">
      <w:pPr>
        <w:spacing w:after="0"/>
        <w:rPr>
          <w:rFonts w:ascii="Times New Roman" w:hAnsi="Times New Roman" w:cs="Times New Roman"/>
          <w:sz w:val="20"/>
          <w:szCs w:val="20"/>
        </w:rPr>
      </w:pPr>
      <w:r w:rsidRPr="00F01FE1">
        <w:rPr>
          <w:rFonts w:ascii="Times New Roman" w:hAnsi="Times New Roman" w:cs="Times New Roman"/>
          <w:sz w:val="20"/>
          <w:szCs w:val="20"/>
        </w:rPr>
        <w:t>12.2.3 Analyze the influences of gender, ethnicity, and culture on individual development.</w:t>
      </w:r>
    </w:p>
    <w:p w14:paraId="10C840EB" w14:textId="770A1ECC" w:rsidR="00D3590F" w:rsidRPr="00F01FE1" w:rsidRDefault="00D3590F" w:rsidP="00974DAC">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6D6F3EED" w14:textId="43D87990" w:rsidR="00D3590F" w:rsidRPr="00F01FE1" w:rsidRDefault="00D3590F" w:rsidP="00974DAC">
      <w:pPr>
        <w:spacing w:after="0"/>
        <w:rPr>
          <w:rFonts w:ascii="Times New Roman" w:hAnsi="Times New Roman" w:cs="Times New Roman"/>
          <w:sz w:val="20"/>
          <w:szCs w:val="20"/>
        </w:rPr>
      </w:pPr>
      <w:r w:rsidRPr="00F01FE1">
        <w:rPr>
          <w:rFonts w:ascii="Times New Roman" w:hAnsi="Times New Roman" w:cs="Times New Roman"/>
          <w:sz w:val="20"/>
          <w:szCs w:val="20"/>
        </w:rPr>
        <w:t>12.3.2 Analyze the role of communication on human growth and development.</w:t>
      </w:r>
    </w:p>
    <w:p w14:paraId="5FCDF5D8" w14:textId="71DB2DD4" w:rsidR="00D3590F" w:rsidRPr="00F01FE1" w:rsidRDefault="00D3590F" w:rsidP="00974DAC">
      <w:pPr>
        <w:spacing w:after="0"/>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6F0E234F" w14:textId="77777777" w:rsidR="00974DAC" w:rsidRPr="00F01FE1" w:rsidRDefault="00974DAC" w:rsidP="00D3590F">
      <w:pPr>
        <w:rPr>
          <w:rFonts w:ascii="Times New Roman" w:hAnsi="Times New Roman" w:cs="Times New Roman"/>
          <w:sz w:val="20"/>
          <w:szCs w:val="20"/>
        </w:rPr>
      </w:pPr>
    </w:p>
    <w:p w14:paraId="7B5D4119" w14:textId="46561270"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Key Terms</w:t>
      </w:r>
    </w:p>
    <w:p w14:paraId="1AF007C8" w14:textId="0BF1113D"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active vocabulary</w:t>
      </w:r>
      <w:r w:rsidRPr="00F01FE1">
        <w:rPr>
          <w:rFonts w:ascii="Times New Roman" w:hAnsi="Times New Roman" w:cs="Times New Roman"/>
          <w:sz w:val="20"/>
          <w:szCs w:val="20"/>
        </w:rPr>
        <w:tab/>
        <w:t>coo</w:t>
      </w:r>
      <w:r w:rsidRPr="00F01FE1">
        <w:rPr>
          <w:rFonts w:ascii="Times New Roman" w:hAnsi="Times New Roman" w:cs="Times New Roman"/>
          <w:sz w:val="20"/>
          <w:szCs w:val="20"/>
        </w:rPr>
        <w:tab/>
        <w:t>object constancy</w:t>
      </w:r>
      <w:r w:rsidRPr="00F01FE1">
        <w:rPr>
          <w:rFonts w:ascii="Times New Roman" w:hAnsi="Times New Roman" w:cs="Times New Roman"/>
          <w:sz w:val="20"/>
          <w:szCs w:val="20"/>
        </w:rPr>
        <w:tab/>
        <w:t>parentese</w:t>
      </w:r>
      <w:r w:rsidR="00974DAC" w:rsidRPr="00F01FE1">
        <w:rPr>
          <w:rFonts w:ascii="Times New Roman" w:hAnsi="Times New Roman" w:cs="Times New Roman"/>
          <w:sz w:val="20"/>
          <w:szCs w:val="20"/>
        </w:rPr>
        <w:tab/>
      </w:r>
      <w:r w:rsidR="00974DAC" w:rsidRPr="00F01FE1">
        <w:rPr>
          <w:rFonts w:ascii="Times New Roman" w:hAnsi="Times New Roman" w:cs="Times New Roman"/>
          <w:sz w:val="20"/>
          <w:szCs w:val="20"/>
        </w:rPr>
        <w:tab/>
      </w:r>
      <w:r w:rsidRPr="00F01FE1">
        <w:rPr>
          <w:rFonts w:ascii="Times New Roman" w:hAnsi="Times New Roman" w:cs="Times New Roman"/>
          <w:sz w:val="20"/>
          <w:szCs w:val="20"/>
        </w:rPr>
        <w:t>babbling</w:t>
      </w:r>
      <w:r w:rsidRPr="00F01FE1">
        <w:rPr>
          <w:rFonts w:ascii="Times New Roman" w:hAnsi="Times New Roman" w:cs="Times New Roman"/>
          <w:sz w:val="20"/>
          <w:szCs w:val="20"/>
        </w:rPr>
        <w:tab/>
      </w:r>
      <w:r w:rsidR="00A73272" w:rsidRPr="00F01FE1">
        <w:rPr>
          <w:rFonts w:ascii="Times New Roman" w:hAnsi="Times New Roman" w:cs="Times New Roman"/>
          <w:sz w:val="20"/>
          <w:szCs w:val="20"/>
        </w:rPr>
        <w:tab/>
      </w:r>
      <w:r w:rsidRPr="00F01FE1">
        <w:rPr>
          <w:rFonts w:ascii="Times New Roman" w:hAnsi="Times New Roman" w:cs="Times New Roman"/>
          <w:sz w:val="20"/>
          <w:szCs w:val="20"/>
        </w:rPr>
        <w:t>depth perception</w:t>
      </w:r>
      <w:r w:rsidRPr="00F01FE1">
        <w:rPr>
          <w:rFonts w:ascii="Times New Roman" w:hAnsi="Times New Roman" w:cs="Times New Roman"/>
          <w:sz w:val="20"/>
          <w:szCs w:val="20"/>
        </w:rPr>
        <w:tab/>
        <w:t>object identity</w:t>
      </w:r>
      <w:r w:rsidR="00A73272" w:rsidRPr="00F01FE1">
        <w:rPr>
          <w:rFonts w:ascii="Times New Roman" w:hAnsi="Times New Roman" w:cs="Times New Roman"/>
          <w:sz w:val="20"/>
          <w:szCs w:val="20"/>
        </w:rPr>
        <w:t xml:space="preserve"> </w:t>
      </w:r>
      <w:r w:rsidRPr="00F01FE1">
        <w:rPr>
          <w:rFonts w:ascii="Times New Roman" w:hAnsi="Times New Roman" w:cs="Times New Roman"/>
          <w:sz w:val="20"/>
          <w:szCs w:val="20"/>
        </w:rPr>
        <w:t>passive vocabulary</w:t>
      </w:r>
      <w:r w:rsidR="00A73272" w:rsidRPr="00F01FE1">
        <w:rPr>
          <w:rFonts w:ascii="Times New Roman" w:hAnsi="Times New Roman" w:cs="Times New Roman"/>
          <w:sz w:val="20"/>
          <w:szCs w:val="20"/>
        </w:rPr>
        <w:t xml:space="preserve">   </w:t>
      </w:r>
      <w:r w:rsidR="00A73272" w:rsidRPr="00F01FE1">
        <w:rPr>
          <w:rFonts w:ascii="Times New Roman" w:hAnsi="Times New Roman" w:cs="Times New Roman"/>
          <w:sz w:val="20"/>
          <w:szCs w:val="20"/>
        </w:rPr>
        <w:tab/>
      </w:r>
      <w:r w:rsidRPr="00F01FE1">
        <w:rPr>
          <w:rFonts w:ascii="Times New Roman" w:hAnsi="Times New Roman" w:cs="Times New Roman"/>
          <w:sz w:val="20"/>
          <w:szCs w:val="20"/>
        </w:rPr>
        <w:t>concept</w:t>
      </w:r>
      <w:r w:rsidRPr="00F01FE1">
        <w:rPr>
          <w:rFonts w:ascii="Times New Roman" w:hAnsi="Times New Roman" w:cs="Times New Roman"/>
          <w:sz w:val="20"/>
          <w:szCs w:val="20"/>
        </w:rPr>
        <w:tab/>
      </w:r>
      <w:r w:rsidR="00A73272" w:rsidRPr="00F01FE1">
        <w:rPr>
          <w:rFonts w:ascii="Times New Roman" w:hAnsi="Times New Roman" w:cs="Times New Roman"/>
          <w:sz w:val="20"/>
          <w:szCs w:val="20"/>
        </w:rPr>
        <w:tab/>
      </w:r>
      <w:r w:rsidRPr="00F01FE1">
        <w:rPr>
          <w:rFonts w:ascii="Times New Roman" w:hAnsi="Times New Roman" w:cs="Times New Roman"/>
          <w:sz w:val="20"/>
          <w:szCs w:val="20"/>
        </w:rPr>
        <w:t>object concept</w:t>
      </w:r>
      <w:r w:rsidRPr="00F01FE1">
        <w:rPr>
          <w:rFonts w:ascii="Times New Roman" w:hAnsi="Times New Roman" w:cs="Times New Roman"/>
          <w:sz w:val="20"/>
          <w:szCs w:val="20"/>
        </w:rPr>
        <w:tab/>
        <w:t>object permanence</w:t>
      </w:r>
      <w:r w:rsidRPr="00F01FE1">
        <w:rPr>
          <w:rFonts w:ascii="Times New Roman" w:hAnsi="Times New Roman" w:cs="Times New Roman"/>
          <w:sz w:val="20"/>
          <w:szCs w:val="20"/>
        </w:rPr>
        <w:tab/>
      </w:r>
      <w:r w:rsidR="00A73272" w:rsidRPr="00F01FE1">
        <w:rPr>
          <w:rFonts w:ascii="Times New Roman" w:hAnsi="Times New Roman" w:cs="Times New Roman"/>
          <w:sz w:val="20"/>
          <w:szCs w:val="20"/>
        </w:rPr>
        <w:tab/>
      </w:r>
      <w:r w:rsidRPr="00F01FE1">
        <w:rPr>
          <w:rFonts w:ascii="Times New Roman" w:hAnsi="Times New Roman" w:cs="Times New Roman"/>
          <w:sz w:val="20"/>
          <w:szCs w:val="20"/>
        </w:rPr>
        <w:t>articulate</w:t>
      </w:r>
      <w:r w:rsidRPr="00F01FE1">
        <w:rPr>
          <w:rFonts w:ascii="Times New Roman" w:hAnsi="Times New Roman" w:cs="Times New Roman"/>
          <w:sz w:val="20"/>
          <w:szCs w:val="20"/>
        </w:rPr>
        <w:tab/>
      </w:r>
      <w:r w:rsidR="00136756" w:rsidRPr="00F01FE1">
        <w:rPr>
          <w:rFonts w:ascii="Times New Roman" w:hAnsi="Times New Roman" w:cs="Times New Roman"/>
          <w:sz w:val="20"/>
          <w:szCs w:val="20"/>
        </w:rPr>
        <w:tab/>
      </w:r>
      <w:r w:rsidRPr="00F01FE1">
        <w:rPr>
          <w:rFonts w:ascii="Times New Roman" w:hAnsi="Times New Roman" w:cs="Times New Roman"/>
          <w:sz w:val="20"/>
          <w:szCs w:val="20"/>
        </w:rPr>
        <w:t>conversely</w:t>
      </w:r>
      <w:r w:rsidRPr="00F01FE1">
        <w:rPr>
          <w:rFonts w:ascii="Times New Roman" w:hAnsi="Times New Roman" w:cs="Times New Roman"/>
          <w:sz w:val="20"/>
          <w:szCs w:val="20"/>
        </w:rPr>
        <w:tab/>
        <w:t>intricate</w:t>
      </w:r>
      <w:r w:rsidRPr="00F01FE1">
        <w:rPr>
          <w:rFonts w:ascii="Times New Roman" w:hAnsi="Times New Roman" w:cs="Times New Roman"/>
          <w:sz w:val="20"/>
          <w:szCs w:val="20"/>
        </w:rPr>
        <w:tab/>
      </w:r>
      <w:r w:rsidR="00136756" w:rsidRPr="00F01FE1">
        <w:rPr>
          <w:rFonts w:ascii="Times New Roman" w:hAnsi="Times New Roman" w:cs="Times New Roman"/>
          <w:sz w:val="20"/>
          <w:szCs w:val="20"/>
        </w:rPr>
        <w:tab/>
      </w:r>
      <w:r w:rsidRPr="00F01FE1">
        <w:rPr>
          <w:rFonts w:ascii="Times New Roman" w:hAnsi="Times New Roman" w:cs="Times New Roman"/>
          <w:sz w:val="20"/>
          <w:szCs w:val="20"/>
        </w:rPr>
        <w:t>proficiency</w:t>
      </w:r>
      <w:r w:rsidR="00136756" w:rsidRPr="00F01FE1">
        <w:rPr>
          <w:rFonts w:ascii="Times New Roman" w:hAnsi="Times New Roman" w:cs="Times New Roman"/>
          <w:sz w:val="20"/>
          <w:szCs w:val="20"/>
        </w:rPr>
        <w:tab/>
      </w:r>
      <w:r w:rsidRPr="00F01FE1">
        <w:rPr>
          <w:rFonts w:ascii="Times New Roman" w:hAnsi="Times New Roman" w:cs="Times New Roman"/>
          <w:sz w:val="20"/>
          <w:szCs w:val="20"/>
        </w:rPr>
        <w:t>auditory</w:t>
      </w:r>
      <w:r w:rsidRPr="00F01FE1">
        <w:rPr>
          <w:rFonts w:ascii="Times New Roman" w:hAnsi="Times New Roman" w:cs="Times New Roman"/>
          <w:sz w:val="20"/>
          <w:szCs w:val="20"/>
        </w:rPr>
        <w:tab/>
      </w:r>
      <w:r w:rsidR="00E52B1E" w:rsidRPr="00F01FE1">
        <w:rPr>
          <w:rFonts w:ascii="Times New Roman" w:hAnsi="Times New Roman" w:cs="Times New Roman"/>
          <w:sz w:val="20"/>
          <w:szCs w:val="20"/>
        </w:rPr>
        <w:tab/>
      </w:r>
      <w:r w:rsidRPr="00F01FE1">
        <w:rPr>
          <w:rFonts w:ascii="Times New Roman" w:hAnsi="Times New Roman" w:cs="Times New Roman"/>
          <w:sz w:val="20"/>
          <w:szCs w:val="20"/>
        </w:rPr>
        <w:t>habituated</w:t>
      </w:r>
      <w:r w:rsidRPr="00F01FE1">
        <w:rPr>
          <w:rFonts w:ascii="Times New Roman" w:hAnsi="Times New Roman" w:cs="Times New Roman"/>
          <w:sz w:val="20"/>
          <w:szCs w:val="20"/>
        </w:rPr>
        <w:tab/>
        <w:t>monotone</w:t>
      </w:r>
      <w:r w:rsidRPr="00F01FE1">
        <w:rPr>
          <w:rFonts w:ascii="Times New Roman" w:hAnsi="Times New Roman" w:cs="Times New Roman"/>
          <w:sz w:val="20"/>
          <w:szCs w:val="20"/>
        </w:rPr>
        <w:tab/>
      </w:r>
      <w:r w:rsidRPr="00F01FE1">
        <w:rPr>
          <w:rFonts w:ascii="Times New Roman" w:hAnsi="Times New Roman" w:cs="Times New Roman"/>
          <w:sz w:val="20"/>
          <w:szCs w:val="20"/>
        </w:rPr>
        <w:tab/>
        <w:t>spatial</w:t>
      </w:r>
      <w:r w:rsidR="00E52B1E" w:rsidRPr="00F01FE1">
        <w:rPr>
          <w:rFonts w:ascii="Times New Roman" w:hAnsi="Times New Roman" w:cs="Times New Roman"/>
          <w:sz w:val="20"/>
          <w:szCs w:val="20"/>
        </w:rPr>
        <w:tab/>
      </w:r>
      <w:r w:rsidRPr="00F01FE1">
        <w:rPr>
          <w:rFonts w:ascii="Times New Roman" w:hAnsi="Times New Roman" w:cs="Times New Roman"/>
          <w:sz w:val="20"/>
          <w:szCs w:val="20"/>
        </w:rPr>
        <w:t>categorization</w:t>
      </w:r>
      <w:r w:rsidRPr="00F01FE1">
        <w:rPr>
          <w:rFonts w:ascii="Times New Roman" w:hAnsi="Times New Roman" w:cs="Times New Roman"/>
          <w:sz w:val="20"/>
          <w:szCs w:val="20"/>
        </w:rPr>
        <w:tab/>
        <w:t>inflections</w:t>
      </w:r>
      <w:r w:rsidRPr="00F01FE1">
        <w:rPr>
          <w:rFonts w:ascii="Times New Roman" w:hAnsi="Times New Roman" w:cs="Times New Roman"/>
          <w:sz w:val="20"/>
          <w:szCs w:val="20"/>
        </w:rPr>
        <w:tab/>
        <w:t>penetrate</w:t>
      </w:r>
      <w:r w:rsidRPr="00F01FE1">
        <w:rPr>
          <w:rFonts w:ascii="Times New Roman" w:hAnsi="Times New Roman" w:cs="Times New Roman"/>
          <w:sz w:val="20"/>
          <w:szCs w:val="20"/>
        </w:rPr>
        <w:tab/>
      </w:r>
    </w:p>
    <w:p w14:paraId="05673244" w14:textId="77777777" w:rsidR="00D3590F" w:rsidRPr="00F01FE1" w:rsidRDefault="00D3590F" w:rsidP="00D3590F">
      <w:pPr>
        <w:rPr>
          <w:rFonts w:ascii="Times New Roman" w:hAnsi="Times New Roman" w:cs="Times New Roman"/>
          <w:sz w:val="20"/>
          <w:szCs w:val="20"/>
        </w:rPr>
      </w:pPr>
    </w:p>
    <w:p w14:paraId="63000D6E" w14:textId="77777777"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Materials</w:t>
      </w:r>
    </w:p>
    <w:p w14:paraId="14100DAE" w14:textId="38C22DD3"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Text pages 253–263 (See the Textbook Answer Key in the Instructor’s Edition or the Online Instructor Resources for answers to the Textbook activities.)</w:t>
      </w:r>
    </w:p>
    <w:p w14:paraId="46E98216" w14:textId="13B71596"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G: Object Permanence Is Developmental; Reproducible Master H: Observation: Infants Learn to Communicate (Answers for Reproducible Master G are available in the Instructor’s Resource Answer Key.)</w:t>
      </w:r>
    </w:p>
    <w:p w14:paraId="0730507A" w14:textId="7FB41417"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Workbook (WB) Connecting the How and What of Learning, page 66; Object Identity, page 67 (See the Workbook Answer Key in the Online Instructor Resources for answers to the Workbook activities.)</w:t>
      </w:r>
    </w:p>
    <w:p w14:paraId="638BFA90" w14:textId="03BC62DF"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G-W Learning Companion Website Review and Assessment</w:t>
      </w:r>
    </w:p>
    <w:p w14:paraId="19704932" w14:textId="6D29CA65"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Activity Types</w:t>
      </w:r>
      <w:r w:rsidRPr="00F01FE1">
        <w:rPr>
          <w:rFonts w:ascii="Times New Roman" w:hAnsi="Times New Roman" w:cs="Times New Roman"/>
          <w:sz w:val="20"/>
          <w:szCs w:val="20"/>
        </w:rPr>
        <w:tab/>
      </w:r>
    </w:p>
    <w:p w14:paraId="49678560" w14:textId="47A95184"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Have students look at the first sentence of the lesson: “How babies learn is related to what babies learn.” Ask students to name the two major ways babies learn (through their senses and motor skills).</w:t>
      </w:r>
      <w:r w:rsidRPr="00F01FE1">
        <w:rPr>
          <w:rFonts w:ascii="Times New Roman" w:hAnsi="Times New Roman" w:cs="Times New Roman"/>
          <w:sz w:val="20"/>
          <w:szCs w:val="20"/>
        </w:rPr>
        <w:tab/>
      </w:r>
    </w:p>
    <w:p w14:paraId="4A6D4BA4" w14:textId="4257945F"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Have students read Lesson 9.2 on pages 253–263 of the text. To facilitate reading, students can use the following:</w:t>
      </w:r>
    </w:p>
    <w:p w14:paraId="5DFBBCD3" w14:textId="23D22527" w:rsidR="00D3590F" w:rsidRPr="00F01FE1" w:rsidRDefault="00D3590F" w:rsidP="001D6693">
      <w:pPr>
        <w:spacing w:after="0"/>
        <w:rPr>
          <w:rFonts w:ascii="Times New Roman" w:hAnsi="Times New Roman" w:cs="Times New Roman"/>
          <w:sz w:val="20"/>
          <w:szCs w:val="20"/>
        </w:rPr>
      </w:pPr>
      <w:r w:rsidRPr="00F01FE1">
        <w:rPr>
          <w:rFonts w:ascii="Times New Roman" w:hAnsi="Times New Roman" w:cs="Times New Roman"/>
          <w:sz w:val="20"/>
          <w:szCs w:val="20"/>
        </w:rPr>
        <w:t>Lesson 9.2 Graphic Organizer—Print the Lesson 9.2 Graphic Organizer handout from the Online Instructor Resources and make copies for each student in class. Have students complete the organizer as they read the lesson. Students can also draw their own organizer.</w:t>
      </w:r>
    </w:p>
    <w:p w14:paraId="1D87DA39" w14:textId="175D37DC" w:rsidR="00D3590F" w:rsidRPr="00F01FE1" w:rsidRDefault="00D3590F" w:rsidP="001D6693">
      <w:pPr>
        <w:spacing w:after="0"/>
        <w:rPr>
          <w:rFonts w:ascii="Times New Roman" w:hAnsi="Times New Roman" w:cs="Times New Roman"/>
          <w:sz w:val="20"/>
          <w:szCs w:val="20"/>
        </w:rPr>
      </w:pPr>
      <w:r w:rsidRPr="00F01FE1">
        <w:rPr>
          <w:rFonts w:ascii="Times New Roman" w:hAnsi="Times New Roman" w:cs="Times New Roman"/>
          <w:sz w:val="20"/>
          <w:szCs w:val="20"/>
        </w:rPr>
        <w:lastRenderedPageBreak/>
        <w:t>Reading and Writing Activity—Before reading the lesson, have students begin the reading and writing activity on page 253 of the text. Students are to create a list of ten concepts children should learn during the first year using reliable print or online sources. For each concept, have students write a few sentences agreeing or disagreeing with their sources’ assessments. After reading, students are to write two to three paragraphs reflecting on their list. After they complete the activity, allow students to ask any questions they may still have about the lesson’s information.</w:t>
      </w:r>
    </w:p>
    <w:p w14:paraId="5463E9C8" w14:textId="77777777" w:rsidR="001D6693" w:rsidRPr="00F01FE1" w:rsidRDefault="001D6693" w:rsidP="00D3590F">
      <w:pPr>
        <w:rPr>
          <w:rFonts w:ascii="Times New Roman" w:hAnsi="Times New Roman" w:cs="Times New Roman"/>
          <w:sz w:val="20"/>
          <w:szCs w:val="20"/>
        </w:rPr>
      </w:pPr>
    </w:p>
    <w:p w14:paraId="7FCB81F0" w14:textId="63F54BA5"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Before reading this lesson, as a class, have students make a list of what they believe infants learn. As they read the lesson, have students delete and/or add to their list.</w:t>
      </w:r>
    </w:p>
    <w:p w14:paraId="3D44CE19" w14:textId="553141C7"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highlight w:val="yellow"/>
        </w:rPr>
        <w:t xml:space="preserve">Connecting the How and What of Learning, WB Activity, page 66. Students are to write connections between the how and what of learning as they progress through this lesson. </w:t>
      </w:r>
    </w:p>
    <w:p w14:paraId="13A35CF1" w14:textId="44FB57B5"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Explain to students that the reflexes involved in learning are those that become voluntary movements later. (Reflexes that disappear and are not replaced with voluntary movements and reflexes that remain reflexes throughout life, such as the knee jerk, are not involved in learning.) Explain that the three major infant reflexes that change are: sucking of objects in the mouth; following objects with the eyes; and grasping objects. Have students give examples of how each of these reflexes contributes to learning.</w:t>
      </w:r>
    </w:p>
    <w:p w14:paraId="7D314471" w14:textId="07401345"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Explain to students that imitation does not flourish until the second year of life. Neonates, however, seem to be born with brain wiring for imitation. For further learning, students can search for videos about neonate imitation online.</w:t>
      </w:r>
    </w:p>
    <w:p w14:paraId="661B9A69" w14:textId="068FA193"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Ask students whether they agree or disagree with the following statement: “Concepts change throughout a person’s life, as he or she learns more.” Ask students to give examples to support their position.</w:t>
      </w:r>
    </w:p>
    <w:p w14:paraId="4BFF959F" w14:textId="196991DB"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Have students write the definitions of the terms perception and concept as given in the text. Ask students to explain how sensory stimuli lead to perceptions and how perceptions lead to concepts.</w:t>
      </w:r>
    </w:p>
    <w:p w14:paraId="271BC8AF" w14:textId="4FACD049"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Ask students to define the term perceptual concepts (concepts developed through sensory information).</w:t>
      </w:r>
    </w:p>
    <w:p w14:paraId="6FEEA5D5" w14:textId="4FAC9C14"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highlight w:val="yellow"/>
        </w:rPr>
        <w:t>Ask students what “rule” they would use to explain the apparent changes in objects in each of these cases: (A) You see a large jet take off and become smaller and smaller; (B) A car looks different as it approaches behind you, as it passes your car, and as you see it ahead of you moving away; (C) Your yellow sweater looks greenish under fluorescent lights. (The “rule” is object constancy.)</w:t>
      </w:r>
    </w:p>
    <w:p w14:paraId="315CC86D" w14:textId="2C424867"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Have students read about object constancy in the text. Then ask each student to select one common object in the home or yard. (Have each student choose a different object.) As a homework assignment, have students view the object from both an infant’s crawling and standing height positions. Have students write a description of the object from an infant’s visual perspective and present their descriptions in class. Students might photograph the object from the infant’s perspectives to illustrate their descriptions.</w:t>
      </w:r>
    </w:p>
    <w:p w14:paraId="4F81D4BD" w14:textId="3466E534"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Object Permanence Is Developmental, Reproducible Master G, OIR. For each age range given on this reproducible, students are to describe the development of object permanence at that age. Students can write their responses on the handout. Note that infants do not begin to develop object permanence until after the first month. (Answers for this activity are available in the Instructor’s Resource Answer Key.)</w:t>
      </w:r>
    </w:p>
    <w:p w14:paraId="42CB3A04" w14:textId="79AD0F29"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Have students explain what situations help children develop object permanence (people and objects who appear, disappear, and reappear on a regular basis).</w:t>
      </w:r>
    </w:p>
    <w:p w14:paraId="097D7FC0" w14:textId="474E5F34"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Discuss with students why a baby would likely develop a concept of object permanence about their hands or a parent before developing the concept about a toy. Have students explain why the concept of object permanence for grandparents who live far away is developed long after the first year.</w:t>
      </w:r>
    </w:p>
    <w:p w14:paraId="2E9AA97D" w14:textId="3D60EEF3"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Explain to students that infants begin to develop depth perception during the first year. Have students discuss the importance of depth perception. Explain that even though depth perception is well developed by seven to nine months of age, babies still are not safe from falls.</w:t>
      </w:r>
    </w:p>
    <w:p w14:paraId="7E64F7D9" w14:textId="1CEBB913"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lastRenderedPageBreak/>
        <w:t>Ask students to give examples of situations in which a child’s depth perception was not fully developed. Have them explain the outcomes of these situations.</w:t>
      </w:r>
    </w:p>
    <w:p w14:paraId="4CD10CC6" w14:textId="061ACAE9"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Explain to students that for babies to detect changes in two quantities, younger babies need to be shown greater ratio differences in the quantities than older babies. Ask why this would be logical. (Greater contrasts in any aspect of objects are easier to detect than lesser contrasts.)</w:t>
      </w:r>
    </w:p>
    <w:p w14:paraId="0AE3D81C" w14:textId="52B7D10E"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Have students discuss the types of experiences infants might have to help them understand “added” objects. (An example might be parents placing one object in front of a baby and then giving the baby a second object. The parents may be unconsciously teaching the idea of “added objects.”)</w:t>
      </w:r>
    </w:p>
    <w:p w14:paraId="61E65BEC" w14:textId="27EDF998"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Have students discuss how an infant might experience the connection between taps and drawn objects. (An example might be adults tapping while “reading” an infant book, such as “Here are two puppies!”—tap, tap.)</w:t>
      </w:r>
    </w:p>
    <w:p w14:paraId="5D615DF3" w14:textId="10B6E498"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Ask students how babies probably learn about object solidity and gravity (playing with objects).</w:t>
      </w:r>
    </w:p>
    <w:p w14:paraId="7B5E1EB9" w14:textId="061A4274"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Ask students why the passing of a solid through a liquid and seeing an object that did not fall was unexpected for infants. (Until babies actually push objects, such as straws or spoons, through liquids or semi-solids, they will find this unusual. Until children play with balloons, bubbles, or other objects that “float” in the air, they will find this unexpected.)</w:t>
      </w:r>
    </w:p>
    <w:p w14:paraId="64CD8B2D" w14:textId="59F7B601"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Have students differentiate between a perceptual concept and a relationship concept. (A perceptual concept exists in the real physical world—things look, sound, feel, touch, and taste a certain way. For example, ice cream will feel cold in the mouth. A relationship concept is only understood mentally, such as sorting objects. Although a person sees objects in their physical world, the mind’s eye has to determine how objects might be alike in one or more ways before successfully sorting.)</w:t>
      </w:r>
    </w:p>
    <w:p w14:paraId="3C6133CF" w14:textId="765928F9" w:rsidR="00D3590F" w:rsidRPr="00F01FE1" w:rsidRDefault="00DF3AED" w:rsidP="00D3590F">
      <w:pPr>
        <w:rPr>
          <w:rFonts w:ascii="Times New Roman" w:hAnsi="Times New Roman" w:cs="Times New Roman"/>
          <w:sz w:val="20"/>
          <w:szCs w:val="20"/>
        </w:rPr>
      </w:pPr>
      <w:r w:rsidRPr="00F01FE1">
        <w:rPr>
          <w:rFonts w:ascii="Times New Roman" w:hAnsi="Times New Roman" w:cs="Times New Roman"/>
          <w:sz w:val="20"/>
          <w:szCs w:val="20"/>
        </w:rPr>
        <w:t>A</w:t>
      </w:r>
      <w:r w:rsidR="00D3590F" w:rsidRPr="00F01FE1">
        <w:rPr>
          <w:rFonts w:ascii="Times New Roman" w:hAnsi="Times New Roman" w:cs="Times New Roman"/>
          <w:sz w:val="20"/>
          <w:szCs w:val="20"/>
        </w:rPr>
        <w:t>sk students why the relationship concept of categorization occurs only in the mind. (Objects that belong to the same category do not naturally cluster in nature. For example, red objects do not cluster together and identify themselves as “red.” It is through the mind’s eye that children see likenesses and differences in various colors, enabling them to categorize by color.)</w:t>
      </w:r>
    </w:p>
    <w:p w14:paraId="780D6CB4" w14:textId="0990CBD5"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Ask students why the relationship concept of causality (cause and effect) occurs only in the mind. (The child has to mentally note that when two events occur, one caused the other. For an infant to see causality, events have to be noted through the senses and have to happen almost simultaneously, such as the sound caused by blocks falling. Seeing blocks fall and hearing them are both sensory experiences and happen almost at the same time. Many repetitions of the two events with the same results must occur before the infant’s mind establishes a causality relationship.)</w:t>
      </w:r>
    </w:p>
    <w:p w14:paraId="361033CC" w14:textId="7A36EBC4"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Ask students why categorization reduces the amount of new information one has to know. (If a living thing or object is identified as belonging to a certain class or subclass, then the child already knows some of its characteristics. For example, if a child is told, “The leopard is a big cat,” the child who recognizes pet cats will see some similarities between pet cats and big cats.)</w:t>
      </w:r>
    </w:p>
    <w:p w14:paraId="269FDD12" w14:textId="3978ABF0"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Have students discuss how a person’s ability to communicate with others would be highly restricted without language. (Physical proximity would be a must to hear vocalizations and see gestures.)</w:t>
      </w:r>
    </w:p>
    <w:p w14:paraId="5DF0CBB6" w14:textId="77777777" w:rsidR="00D3590F" w:rsidRPr="00F01FE1" w:rsidRDefault="00D3590F" w:rsidP="00D3590F">
      <w:pPr>
        <w:rPr>
          <w:rFonts w:ascii="Times New Roman" w:hAnsi="Times New Roman" w:cs="Times New Roman"/>
          <w:sz w:val="20"/>
          <w:szCs w:val="20"/>
        </w:rPr>
      </w:pPr>
    </w:p>
    <w:p w14:paraId="79C3EC97" w14:textId="05AD6FA4"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Have students discuss how the purposes of animal and human communication differ. (Animal communication is mostly for survival—food sources, danger, and mating. Humans use language to convey all sorts of information and create social bonds. Humans also use body, oral, and written language. Often these forms are combined.)</w:t>
      </w:r>
    </w:p>
    <w:p w14:paraId="6C585723" w14:textId="523CF181"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Using only words and no actions, have students explain how to do a task or describe a person or place. Have students discuss the difficulty of communicating only with words.</w:t>
      </w:r>
    </w:p>
    <w:p w14:paraId="1413C457" w14:textId="1F246F84"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lastRenderedPageBreak/>
        <w:t>Ask students why brain wiring for spoken language is important in the first year. (Oral language is needed for communication and associating words with objects and people. These two understandings are essential for language development.)</w:t>
      </w:r>
    </w:p>
    <w:p w14:paraId="5560035D" w14:textId="767198D3"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Invite students or adults with a first language other than English to share with the class which English sounds are difficult for them. Ask the guests to share some sounds made in their language that are not made in English.</w:t>
      </w:r>
    </w:p>
    <w:p w14:paraId="5F6DE4BE" w14:textId="5AFAE6DD"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Ask students the following questions: Have you noticed that after you learn a new word you begin to hear it or see it in print “for the first time”? Why do you think this situation occurs?</w:t>
      </w:r>
    </w:p>
    <w:p w14:paraId="15ED44B0" w14:textId="13D13ABF"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Have students discuss the Focus on Speech feature, The Greatest Achievements Occur in Infancy, on page 258 and emphasize the importance of social interactions for the two great language achievements.</w:t>
      </w:r>
    </w:p>
    <w:p w14:paraId="4A70CA7C" w14:textId="69D3F42D"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Have students discuss each of the six social interactions involving language as given on pages 258–259 of the text.</w:t>
      </w:r>
    </w:p>
    <w:p w14:paraId="0EF7569F" w14:textId="194164BE"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Discuss with students how parents’ language habits affect the language skills of their babies.</w:t>
      </w:r>
    </w:p>
    <w:p w14:paraId="41C2C8FC" w14:textId="4CEAFE9F"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Ask students to look up the meaning of the word coo in the dictionary (“to make the sweet, murmuring sound of doves”).</w:t>
      </w:r>
    </w:p>
    <w:p w14:paraId="26A3214E" w14:textId="4B774046"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Ask students to look up the meaning of the word babble in the dictionary (“to talk rapidly, incoherently, and without meaning”). Ask students to check the word origin of babble. (Babble comes from the German word babbelen, which was based on the syllable ba, typical of a baby’s early speech.)</w:t>
      </w:r>
    </w:p>
    <w:p w14:paraId="5B4167EE" w14:textId="76346E87"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Ask students why the word origins for both coo and babble are referred to as imitative. (Coo is imitative of the sound of doves, and the first syllable of babble is imitative of a common consonant-vowel combination used by babies in all cultures.)</w:t>
      </w:r>
    </w:p>
    <w:p w14:paraId="77F46BCC" w14:textId="77AD7946"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rPr>
        <w:t>Ask students to explain the difference between passive and active vocabulary.</w:t>
      </w:r>
    </w:p>
    <w:p w14:paraId="76D862EC" w14:textId="3E62F26E" w:rsidR="00D3590F" w:rsidRPr="00F01FE1" w:rsidRDefault="00D3590F" w:rsidP="004702A8">
      <w:pPr>
        <w:spacing w:after="0"/>
        <w:rPr>
          <w:rFonts w:ascii="Times New Roman" w:hAnsi="Times New Roman" w:cs="Times New Roman"/>
          <w:sz w:val="20"/>
          <w:szCs w:val="20"/>
        </w:rPr>
      </w:pPr>
      <w:r w:rsidRPr="00F01FE1">
        <w:rPr>
          <w:rFonts w:ascii="Times New Roman" w:hAnsi="Times New Roman" w:cs="Times New Roman"/>
          <w:sz w:val="20"/>
          <w:szCs w:val="20"/>
        </w:rPr>
        <w:t>Before class, invite a parent who has used baby signing or a baby signing teacher to speak to your class. Have students ask the following questions:</w:t>
      </w:r>
    </w:p>
    <w:p w14:paraId="6657F4A3" w14:textId="66F37FD2" w:rsidR="00D3590F" w:rsidRPr="00F01FE1" w:rsidRDefault="00D3590F" w:rsidP="004702A8">
      <w:pPr>
        <w:spacing w:after="0"/>
        <w:rPr>
          <w:rFonts w:ascii="Times New Roman" w:hAnsi="Times New Roman" w:cs="Times New Roman"/>
          <w:sz w:val="20"/>
          <w:szCs w:val="20"/>
        </w:rPr>
      </w:pPr>
      <w:r w:rsidRPr="00F01FE1">
        <w:rPr>
          <w:rFonts w:ascii="Times New Roman" w:hAnsi="Times New Roman" w:cs="Times New Roman"/>
          <w:sz w:val="20"/>
          <w:szCs w:val="20"/>
        </w:rPr>
        <w:t>How difficult is it for parents to learn baby signing?</w:t>
      </w:r>
    </w:p>
    <w:p w14:paraId="575109A0" w14:textId="6E9BC75B" w:rsidR="00D3590F" w:rsidRPr="00F01FE1" w:rsidRDefault="00D3590F" w:rsidP="004702A8">
      <w:pPr>
        <w:spacing w:after="0"/>
        <w:rPr>
          <w:rFonts w:ascii="Times New Roman" w:hAnsi="Times New Roman" w:cs="Times New Roman"/>
          <w:sz w:val="20"/>
          <w:szCs w:val="20"/>
        </w:rPr>
      </w:pPr>
      <w:r w:rsidRPr="00F01FE1">
        <w:rPr>
          <w:rFonts w:ascii="Times New Roman" w:hAnsi="Times New Roman" w:cs="Times New Roman"/>
          <w:sz w:val="20"/>
          <w:szCs w:val="20"/>
        </w:rPr>
        <w:t>How consistently should a parent use the signs?</w:t>
      </w:r>
    </w:p>
    <w:p w14:paraId="5AEB14FE" w14:textId="3B97CD6E" w:rsidR="00D3590F" w:rsidRPr="00F01FE1" w:rsidRDefault="00D3590F" w:rsidP="004702A8">
      <w:pPr>
        <w:spacing w:after="0"/>
        <w:rPr>
          <w:rFonts w:ascii="Times New Roman" w:hAnsi="Times New Roman" w:cs="Times New Roman"/>
          <w:sz w:val="20"/>
          <w:szCs w:val="20"/>
        </w:rPr>
      </w:pPr>
      <w:r w:rsidRPr="00F01FE1">
        <w:rPr>
          <w:rFonts w:ascii="Times New Roman" w:hAnsi="Times New Roman" w:cs="Times New Roman"/>
          <w:sz w:val="20"/>
          <w:szCs w:val="20"/>
        </w:rPr>
        <w:t>How soon do most babies respond?</w:t>
      </w:r>
    </w:p>
    <w:p w14:paraId="07913443" w14:textId="20B7EC1A" w:rsidR="00D3590F" w:rsidRPr="00F01FE1" w:rsidRDefault="00D3590F" w:rsidP="004702A8">
      <w:pPr>
        <w:spacing w:after="0"/>
        <w:rPr>
          <w:rFonts w:ascii="Times New Roman" w:hAnsi="Times New Roman" w:cs="Times New Roman"/>
          <w:sz w:val="20"/>
          <w:szCs w:val="20"/>
        </w:rPr>
      </w:pPr>
      <w:r w:rsidRPr="00F01FE1">
        <w:rPr>
          <w:rFonts w:ascii="Times New Roman" w:hAnsi="Times New Roman" w:cs="Times New Roman"/>
          <w:sz w:val="20"/>
          <w:szCs w:val="20"/>
        </w:rPr>
        <w:t>What is the average number of signed vocabulary words used by a baby?</w:t>
      </w:r>
    </w:p>
    <w:p w14:paraId="688E959A" w14:textId="09228334" w:rsidR="00D3590F" w:rsidRPr="00F01FE1" w:rsidRDefault="00D3590F" w:rsidP="004702A8">
      <w:pPr>
        <w:spacing w:after="0"/>
        <w:rPr>
          <w:rFonts w:ascii="Times New Roman" w:hAnsi="Times New Roman" w:cs="Times New Roman"/>
          <w:sz w:val="20"/>
          <w:szCs w:val="20"/>
        </w:rPr>
      </w:pPr>
      <w:r w:rsidRPr="00F01FE1">
        <w:rPr>
          <w:rFonts w:ascii="Times New Roman" w:hAnsi="Times New Roman" w:cs="Times New Roman"/>
          <w:sz w:val="20"/>
          <w:szCs w:val="20"/>
        </w:rPr>
        <w:t>Does signing seem to slow verbal development?</w:t>
      </w:r>
    </w:p>
    <w:p w14:paraId="54627ACB" w14:textId="032CCBC6" w:rsidR="00D3590F" w:rsidRPr="00F01FE1" w:rsidRDefault="00D3590F" w:rsidP="004702A8">
      <w:pPr>
        <w:spacing w:after="0"/>
        <w:rPr>
          <w:rFonts w:ascii="Times New Roman" w:hAnsi="Times New Roman" w:cs="Times New Roman"/>
          <w:sz w:val="20"/>
          <w:szCs w:val="20"/>
        </w:rPr>
      </w:pPr>
      <w:r w:rsidRPr="00F01FE1">
        <w:rPr>
          <w:rFonts w:ascii="Times New Roman" w:hAnsi="Times New Roman" w:cs="Times New Roman"/>
          <w:sz w:val="20"/>
          <w:szCs w:val="20"/>
        </w:rPr>
        <w:t>Is it difficult to make the transition from signing to talking?</w:t>
      </w:r>
    </w:p>
    <w:p w14:paraId="6218602E" w14:textId="011C67C1" w:rsidR="00D3590F" w:rsidRPr="00F01FE1" w:rsidRDefault="00D3590F" w:rsidP="004702A8">
      <w:pPr>
        <w:spacing w:after="0"/>
        <w:rPr>
          <w:rFonts w:ascii="Times New Roman" w:hAnsi="Times New Roman" w:cs="Times New Roman"/>
          <w:sz w:val="20"/>
          <w:szCs w:val="20"/>
        </w:rPr>
      </w:pPr>
      <w:r w:rsidRPr="00F01FE1">
        <w:rPr>
          <w:rFonts w:ascii="Times New Roman" w:hAnsi="Times New Roman" w:cs="Times New Roman"/>
          <w:sz w:val="20"/>
          <w:szCs w:val="20"/>
        </w:rPr>
        <w:t>Have students research baby signing using reliable online resources. Have students learn the signs for several words and use them with each other.</w:t>
      </w:r>
    </w:p>
    <w:p w14:paraId="1856667E" w14:textId="77777777" w:rsidR="004702A8" w:rsidRPr="00F01FE1" w:rsidRDefault="004702A8" w:rsidP="00D3590F">
      <w:pPr>
        <w:rPr>
          <w:rFonts w:ascii="Times New Roman" w:hAnsi="Times New Roman" w:cs="Times New Roman"/>
          <w:sz w:val="20"/>
          <w:szCs w:val="20"/>
          <w:highlight w:val="yellow"/>
        </w:rPr>
      </w:pPr>
    </w:p>
    <w:p w14:paraId="04994C7C" w14:textId="33B74171" w:rsidR="00D3590F" w:rsidRPr="00F01FE1" w:rsidRDefault="00D3590F" w:rsidP="00D3590F">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Assign Lesson 9.2 Review and Assessment questions #1–8 on page 261 of the text. Students can answer the questions on the G-W Learning Companion Website and e-mail their responses to you. (Answers are located in the Instructor’s Edition or on the Online Instructor Resources.)</w:t>
      </w:r>
    </w:p>
    <w:p w14:paraId="1BFAE9F0" w14:textId="77777777" w:rsidR="00420998" w:rsidRPr="00F01FE1" w:rsidRDefault="00D3590F" w:rsidP="00D3590F">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Ask students to give examples of the four ways concepts change as given in the text. (For example, concepts change from the concrete to abstract, such as seeing actual cats, which is concrete, to recognizing the cat-like movements performed by the dancers in the Broadway musical “Cats,” which is abstract.)</w:t>
      </w:r>
    </w:p>
    <w:p w14:paraId="709F3E3B" w14:textId="358A76C3" w:rsidR="00D3590F" w:rsidRPr="00F01FE1" w:rsidRDefault="00D3590F" w:rsidP="00D3590F">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Have students do online research about the visual cliff experiments used for studying the development of depth perception and fear in infants. Ask students to share their findings in class.</w:t>
      </w:r>
    </w:p>
    <w:p w14:paraId="2823608F" w14:textId="449CC155" w:rsidR="00D3590F" w:rsidRPr="00F01FE1" w:rsidRDefault="00D3590F" w:rsidP="00D3590F">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Have students use reliable online resources to research the part of the brain concerned with language.</w:t>
      </w:r>
    </w:p>
    <w:p w14:paraId="703C22FD" w14:textId="5DBD0882" w:rsidR="00D3590F" w:rsidRPr="00F01FE1" w:rsidRDefault="00D3590F" w:rsidP="00D3590F">
      <w:pPr>
        <w:rPr>
          <w:rFonts w:ascii="Times New Roman" w:hAnsi="Times New Roman" w:cs="Times New Roman"/>
          <w:sz w:val="20"/>
          <w:szCs w:val="20"/>
        </w:rPr>
      </w:pPr>
      <w:r w:rsidRPr="00F01FE1">
        <w:rPr>
          <w:rFonts w:ascii="Times New Roman" w:hAnsi="Times New Roman" w:cs="Times New Roman"/>
          <w:sz w:val="20"/>
          <w:szCs w:val="20"/>
          <w:highlight w:val="yellow"/>
        </w:rPr>
        <w:t>Have students continue their computer-generated chart called “Milestones in Infant Development” begun in Chapter 8. (See the lesson plan for Lesson 8.1 for a description.) Students will continue the chart as they study Chapter 10.</w:t>
      </w:r>
      <w:r w:rsidRPr="00F01FE1">
        <w:rPr>
          <w:rFonts w:ascii="Times New Roman" w:hAnsi="Times New Roman" w:cs="Times New Roman"/>
          <w:sz w:val="20"/>
          <w:szCs w:val="20"/>
        </w:rPr>
        <w:tab/>
      </w:r>
    </w:p>
    <w:p w14:paraId="26333004" w14:textId="77777777" w:rsidR="004702A8" w:rsidRPr="00F01FE1" w:rsidRDefault="004702A8" w:rsidP="003F5C10">
      <w:pPr>
        <w:rPr>
          <w:rFonts w:ascii="Times New Roman" w:hAnsi="Times New Roman" w:cs="Times New Roman"/>
          <w:sz w:val="20"/>
          <w:szCs w:val="20"/>
        </w:rPr>
      </w:pPr>
    </w:p>
    <w:p w14:paraId="63CE6716" w14:textId="45A6AC77"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highlight w:val="yellow"/>
        </w:rPr>
        <w:t>Lesson 9.3 Meeting Children’s Intellectual Needs in the First Year</w:t>
      </w:r>
    </w:p>
    <w:p w14:paraId="005590C3" w14:textId="77777777"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Objectives</w:t>
      </w:r>
    </w:p>
    <w:p w14:paraId="6D9F2D2D" w14:textId="77777777" w:rsidR="003F5C10" w:rsidRPr="00F01FE1" w:rsidRDefault="003F5C10" w:rsidP="00FA1556">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0E951B3A" w14:textId="37263CBF" w:rsidR="003F5C10" w:rsidRPr="00F01FE1" w:rsidRDefault="004702A8" w:rsidP="00FA1556">
      <w:pPr>
        <w:spacing w:after="0"/>
        <w:rPr>
          <w:rFonts w:ascii="Times New Roman" w:hAnsi="Times New Roman" w:cs="Times New Roman"/>
          <w:sz w:val="20"/>
          <w:szCs w:val="20"/>
        </w:rPr>
      </w:pPr>
      <w:r w:rsidRPr="00F01FE1">
        <w:rPr>
          <w:rFonts w:ascii="Times New Roman" w:hAnsi="Times New Roman" w:cs="Times New Roman"/>
          <w:sz w:val="20"/>
          <w:szCs w:val="20"/>
        </w:rPr>
        <w:t>E</w:t>
      </w:r>
      <w:r w:rsidR="003F5C10" w:rsidRPr="00F01FE1">
        <w:rPr>
          <w:rFonts w:ascii="Times New Roman" w:hAnsi="Times New Roman" w:cs="Times New Roman"/>
          <w:sz w:val="20"/>
          <w:szCs w:val="20"/>
        </w:rPr>
        <w:t>xplain how learning during infancy is different from learning during later childhood.</w:t>
      </w:r>
    </w:p>
    <w:p w14:paraId="094235F3" w14:textId="35DE04B8" w:rsidR="003F5C10" w:rsidRPr="00F01FE1" w:rsidRDefault="00A301FB" w:rsidP="00FA1556">
      <w:pPr>
        <w:spacing w:after="0"/>
        <w:rPr>
          <w:rFonts w:ascii="Times New Roman" w:hAnsi="Times New Roman" w:cs="Times New Roman"/>
          <w:sz w:val="20"/>
          <w:szCs w:val="20"/>
        </w:rPr>
      </w:pPr>
      <w:r w:rsidRPr="00F01FE1">
        <w:rPr>
          <w:rFonts w:ascii="Times New Roman" w:hAnsi="Times New Roman" w:cs="Times New Roman"/>
          <w:sz w:val="20"/>
          <w:szCs w:val="20"/>
        </w:rPr>
        <w:t>D</w:t>
      </w:r>
      <w:r w:rsidR="003F5C10" w:rsidRPr="00F01FE1">
        <w:rPr>
          <w:rFonts w:ascii="Times New Roman" w:hAnsi="Times New Roman" w:cs="Times New Roman"/>
          <w:sz w:val="20"/>
          <w:szCs w:val="20"/>
        </w:rPr>
        <w:t>escribe guidelines for helping babies learn and reinforce concepts.</w:t>
      </w:r>
    </w:p>
    <w:p w14:paraId="4C1C4F64" w14:textId="3CAA231C" w:rsidR="003F5C10" w:rsidRPr="00F01FE1" w:rsidRDefault="00A301FB" w:rsidP="00FA1556">
      <w:pPr>
        <w:spacing w:after="0"/>
        <w:rPr>
          <w:rFonts w:ascii="Times New Roman" w:hAnsi="Times New Roman" w:cs="Times New Roman"/>
          <w:sz w:val="20"/>
          <w:szCs w:val="20"/>
        </w:rPr>
      </w:pPr>
      <w:r w:rsidRPr="00F01FE1">
        <w:rPr>
          <w:rFonts w:ascii="Times New Roman" w:hAnsi="Times New Roman" w:cs="Times New Roman"/>
          <w:sz w:val="20"/>
          <w:szCs w:val="20"/>
        </w:rPr>
        <w:t>D</w:t>
      </w:r>
      <w:r w:rsidR="003F5C10" w:rsidRPr="00F01FE1">
        <w:rPr>
          <w:rFonts w:ascii="Times New Roman" w:hAnsi="Times New Roman" w:cs="Times New Roman"/>
          <w:sz w:val="20"/>
          <w:szCs w:val="20"/>
        </w:rPr>
        <w:t>evelop a stimulating activity that could aid babies’ intellectual development for each of the following areas: sensory, motor, memory, and problem-solving.</w:t>
      </w:r>
    </w:p>
    <w:p w14:paraId="751E9E4B" w14:textId="749EB072" w:rsidR="003F5C10" w:rsidRPr="00F01FE1" w:rsidRDefault="00A301FB" w:rsidP="00FA1556">
      <w:pPr>
        <w:spacing w:after="0"/>
        <w:rPr>
          <w:rFonts w:ascii="Times New Roman" w:hAnsi="Times New Roman" w:cs="Times New Roman"/>
          <w:sz w:val="20"/>
          <w:szCs w:val="20"/>
        </w:rPr>
      </w:pPr>
      <w:r w:rsidRPr="00F01FE1">
        <w:rPr>
          <w:rFonts w:ascii="Times New Roman" w:hAnsi="Times New Roman" w:cs="Times New Roman"/>
          <w:sz w:val="20"/>
          <w:szCs w:val="20"/>
        </w:rPr>
        <w:t>I</w:t>
      </w:r>
      <w:r w:rsidR="003F5C10" w:rsidRPr="00F01FE1">
        <w:rPr>
          <w:rFonts w:ascii="Times New Roman" w:hAnsi="Times New Roman" w:cs="Times New Roman"/>
          <w:sz w:val="20"/>
          <w:szCs w:val="20"/>
        </w:rPr>
        <w:t>dentify four ways to talk to babies.</w:t>
      </w:r>
    </w:p>
    <w:p w14:paraId="32ABA3D3" w14:textId="77777777"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Standards</w:t>
      </w:r>
    </w:p>
    <w:p w14:paraId="7DB8A3CD" w14:textId="77777777" w:rsidR="003F5C10" w:rsidRPr="00F01FE1" w:rsidRDefault="003F5C10" w:rsidP="0003030E">
      <w:pPr>
        <w:spacing w:after="0"/>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2F70DA9F" w14:textId="7137787E" w:rsidR="003F5C10" w:rsidRPr="00F01FE1" w:rsidRDefault="003F5C10" w:rsidP="0003030E">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177FD603" w14:textId="0F837277" w:rsidR="003F5C10" w:rsidRPr="00F01FE1" w:rsidRDefault="003F5C10" w:rsidP="0003030E">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1E41F92C" w14:textId="4888307D" w:rsidR="003F5C10" w:rsidRPr="00F01FE1" w:rsidRDefault="003F5C10" w:rsidP="0003030E">
      <w:pPr>
        <w:spacing w:after="0"/>
        <w:rPr>
          <w:rFonts w:ascii="Times New Roman" w:hAnsi="Times New Roman" w:cs="Times New Roman"/>
          <w:sz w:val="20"/>
          <w:szCs w:val="20"/>
        </w:rPr>
      </w:pPr>
      <w:r w:rsidRPr="00F01FE1">
        <w:rPr>
          <w:rFonts w:ascii="Times New Roman" w:hAnsi="Times New Roman" w:cs="Times New Roman"/>
          <w:sz w:val="20"/>
          <w:szCs w:val="20"/>
        </w:rPr>
        <w:t>12.1.3 Analyze current and emerging research about human growth and development, including but not limited to brain development research.</w:t>
      </w:r>
    </w:p>
    <w:p w14:paraId="6400DCC8" w14:textId="75E86473" w:rsidR="003F5C10" w:rsidRPr="00F01FE1" w:rsidRDefault="003F5C10" w:rsidP="0003030E">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1022CFA8" w14:textId="34205796" w:rsidR="003F5C10" w:rsidRPr="00F01FE1" w:rsidRDefault="003F5C10" w:rsidP="0003030E">
      <w:pPr>
        <w:spacing w:after="0"/>
        <w:rPr>
          <w:rFonts w:ascii="Times New Roman" w:hAnsi="Times New Roman" w:cs="Times New Roman"/>
          <w:sz w:val="20"/>
          <w:szCs w:val="20"/>
        </w:rPr>
      </w:pPr>
      <w:r w:rsidRPr="00F01FE1">
        <w:rPr>
          <w:rFonts w:ascii="Times New Roman" w:hAnsi="Times New Roman" w:cs="Times New Roman"/>
          <w:sz w:val="20"/>
          <w:szCs w:val="20"/>
        </w:rPr>
        <w:t>12.2.3 Analyze the influences of gender, ethnicity, and culture on individual development.</w:t>
      </w:r>
    </w:p>
    <w:p w14:paraId="22852232" w14:textId="69997D7C" w:rsidR="003F5C10" w:rsidRPr="00F01FE1" w:rsidRDefault="003F5C10" w:rsidP="0003030E">
      <w:pPr>
        <w:spacing w:after="0"/>
        <w:rPr>
          <w:rFonts w:ascii="Times New Roman" w:hAnsi="Times New Roman" w:cs="Times New Roman"/>
          <w:sz w:val="20"/>
          <w:szCs w:val="20"/>
        </w:rPr>
      </w:pPr>
      <w:r w:rsidRPr="00F01FE1">
        <w:rPr>
          <w:rFonts w:ascii="Times New Roman" w:hAnsi="Times New Roman" w:cs="Times New Roman"/>
          <w:sz w:val="20"/>
          <w:szCs w:val="20"/>
        </w:rPr>
        <w:t>12.2.4 Analyze the influences of life events on individuals’ physical, emotional, social, moral, and cognitive development.</w:t>
      </w:r>
    </w:p>
    <w:p w14:paraId="687D9A8C" w14:textId="1ED3A477" w:rsidR="003F5C10" w:rsidRPr="00F01FE1" w:rsidRDefault="003F5C10" w:rsidP="0003030E">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359EEA84" w14:textId="50557EE7" w:rsidR="003F5C10" w:rsidRPr="00F01FE1" w:rsidRDefault="003F5C10" w:rsidP="0003030E">
      <w:pPr>
        <w:spacing w:after="0"/>
        <w:rPr>
          <w:rFonts w:ascii="Times New Roman" w:hAnsi="Times New Roman" w:cs="Times New Roman"/>
          <w:sz w:val="20"/>
          <w:szCs w:val="20"/>
        </w:rPr>
      </w:pPr>
      <w:r w:rsidRPr="00F01FE1">
        <w:rPr>
          <w:rFonts w:ascii="Times New Roman" w:hAnsi="Times New Roman" w:cs="Times New Roman"/>
          <w:sz w:val="20"/>
          <w:szCs w:val="20"/>
        </w:rPr>
        <w:t>12.3.2 Analyze the role of communication on human growth and development.</w:t>
      </w:r>
    </w:p>
    <w:p w14:paraId="2C9794E2" w14:textId="590CCF78" w:rsidR="003F5C10" w:rsidRPr="00F01FE1" w:rsidRDefault="003F5C10" w:rsidP="0003030E">
      <w:pPr>
        <w:spacing w:after="0"/>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4E376E27" w14:textId="77777777"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Key Terms</w:t>
      </w:r>
    </w:p>
    <w:p w14:paraId="1983A98F" w14:textId="05DBF5FF"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baby agenda</w:t>
      </w:r>
      <w:r w:rsidRPr="00F01FE1">
        <w:rPr>
          <w:rFonts w:ascii="Times New Roman" w:hAnsi="Times New Roman" w:cs="Times New Roman"/>
          <w:sz w:val="20"/>
          <w:szCs w:val="20"/>
        </w:rPr>
        <w:tab/>
        <w:t>enriched environment</w:t>
      </w:r>
      <w:r w:rsidR="0003030E" w:rsidRPr="00F01FE1">
        <w:rPr>
          <w:rFonts w:ascii="Times New Roman" w:hAnsi="Times New Roman" w:cs="Times New Roman"/>
          <w:sz w:val="20"/>
          <w:szCs w:val="20"/>
        </w:rPr>
        <w:tab/>
      </w:r>
      <w:r w:rsidRPr="00F01FE1">
        <w:rPr>
          <w:rFonts w:ascii="Times New Roman" w:hAnsi="Times New Roman" w:cs="Times New Roman"/>
          <w:sz w:val="20"/>
          <w:szCs w:val="20"/>
        </w:rPr>
        <w:t>coordination</w:t>
      </w:r>
      <w:r w:rsidRPr="00F01FE1">
        <w:rPr>
          <w:rFonts w:ascii="Times New Roman" w:hAnsi="Times New Roman" w:cs="Times New Roman"/>
          <w:sz w:val="20"/>
          <w:szCs w:val="20"/>
        </w:rPr>
        <w:tab/>
        <w:t>sensory stimulation</w:t>
      </w:r>
      <w:r w:rsidR="0003030E" w:rsidRPr="00F01FE1">
        <w:rPr>
          <w:rFonts w:ascii="Times New Roman" w:hAnsi="Times New Roman" w:cs="Times New Roman"/>
          <w:sz w:val="20"/>
          <w:szCs w:val="20"/>
        </w:rPr>
        <w:tab/>
      </w:r>
      <w:r w:rsidR="0003030E" w:rsidRPr="00F01FE1">
        <w:rPr>
          <w:rFonts w:ascii="Times New Roman" w:hAnsi="Times New Roman" w:cs="Times New Roman"/>
          <w:sz w:val="20"/>
          <w:szCs w:val="20"/>
        </w:rPr>
        <w:tab/>
      </w:r>
      <w:r w:rsidRPr="00F01FE1">
        <w:rPr>
          <w:rFonts w:ascii="Times New Roman" w:hAnsi="Times New Roman" w:cs="Times New Roman"/>
          <w:sz w:val="20"/>
          <w:szCs w:val="20"/>
        </w:rPr>
        <w:t>consolidate</w:t>
      </w:r>
      <w:r w:rsidRPr="00F01FE1">
        <w:rPr>
          <w:rFonts w:ascii="Times New Roman" w:hAnsi="Times New Roman" w:cs="Times New Roman"/>
          <w:sz w:val="20"/>
          <w:szCs w:val="20"/>
        </w:rPr>
        <w:tab/>
        <w:t>holistic</w:t>
      </w:r>
    </w:p>
    <w:p w14:paraId="6B0C9855" w14:textId="77777777" w:rsidR="003F5C10" w:rsidRPr="00F01FE1" w:rsidRDefault="003F5C10" w:rsidP="003F5C10">
      <w:pPr>
        <w:rPr>
          <w:rFonts w:ascii="Times New Roman" w:hAnsi="Times New Roman" w:cs="Times New Roman"/>
          <w:sz w:val="20"/>
          <w:szCs w:val="20"/>
        </w:rPr>
      </w:pPr>
    </w:p>
    <w:p w14:paraId="01F86D67" w14:textId="53C0EAA1"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Text pages 264–273 (See the Textbook Answer Key in the Instructor’s Edition or the Online Instructor Resources for answers to the Textbook activities.)</w:t>
      </w:r>
    </w:p>
    <w:p w14:paraId="3289C410" w14:textId="3AD808F0"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I: Sensory Stimulation Activities; Reproducible Master J: Gross-Motor and Fine-Motor Games; Reproducible Master K: Problem-Solving Activities; Reproducible Master L: Language Games; Instructor’s Presentations for PowerPoint®; ExamView® Assessment Suite</w:t>
      </w:r>
    </w:p>
    <w:p w14:paraId="6A3363C4" w14:textId="62480AE1"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Workbook (WB) Learning to Talk—A Complex Skill, page 68; Toys to Stimulate a Baby’s Perception, page 69; Play Throughout the House, page 70</w:t>
      </w:r>
    </w:p>
    <w:p w14:paraId="508751C2" w14:textId="383CFBA2"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G-W Learning Companion Website Review and Assessment; Posttest</w:t>
      </w:r>
    </w:p>
    <w:p w14:paraId="72586D78" w14:textId="77777777" w:rsidR="003F5C10" w:rsidRPr="00F01FE1" w:rsidRDefault="003F5C10" w:rsidP="003F5C10">
      <w:pPr>
        <w:rPr>
          <w:rFonts w:ascii="Times New Roman" w:hAnsi="Times New Roman" w:cs="Times New Roman"/>
          <w:sz w:val="20"/>
          <w:szCs w:val="20"/>
        </w:rPr>
      </w:pPr>
    </w:p>
    <w:p w14:paraId="456C874F" w14:textId="168E39E4"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Activity Types</w:t>
      </w:r>
      <w:r w:rsidRPr="00F01FE1">
        <w:rPr>
          <w:rFonts w:ascii="Times New Roman" w:hAnsi="Times New Roman" w:cs="Times New Roman"/>
          <w:sz w:val="20"/>
          <w:szCs w:val="20"/>
        </w:rPr>
        <w:tab/>
      </w:r>
    </w:p>
    <w:p w14:paraId="78A46898" w14:textId="2E2339E1"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Have students list some ideas for an enriched environment.</w:t>
      </w:r>
    </w:p>
    <w:p w14:paraId="564D8920" w14:textId="39E16D8C"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Ask students to review the list of concepts and skills that are part of the baby’s agenda (bulleted list in text). Ask students to explain why the same baby agenda is needed for all cultures.</w:t>
      </w:r>
      <w:r w:rsidRPr="00F01FE1">
        <w:rPr>
          <w:rFonts w:ascii="Times New Roman" w:hAnsi="Times New Roman" w:cs="Times New Roman"/>
          <w:sz w:val="20"/>
          <w:szCs w:val="20"/>
        </w:rPr>
        <w:tab/>
      </w:r>
    </w:p>
    <w:p w14:paraId="77927ED7" w14:textId="77777777"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lastRenderedPageBreak/>
        <w:t>Classroom activities</w:t>
      </w:r>
      <w:r w:rsidRPr="00F01FE1">
        <w:rPr>
          <w:rFonts w:ascii="Times New Roman" w:hAnsi="Times New Roman" w:cs="Times New Roman"/>
          <w:sz w:val="20"/>
          <w:szCs w:val="20"/>
        </w:rPr>
        <w:tab/>
        <w:t>Select from the following activities to meet your classroom needs:</w:t>
      </w:r>
    </w:p>
    <w:p w14:paraId="4A1905BA" w14:textId="4B8A6E5B"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Have students read Lesson 9.3 on pages 264–270 of the text. To facilitate reading, students can use the following:</w:t>
      </w:r>
    </w:p>
    <w:p w14:paraId="3CFD81B8" w14:textId="487AB1CB"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Lesson 9.3 Graphic Organizer—Print the Lesson 9.3 Graphic Organizer handout from the Online Instructor Resources and make copies for each student in class. Have students complete the organizer as they read the lesson. Students can also draw their own organizer.</w:t>
      </w:r>
    </w:p>
    <w:p w14:paraId="64663ED1" w14:textId="70386BE3"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 xml:space="preserve">Reading and Writing Activity—Before reading the lesson, have students complete the reading and writing activity on page 264 of the text. While reading the lesson, students are to consider what questions they would ask if they wanted to assess whether a student has read and understood the information. </w:t>
      </w:r>
      <w:r w:rsidRPr="00F01FE1">
        <w:rPr>
          <w:rFonts w:ascii="Times New Roman" w:hAnsi="Times New Roman" w:cs="Times New Roman"/>
          <w:sz w:val="20"/>
          <w:szCs w:val="20"/>
          <w:highlight w:val="yellow"/>
        </w:rPr>
        <w:t>Students are to write a 10-question quiz and exchange them with a partner.</w:t>
      </w:r>
    </w:p>
    <w:p w14:paraId="33D46386" w14:textId="77777777" w:rsidR="00A171FB" w:rsidRPr="00F01FE1" w:rsidRDefault="003F5C10" w:rsidP="00A171FB">
      <w:pPr>
        <w:spacing w:after="0"/>
        <w:rPr>
          <w:rFonts w:ascii="Times New Roman" w:hAnsi="Times New Roman" w:cs="Times New Roman"/>
          <w:sz w:val="20"/>
          <w:szCs w:val="20"/>
        </w:rPr>
      </w:pPr>
      <w:r w:rsidRPr="00F01FE1">
        <w:rPr>
          <w:rFonts w:ascii="Times New Roman" w:hAnsi="Times New Roman" w:cs="Times New Roman"/>
          <w:sz w:val="20"/>
          <w:szCs w:val="20"/>
        </w:rPr>
        <w:t>Have students explain the rationale for each of the following points:</w:t>
      </w:r>
    </w:p>
    <w:p w14:paraId="1D39A022" w14:textId="27D1B9DF" w:rsidR="003F5C10" w:rsidRPr="00F01FE1" w:rsidRDefault="003F5C10" w:rsidP="00A171FB">
      <w:pPr>
        <w:spacing w:after="0"/>
        <w:rPr>
          <w:rFonts w:ascii="Times New Roman" w:hAnsi="Times New Roman" w:cs="Times New Roman"/>
          <w:sz w:val="20"/>
          <w:szCs w:val="20"/>
        </w:rPr>
      </w:pPr>
      <w:r w:rsidRPr="00F01FE1">
        <w:rPr>
          <w:rFonts w:ascii="Times New Roman" w:hAnsi="Times New Roman" w:cs="Times New Roman"/>
          <w:sz w:val="20"/>
          <w:szCs w:val="20"/>
        </w:rPr>
        <w:t>Activities are not special in themselves—the warmth and feelings parents and others show babies seem to make games worthwhile.</w:t>
      </w:r>
    </w:p>
    <w:p w14:paraId="46C0F69E" w14:textId="334CE79F" w:rsidR="003F5C10" w:rsidRPr="00F01FE1" w:rsidRDefault="003F5C10" w:rsidP="00A171FB">
      <w:pPr>
        <w:spacing w:after="0"/>
        <w:rPr>
          <w:rFonts w:ascii="Times New Roman" w:hAnsi="Times New Roman" w:cs="Times New Roman"/>
          <w:sz w:val="20"/>
          <w:szCs w:val="20"/>
        </w:rPr>
      </w:pPr>
      <w:r w:rsidRPr="00F01FE1">
        <w:rPr>
          <w:rFonts w:ascii="Times New Roman" w:hAnsi="Times New Roman" w:cs="Times New Roman"/>
          <w:sz w:val="20"/>
          <w:szCs w:val="20"/>
        </w:rPr>
        <w:t>Activities for babies are best woven into the routines of the day.</w:t>
      </w:r>
    </w:p>
    <w:p w14:paraId="73C1E310" w14:textId="58888751" w:rsidR="003F5C10" w:rsidRPr="00F01FE1" w:rsidRDefault="003F5C10" w:rsidP="00A171FB">
      <w:pPr>
        <w:spacing w:after="0"/>
        <w:rPr>
          <w:rFonts w:ascii="Times New Roman" w:hAnsi="Times New Roman" w:cs="Times New Roman"/>
          <w:sz w:val="20"/>
          <w:szCs w:val="20"/>
        </w:rPr>
      </w:pPr>
      <w:r w:rsidRPr="00F01FE1">
        <w:rPr>
          <w:rFonts w:ascii="Times New Roman" w:hAnsi="Times New Roman" w:cs="Times New Roman"/>
          <w:sz w:val="20"/>
          <w:szCs w:val="20"/>
        </w:rPr>
        <w:t>Babies’ own activities should not be stopped in order to play games adults have planned.</w:t>
      </w:r>
    </w:p>
    <w:p w14:paraId="08BC092B" w14:textId="77777777" w:rsidR="00A171FB" w:rsidRPr="00F01FE1" w:rsidRDefault="00A171FB" w:rsidP="00A171FB">
      <w:pPr>
        <w:spacing w:after="0"/>
        <w:rPr>
          <w:rFonts w:ascii="Times New Roman" w:hAnsi="Times New Roman" w:cs="Times New Roman"/>
          <w:sz w:val="20"/>
          <w:szCs w:val="20"/>
        </w:rPr>
      </w:pPr>
    </w:p>
    <w:p w14:paraId="7030CA94" w14:textId="2D9A34F4"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highlight w:val="yellow"/>
        </w:rPr>
        <w:t>Have students prepare an article for a parent newsletter explaining why infants need variety in their physical environment.</w:t>
      </w:r>
    </w:p>
    <w:p w14:paraId="1AD89404" w14:textId="433482A4"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Have students find examples of toys advertised for babies that promote “bits and pieces learning.” Explain that parents are often disappointed after purchasing these toys for their babies. The joking, but true, comment is, “I bought ____, but our child played with the box.”</w:t>
      </w:r>
    </w:p>
    <w:p w14:paraId="01B327DC" w14:textId="440EAD71" w:rsidR="003F5C10" w:rsidRPr="00F01FE1" w:rsidRDefault="003F5C10" w:rsidP="000F4862">
      <w:pPr>
        <w:spacing w:after="0"/>
        <w:rPr>
          <w:rFonts w:ascii="Times New Roman" w:hAnsi="Times New Roman" w:cs="Times New Roman"/>
          <w:sz w:val="20"/>
          <w:szCs w:val="20"/>
        </w:rPr>
      </w:pPr>
      <w:r w:rsidRPr="00F01FE1">
        <w:rPr>
          <w:rFonts w:ascii="Times New Roman" w:hAnsi="Times New Roman" w:cs="Times New Roman"/>
          <w:sz w:val="20"/>
          <w:szCs w:val="20"/>
        </w:rPr>
        <w:t>Have students review the Investigate Special Topics feature, Tune In to Infants’ Cues for Stimulation, on page 268. Ask these questions:</w:t>
      </w:r>
    </w:p>
    <w:p w14:paraId="510CE48F" w14:textId="3870FF31" w:rsidR="003F5C10" w:rsidRPr="00F01FE1" w:rsidRDefault="003F5C10" w:rsidP="000F4862">
      <w:pPr>
        <w:spacing w:after="0"/>
        <w:rPr>
          <w:rFonts w:ascii="Times New Roman" w:hAnsi="Times New Roman" w:cs="Times New Roman"/>
          <w:sz w:val="20"/>
          <w:szCs w:val="20"/>
        </w:rPr>
      </w:pPr>
      <w:r w:rsidRPr="00F01FE1">
        <w:rPr>
          <w:rFonts w:ascii="Times New Roman" w:hAnsi="Times New Roman" w:cs="Times New Roman"/>
          <w:sz w:val="20"/>
          <w:szCs w:val="20"/>
        </w:rPr>
        <w:t>What are some causes for overstimulation of babies?</w:t>
      </w:r>
    </w:p>
    <w:p w14:paraId="76A92049" w14:textId="79054EF7" w:rsidR="003F5C10" w:rsidRPr="00F01FE1" w:rsidRDefault="003F5C10" w:rsidP="000F4862">
      <w:pPr>
        <w:spacing w:after="0"/>
        <w:rPr>
          <w:rFonts w:ascii="Times New Roman" w:hAnsi="Times New Roman" w:cs="Times New Roman"/>
          <w:sz w:val="20"/>
          <w:szCs w:val="20"/>
        </w:rPr>
      </w:pPr>
      <w:r w:rsidRPr="00F01FE1">
        <w:rPr>
          <w:rFonts w:ascii="Times New Roman" w:hAnsi="Times New Roman" w:cs="Times New Roman"/>
          <w:sz w:val="20"/>
          <w:szCs w:val="20"/>
        </w:rPr>
        <w:t xml:space="preserve">What are some causes for </w:t>
      </w:r>
      <w:r w:rsidR="00B94C83" w:rsidRPr="00F01FE1">
        <w:rPr>
          <w:rFonts w:ascii="Times New Roman" w:hAnsi="Times New Roman" w:cs="Times New Roman"/>
          <w:sz w:val="20"/>
          <w:szCs w:val="20"/>
        </w:rPr>
        <w:t>under-stimulation</w:t>
      </w:r>
      <w:r w:rsidRPr="00F01FE1">
        <w:rPr>
          <w:rFonts w:ascii="Times New Roman" w:hAnsi="Times New Roman" w:cs="Times New Roman"/>
          <w:sz w:val="20"/>
          <w:szCs w:val="20"/>
        </w:rPr>
        <w:t xml:space="preserve"> of babies?</w:t>
      </w:r>
    </w:p>
    <w:p w14:paraId="5148754C" w14:textId="064AC1C9" w:rsidR="003F5C10" w:rsidRPr="00F01FE1" w:rsidRDefault="003F5C10" w:rsidP="000F4862">
      <w:pPr>
        <w:spacing w:after="0"/>
        <w:rPr>
          <w:rFonts w:ascii="Times New Roman" w:hAnsi="Times New Roman" w:cs="Times New Roman"/>
          <w:sz w:val="20"/>
          <w:szCs w:val="20"/>
        </w:rPr>
      </w:pPr>
      <w:r w:rsidRPr="00F01FE1">
        <w:rPr>
          <w:rFonts w:ascii="Times New Roman" w:hAnsi="Times New Roman" w:cs="Times New Roman"/>
          <w:sz w:val="20"/>
          <w:szCs w:val="20"/>
        </w:rPr>
        <w:t>What is the problem of tuning in only to intense, as opposed to normal, stimuli?</w:t>
      </w:r>
    </w:p>
    <w:p w14:paraId="2901FE63" w14:textId="77777777" w:rsidR="000F4862" w:rsidRPr="00F01FE1" w:rsidRDefault="000F4862" w:rsidP="003F5C10">
      <w:pPr>
        <w:rPr>
          <w:rFonts w:ascii="Times New Roman" w:hAnsi="Times New Roman" w:cs="Times New Roman"/>
          <w:sz w:val="20"/>
          <w:szCs w:val="20"/>
        </w:rPr>
      </w:pPr>
    </w:p>
    <w:p w14:paraId="63C8CA49" w14:textId="6A3C5E7E"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Ask students to explain how “teaching” an infant tends to discourage the baby’s self-confidence.</w:t>
      </w:r>
    </w:p>
    <w:p w14:paraId="29053F04" w14:textId="3AA17029"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Ask students why it is important not to schedule play activities for infants. (Play is not “recess.” Play is a way an infant learns throughout every daily activity except sleep. When adults schedule play activities, they are not following the baby’s agenda.) Ask students to describe the adult’s role in infant stimulation (maintain an enriched environment with the right amount of stimulation for a given infant; weave play ideas into other activities; show how to work certain “toys”; expand infant play, if appropriate).</w:t>
      </w:r>
    </w:p>
    <w:p w14:paraId="494F56E4" w14:textId="312B2F2C"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Toys to Stimulate a Baby’s Perception, WB Activity, page 69. Students are to identify toys that fit babies’ changing needs.</w:t>
      </w:r>
    </w:p>
    <w:p w14:paraId="03C54BE3" w14:textId="5E110D31"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Ask students why newborns prefer warm, responsive adults over toys or objects.</w:t>
      </w:r>
    </w:p>
    <w:p w14:paraId="7E5804AF" w14:textId="78D4CB5B"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Review with students the changes in babies’ perceptual preferences as shown in Figure 9.3. Have students write a list of these changes.</w:t>
      </w:r>
    </w:p>
    <w:p w14:paraId="11B8A9E2" w14:textId="52424031"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Have students discuss how babies might differ in their sensory interests; the intensity of pursuing their interests; the number of different interests; and their reactions to the same stimuli, such as a loud noise or a face wash.</w:t>
      </w:r>
    </w:p>
    <w:p w14:paraId="745A03C3" w14:textId="318980CB"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Sensory Stimulation Activities, Reproducible Master I, OIR. Use this handout to show students sensory stimulation activities that are easy to do with babies. Encourage them to try to think of others.</w:t>
      </w:r>
    </w:p>
    <w:p w14:paraId="485737FC" w14:textId="2F7DB61C"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Have students explain how motor activity aids babies’ intellectual and social-emotional development.</w:t>
      </w:r>
    </w:p>
    <w:p w14:paraId="550B8FEB" w14:textId="571C14AC"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lastRenderedPageBreak/>
        <w:t>Gross-Motor and Fine-Motor Games, Reproducible Master J, OIR. Use this handout to show students various ways babies can use their gross- and fine-motor skills. Ask students to brainstorm other ways babies can use their motor skills.</w:t>
      </w:r>
    </w:p>
    <w:p w14:paraId="379D0E40" w14:textId="40662DAD"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Ask students what is most important in developing infant memory (repetition). Ask students why babies like repetition. (Due to fragile memories, babies may not see an activity as repetitive. Even if they remember the activity, they like to verify what they have learned through many repetitions.)</w:t>
      </w:r>
    </w:p>
    <w:p w14:paraId="1F388BF6" w14:textId="4D5B25DE"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Explain to students that babies need a consistent environment for memory activities. Ask students to give some examples of a consistent environment. (Use repetition in the way routines are conducted, the way books are read or nursery rhymes are said, the naming of objects and people, and the ways of playing with specific toys.) Explain to students that too much variation in the environment confuses infants. Variation is enjoyed by older children.</w:t>
      </w:r>
    </w:p>
    <w:p w14:paraId="575E269F" w14:textId="73BA1126"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Problem-Solving Activities, Reproducible Master K, OIR. Use this master to show students various types of problem-solving activities. This may help students think of other ways babies can solve problems.</w:t>
      </w:r>
    </w:p>
    <w:p w14:paraId="51FC7BD3" w14:textId="22DF565A"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Have students choose and bring stacking and nesting toys for infants to class. In class, demonstrate how stacking and nesting objects helps infants learn spatial concepts.</w:t>
      </w:r>
    </w:p>
    <w:p w14:paraId="5E27343A" w14:textId="49EA81F8"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Language Games, Reproducible Master L, OIR. Encourage students to think of other language games. Remind students that action rhymes are better for older infants. Even then, the baby must be held securely, and actions should never include tossing or jerky movements.</w:t>
      </w:r>
    </w:p>
    <w:p w14:paraId="210B8876" w14:textId="50BA130D"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highlight w:val="yellow"/>
        </w:rPr>
        <w:t>Learning to Talk—A Complex Skill, WB Activity, page 68. Students are to list ways adults can aid the speech development of babies.</w:t>
      </w:r>
    </w:p>
    <w:p w14:paraId="527EE637" w14:textId="53886B96"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Show students the presentation for Chapter 9 from the Instructor’s Presentations for PowerPoint® to review the chapter material.</w:t>
      </w:r>
      <w:r w:rsidRPr="00F01FE1">
        <w:rPr>
          <w:rFonts w:ascii="Times New Roman" w:hAnsi="Times New Roman" w:cs="Times New Roman"/>
          <w:sz w:val="20"/>
          <w:szCs w:val="20"/>
        </w:rPr>
        <w:tab/>
      </w:r>
    </w:p>
    <w:p w14:paraId="24BE434C" w14:textId="6331C42B"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Assign Lesson 9.3 Review and Assessment questions #1–7 on page 270 of the text. Students can answer the questions on the G-W Learning Companion Website and e-mail their responses to you. (Answers are located in the Instructor’s Edition or on the Online Instructor Resources.)</w:t>
      </w:r>
    </w:p>
    <w:p w14:paraId="55F9DDCF" w14:textId="2C3FEA10" w:rsidR="003F5C10" w:rsidRPr="00F01FE1" w:rsidRDefault="003F5C10" w:rsidP="00203388">
      <w:pPr>
        <w:spacing w:after="0"/>
        <w:rPr>
          <w:rFonts w:ascii="Times New Roman" w:hAnsi="Times New Roman" w:cs="Times New Roman"/>
          <w:sz w:val="20"/>
          <w:szCs w:val="20"/>
        </w:rPr>
      </w:pPr>
      <w:r w:rsidRPr="00F01FE1">
        <w:rPr>
          <w:rFonts w:ascii="Times New Roman" w:hAnsi="Times New Roman" w:cs="Times New Roman"/>
          <w:sz w:val="20"/>
          <w:szCs w:val="20"/>
        </w:rPr>
        <w:t>Discuss with students the importance of daily reading to and talking with babies (as well as older children). Have students find an example of a cloth, vinyl, and board book for a baby and describe each category. Ask the students these questions:</w:t>
      </w:r>
    </w:p>
    <w:p w14:paraId="6DBF21AB" w14:textId="35FAA0DA" w:rsidR="003F5C10" w:rsidRPr="00F01FE1" w:rsidRDefault="003F5C10" w:rsidP="00203388">
      <w:pPr>
        <w:spacing w:after="0"/>
        <w:rPr>
          <w:rFonts w:ascii="Times New Roman" w:hAnsi="Times New Roman" w:cs="Times New Roman"/>
          <w:sz w:val="20"/>
          <w:szCs w:val="20"/>
        </w:rPr>
      </w:pPr>
      <w:r w:rsidRPr="00F01FE1">
        <w:rPr>
          <w:rFonts w:ascii="Times New Roman" w:hAnsi="Times New Roman" w:cs="Times New Roman"/>
          <w:sz w:val="20"/>
          <w:szCs w:val="20"/>
        </w:rPr>
        <w:t>Would all vinyl and cloth books be safe for babies? Why or why not? (Explain that some vinyl books are being marketed as bath books.)</w:t>
      </w:r>
    </w:p>
    <w:p w14:paraId="587B844C" w14:textId="03A519D2" w:rsidR="003F5C10" w:rsidRPr="00F01FE1" w:rsidRDefault="003F5C10" w:rsidP="00203388">
      <w:pPr>
        <w:spacing w:after="0"/>
        <w:rPr>
          <w:rFonts w:ascii="Times New Roman" w:hAnsi="Times New Roman" w:cs="Times New Roman"/>
          <w:sz w:val="20"/>
          <w:szCs w:val="20"/>
        </w:rPr>
      </w:pPr>
      <w:r w:rsidRPr="00F01FE1">
        <w:rPr>
          <w:rFonts w:ascii="Times New Roman" w:hAnsi="Times New Roman" w:cs="Times New Roman"/>
          <w:sz w:val="20"/>
          <w:szCs w:val="20"/>
        </w:rPr>
        <w:t>Do you think this is a good idea? Why or why not?</w:t>
      </w:r>
    </w:p>
    <w:p w14:paraId="158F3619" w14:textId="6FDC3945" w:rsidR="003F5C10" w:rsidRPr="00F01FE1" w:rsidRDefault="003F5C10" w:rsidP="00203388">
      <w:pPr>
        <w:spacing w:after="0"/>
        <w:rPr>
          <w:rFonts w:ascii="Times New Roman" w:hAnsi="Times New Roman" w:cs="Times New Roman"/>
          <w:sz w:val="20"/>
          <w:szCs w:val="20"/>
        </w:rPr>
      </w:pPr>
      <w:r w:rsidRPr="00F01FE1">
        <w:rPr>
          <w:rFonts w:ascii="Times New Roman" w:hAnsi="Times New Roman" w:cs="Times New Roman"/>
          <w:sz w:val="20"/>
          <w:szCs w:val="20"/>
        </w:rPr>
        <w:t>Have students select a book for a baby and then describe and evaluate the contents for interest. Have students share comments in class.</w:t>
      </w:r>
    </w:p>
    <w:p w14:paraId="532B64AB" w14:textId="7740CF24"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rPr>
        <w:t>Have each student choose a book and read it to a baby. Before reading, have the student research tips on reading to babies at KidsHealth® and Scholastic. Ask students to share in class the baby’s response or any difficulties they experienced in trying to interest the baby.</w:t>
      </w:r>
      <w:r w:rsidRPr="00F01FE1">
        <w:rPr>
          <w:rFonts w:ascii="Times New Roman" w:hAnsi="Times New Roman" w:cs="Times New Roman"/>
          <w:sz w:val="20"/>
          <w:szCs w:val="20"/>
        </w:rPr>
        <w:tab/>
      </w:r>
    </w:p>
    <w:p w14:paraId="213D9A13" w14:textId="4C1ED81B" w:rsidR="003F5C10" w:rsidRPr="00F01FE1" w:rsidRDefault="003F5C10" w:rsidP="003F5C10">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Assign Vocabulary Activities and Critical Thinking questions from page 272 of the Chapter Review and Assessment in the text.</w:t>
      </w:r>
    </w:p>
    <w:p w14:paraId="534C8D37" w14:textId="790C0E45" w:rsidR="003F5C10" w:rsidRPr="00F01FE1" w:rsidRDefault="003F5C10" w:rsidP="003F5C10">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Assign Core Skills on pages 273 of the text. Allow students to choose two to three of the activities to complete.</w:t>
      </w:r>
    </w:p>
    <w:p w14:paraId="3AD2474E" w14:textId="4D205830" w:rsidR="003F5C10" w:rsidRPr="00F01FE1" w:rsidRDefault="003F5C10" w:rsidP="003F5C10">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Chapter 9 Posttest, Companion Website—Assign the 10-question posttest that students can use to assess their knowledge of the chapter terms and concepts.</w:t>
      </w:r>
    </w:p>
    <w:p w14:paraId="30064A63" w14:textId="0BC80030" w:rsidR="003F5C10" w:rsidRPr="00F01FE1" w:rsidRDefault="003F5C10" w:rsidP="003F5C10">
      <w:pPr>
        <w:rPr>
          <w:rFonts w:ascii="Times New Roman" w:hAnsi="Times New Roman" w:cs="Times New Roman"/>
          <w:sz w:val="20"/>
          <w:szCs w:val="20"/>
        </w:rPr>
      </w:pPr>
      <w:r w:rsidRPr="00F01FE1">
        <w:rPr>
          <w:rFonts w:ascii="Times New Roman" w:hAnsi="Times New Roman" w:cs="Times New Roman"/>
          <w:sz w:val="20"/>
          <w:szCs w:val="20"/>
          <w:highlight w:val="yellow"/>
        </w:rPr>
        <w:t>Use the ExamView® Assessment Suite to create a printable test of Chapter 9 to assess student knowledge of the chapter content. Review with the class the expectations for the Chapter 9 test.</w:t>
      </w:r>
      <w:r w:rsidRPr="00F01FE1">
        <w:rPr>
          <w:rFonts w:ascii="Times New Roman" w:hAnsi="Times New Roman" w:cs="Times New Roman"/>
          <w:sz w:val="20"/>
          <w:szCs w:val="20"/>
        </w:rPr>
        <w:tab/>
      </w:r>
    </w:p>
    <w:p w14:paraId="1DA715F4" w14:textId="2E01F05B" w:rsidR="003F5C10" w:rsidRPr="00F01FE1" w:rsidRDefault="003F5C10" w:rsidP="003F5C10">
      <w:pPr>
        <w:rPr>
          <w:rFonts w:ascii="Times New Roman" w:hAnsi="Times New Roman" w:cs="Times New Roman"/>
          <w:sz w:val="20"/>
          <w:szCs w:val="20"/>
        </w:rPr>
      </w:pPr>
    </w:p>
    <w:p w14:paraId="07E963B7" w14:textId="77777777"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lastRenderedPageBreak/>
        <w:t>Chapter 10 Social-Emotional Development in the First Year</w:t>
      </w:r>
    </w:p>
    <w:p w14:paraId="1FA30B45" w14:textId="77777777"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highlight w:val="yellow"/>
        </w:rPr>
        <w:t>Lesson 10.1 The Social-Emotional World of Babies</w:t>
      </w:r>
    </w:p>
    <w:p w14:paraId="4CF41ADA" w14:textId="77777777"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Objectives</w:t>
      </w:r>
    </w:p>
    <w:p w14:paraId="4BB6ED4B" w14:textId="77777777" w:rsidR="000A5846" w:rsidRPr="00F01FE1" w:rsidRDefault="000A5846" w:rsidP="00AF0042">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43BA36C1" w14:textId="6314277C" w:rsidR="000A5846" w:rsidRPr="00F01FE1" w:rsidRDefault="00AF0042" w:rsidP="00AF0042">
      <w:pPr>
        <w:spacing w:after="0"/>
        <w:rPr>
          <w:rFonts w:ascii="Times New Roman" w:hAnsi="Times New Roman" w:cs="Times New Roman"/>
          <w:sz w:val="20"/>
          <w:szCs w:val="20"/>
        </w:rPr>
      </w:pPr>
      <w:r w:rsidRPr="00F01FE1">
        <w:rPr>
          <w:rFonts w:ascii="Times New Roman" w:hAnsi="Times New Roman" w:cs="Times New Roman"/>
          <w:sz w:val="20"/>
          <w:szCs w:val="20"/>
        </w:rPr>
        <w:t>I</w:t>
      </w:r>
      <w:r w:rsidR="000A5846" w:rsidRPr="00F01FE1">
        <w:rPr>
          <w:rFonts w:ascii="Times New Roman" w:hAnsi="Times New Roman" w:cs="Times New Roman"/>
          <w:sz w:val="20"/>
          <w:szCs w:val="20"/>
        </w:rPr>
        <w:t>dentify the three main aspects of social-emotional development.</w:t>
      </w:r>
    </w:p>
    <w:p w14:paraId="59D36227" w14:textId="41C9B24E" w:rsidR="000A5846" w:rsidRPr="00F01FE1" w:rsidRDefault="00AF0042" w:rsidP="00AF0042">
      <w:pPr>
        <w:spacing w:after="0"/>
        <w:rPr>
          <w:rFonts w:ascii="Times New Roman" w:hAnsi="Times New Roman" w:cs="Times New Roman"/>
          <w:sz w:val="20"/>
          <w:szCs w:val="20"/>
        </w:rPr>
      </w:pPr>
      <w:r w:rsidRPr="00F01FE1">
        <w:rPr>
          <w:rFonts w:ascii="Times New Roman" w:hAnsi="Times New Roman" w:cs="Times New Roman"/>
          <w:sz w:val="20"/>
          <w:szCs w:val="20"/>
        </w:rPr>
        <w:t>D</w:t>
      </w:r>
      <w:r w:rsidR="000A5846" w:rsidRPr="00F01FE1">
        <w:rPr>
          <w:rFonts w:ascii="Times New Roman" w:hAnsi="Times New Roman" w:cs="Times New Roman"/>
          <w:sz w:val="20"/>
          <w:szCs w:val="20"/>
        </w:rPr>
        <w:t>ifferentiate between high-reactive infants and low-reactive infants and then identify three parenting behaviors (environmental factors) that influence high-reactive children’s temperaments.</w:t>
      </w:r>
    </w:p>
    <w:p w14:paraId="1D695C6B" w14:textId="53015278" w:rsidR="000A5846" w:rsidRPr="00F01FE1" w:rsidRDefault="00AF0042" w:rsidP="00AF0042">
      <w:pPr>
        <w:spacing w:after="0"/>
        <w:rPr>
          <w:rFonts w:ascii="Times New Roman" w:hAnsi="Times New Roman" w:cs="Times New Roman"/>
          <w:sz w:val="20"/>
          <w:szCs w:val="20"/>
        </w:rPr>
      </w:pPr>
      <w:r w:rsidRPr="00F01FE1">
        <w:rPr>
          <w:rFonts w:ascii="Times New Roman" w:hAnsi="Times New Roman" w:cs="Times New Roman"/>
          <w:sz w:val="20"/>
          <w:szCs w:val="20"/>
        </w:rPr>
        <w:t>E</w:t>
      </w:r>
      <w:r w:rsidR="000A5846" w:rsidRPr="00F01FE1">
        <w:rPr>
          <w:rFonts w:ascii="Times New Roman" w:hAnsi="Times New Roman" w:cs="Times New Roman"/>
          <w:sz w:val="20"/>
          <w:szCs w:val="20"/>
        </w:rPr>
        <w:t>xplain the meaning of “serve and return” in infant-adult relationships and give an example of a positive and a negative interaction.</w:t>
      </w:r>
    </w:p>
    <w:p w14:paraId="6E0B3E13" w14:textId="754D1527" w:rsidR="000A5846" w:rsidRPr="00F01FE1" w:rsidRDefault="00AF0042" w:rsidP="00AF0042">
      <w:pPr>
        <w:spacing w:after="0"/>
        <w:rPr>
          <w:rFonts w:ascii="Times New Roman" w:hAnsi="Times New Roman" w:cs="Times New Roman"/>
          <w:sz w:val="20"/>
          <w:szCs w:val="20"/>
        </w:rPr>
      </w:pPr>
      <w:r w:rsidRPr="00F01FE1">
        <w:rPr>
          <w:rFonts w:ascii="Times New Roman" w:hAnsi="Times New Roman" w:cs="Times New Roman"/>
          <w:sz w:val="20"/>
          <w:szCs w:val="20"/>
        </w:rPr>
        <w:t>D</w:t>
      </w:r>
      <w:r w:rsidR="000A5846" w:rsidRPr="00F01FE1">
        <w:rPr>
          <w:rFonts w:ascii="Times New Roman" w:hAnsi="Times New Roman" w:cs="Times New Roman"/>
          <w:sz w:val="20"/>
          <w:szCs w:val="20"/>
        </w:rPr>
        <w:t>escribe how babies develop focused attachment.</w:t>
      </w:r>
    </w:p>
    <w:p w14:paraId="40594A80" w14:textId="10622265" w:rsidR="000A5846" w:rsidRPr="00F01FE1" w:rsidRDefault="00AF0042" w:rsidP="00AF0042">
      <w:pPr>
        <w:spacing w:after="0"/>
        <w:rPr>
          <w:rFonts w:ascii="Times New Roman" w:hAnsi="Times New Roman" w:cs="Times New Roman"/>
          <w:sz w:val="20"/>
          <w:szCs w:val="20"/>
        </w:rPr>
      </w:pPr>
      <w:r w:rsidRPr="00F01FE1">
        <w:rPr>
          <w:rFonts w:ascii="Times New Roman" w:hAnsi="Times New Roman" w:cs="Times New Roman"/>
          <w:sz w:val="20"/>
          <w:szCs w:val="20"/>
        </w:rPr>
        <w:t>E</w:t>
      </w:r>
      <w:r w:rsidR="000A5846" w:rsidRPr="00F01FE1">
        <w:rPr>
          <w:rFonts w:ascii="Times New Roman" w:hAnsi="Times New Roman" w:cs="Times New Roman"/>
          <w:sz w:val="20"/>
          <w:szCs w:val="20"/>
        </w:rPr>
        <w:t>xplain the roots of four emotions—love, fear, anxiety, and anger.</w:t>
      </w:r>
    </w:p>
    <w:p w14:paraId="3C8BE40C" w14:textId="5C7E0D66" w:rsidR="000A5846" w:rsidRPr="00F01FE1" w:rsidRDefault="00AF0042" w:rsidP="00AF0042">
      <w:pPr>
        <w:spacing w:after="0"/>
        <w:rPr>
          <w:rFonts w:ascii="Times New Roman" w:hAnsi="Times New Roman" w:cs="Times New Roman"/>
          <w:sz w:val="20"/>
          <w:szCs w:val="20"/>
        </w:rPr>
      </w:pPr>
      <w:r w:rsidRPr="00F01FE1">
        <w:rPr>
          <w:rFonts w:ascii="Times New Roman" w:hAnsi="Times New Roman" w:cs="Times New Roman"/>
          <w:sz w:val="20"/>
          <w:szCs w:val="20"/>
        </w:rPr>
        <w:t>G</w:t>
      </w:r>
      <w:r w:rsidR="000A5846" w:rsidRPr="00F01FE1">
        <w:rPr>
          <w:rFonts w:ascii="Times New Roman" w:hAnsi="Times New Roman" w:cs="Times New Roman"/>
          <w:sz w:val="20"/>
          <w:szCs w:val="20"/>
        </w:rPr>
        <w:t>ive examples of social-emotional developmental milestones children might achieve in the first year.</w:t>
      </w:r>
    </w:p>
    <w:p w14:paraId="41DC670B" w14:textId="77777777" w:rsidR="00AF0042" w:rsidRPr="00F01FE1" w:rsidRDefault="00AF0042" w:rsidP="000A5846">
      <w:pPr>
        <w:rPr>
          <w:rFonts w:ascii="Times New Roman" w:hAnsi="Times New Roman" w:cs="Times New Roman"/>
          <w:sz w:val="20"/>
          <w:szCs w:val="20"/>
        </w:rPr>
      </w:pPr>
    </w:p>
    <w:p w14:paraId="5DB86824" w14:textId="08DDD90C"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Standards</w:t>
      </w:r>
    </w:p>
    <w:p w14:paraId="0680075F" w14:textId="77777777" w:rsidR="000A5846" w:rsidRPr="00F01FE1" w:rsidRDefault="000A5846" w:rsidP="00AF0042">
      <w:pPr>
        <w:spacing w:after="0"/>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78A77644" w14:textId="5CF5AA54" w:rsidR="000A5846" w:rsidRPr="00F01FE1" w:rsidRDefault="000A5846" w:rsidP="00AF0042">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4B70F5BB" w14:textId="6BC41A13" w:rsidR="000A5846" w:rsidRPr="00F01FE1" w:rsidRDefault="000A5846" w:rsidP="00AF0042">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478FD77B" w14:textId="0F2596C1" w:rsidR="000A5846" w:rsidRPr="00F01FE1" w:rsidRDefault="000A5846" w:rsidP="00AF0042">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744A6DA3" w14:textId="380B39C6" w:rsidR="000A5846" w:rsidRPr="00F01FE1" w:rsidRDefault="000A5846" w:rsidP="00AF0042">
      <w:pPr>
        <w:spacing w:after="0"/>
        <w:rPr>
          <w:rFonts w:ascii="Times New Roman" w:hAnsi="Times New Roman" w:cs="Times New Roman"/>
          <w:sz w:val="20"/>
          <w:szCs w:val="20"/>
        </w:rPr>
      </w:pPr>
      <w:r w:rsidRPr="00F01FE1">
        <w:rPr>
          <w:rFonts w:ascii="Times New Roman" w:hAnsi="Times New Roman" w:cs="Times New Roman"/>
          <w:sz w:val="20"/>
          <w:szCs w:val="20"/>
        </w:rPr>
        <w:t>12.2.2 Analyze the influences of social, economic, and technological forces on individual growth and development.</w:t>
      </w:r>
    </w:p>
    <w:p w14:paraId="665CEBE4" w14:textId="19F78C79" w:rsidR="000A5846" w:rsidRPr="00F01FE1" w:rsidRDefault="000A5846" w:rsidP="00AF0042">
      <w:pPr>
        <w:spacing w:after="0"/>
        <w:rPr>
          <w:rFonts w:ascii="Times New Roman" w:hAnsi="Times New Roman" w:cs="Times New Roman"/>
          <w:sz w:val="20"/>
          <w:szCs w:val="20"/>
        </w:rPr>
      </w:pPr>
      <w:r w:rsidRPr="00F01FE1">
        <w:rPr>
          <w:rFonts w:ascii="Times New Roman" w:hAnsi="Times New Roman" w:cs="Times New Roman"/>
          <w:sz w:val="20"/>
          <w:szCs w:val="20"/>
        </w:rPr>
        <w:t>12.2.4 Analyze the influences of life events on individuals’ physical, emotional, social, moral, and cognitive development.</w:t>
      </w:r>
    </w:p>
    <w:p w14:paraId="15D27667" w14:textId="26877461" w:rsidR="000A5846" w:rsidRPr="00F01FE1" w:rsidRDefault="000A5846" w:rsidP="00AF0042">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46150876" w14:textId="514880B9" w:rsidR="000A5846" w:rsidRPr="00F01FE1" w:rsidRDefault="000A5846" w:rsidP="00AF0042">
      <w:pPr>
        <w:spacing w:after="0"/>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44139BDA" w14:textId="77777777" w:rsidR="00AF0042" w:rsidRPr="00F01FE1" w:rsidRDefault="00AF0042" w:rsidP="000A5846">
      <w:pPr>
        <w:rPr>
          <w:rFonts w:ascii="Times New Roman" w:hAnsi="Times New Roman" w:cs="Times New Roman"/>
          <w:sz w:val="20"/>
          <w:szCs w:val="20"/>
        </w:rPr>
      </w:pPr>
    </w:p>
    <w:p w14:paraId="2FF275CD" w14:textId="2767617C"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Key Terms</w:t>
      </w:r>
    </w:p>
    <w:p w14:paraId="51A2045F" w14:textId="70CB3136"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age-appropriate behaviors</w:t>
      </w:r>
      <w:r w:rsidRPr="00F01FE1">
        <w:rPr>
          <w:rFonts w:ascii="Times New Roman" w:hAnsi="Times New Roman" w:cs="Times New Roman"/>
          <w:sz w:val="20"/>
          <w:szCs w:val="20"/>
        </w:rPr>
        <w:tab/>
        <w:t>disposition</w:t>
      </w:r>
      <w:r w:rsidRPr="00F01FE1">
        <w:rPr>
          <w:rFonts w:ascii="Times New Roman" w:hAnsi="Times New Roman" w:cs="Times New Roman"/>
          <w:sz w:val="20"/>
          <w:szCs w:val="20"/>
        </w:rPr>
        <w:tab/>
        <w:t>low-reactive infants</w:t>
      </w:r>
      <w:r w:rsidR="009A1AFD" w:rsidRPr="00F01FE1">
        <w:rPr>
          <w:rFonts w:ascii="Times New Roman" w:hAnsi="Times New Roman" w:cs="Times New Roman"/>
          <w:sz w:val="20"/>
          <w:szCs w:val="20"/>
        </w:rPr>
        <w:tab/>
      </w:r>
      <w:r w:rsidR="009A1AFD" w:rsidRPr="00F01FE1">
        <w:rPr>
          <w:rFonts w:ascii="Times New Roman" w:hAnsi="Times New Roman" w:cs="Times New Roman"/>
          <w:sz w:val="20"/>
          <w:szCs w:val="20"/>
        </w:rPr>
        <w:tab/>
      </w:r>
      <w:r w:rsidRPr="00F01FE1">
        <w:rPr>
          <w:rFonts w:ascii="Times New Roman" w:hAnsi="Times New Roman" w:cs="Times New Roman"/>
          <w:sz w:val="20"/>
          <w:szCs w:val="20"/>
        </w:rPr>
        <w:t>anxiety</w:t>
      </w:r>
      <w:r w:rsidRPr="00F01FE1">
        <w:rPr>
          <w:rFonts w:ascii="Times New Roman" w:hAnsi="Times New Roman" w:cs="Times New Roman"/>
          <w:sz w:val="20"/>
          <w:szCs w:val="20"/>
        </w:rPr>
        <w:tab/>
      </w:r>
      <w:r w:rsidR="009A1AFD" w:rsidRPr="00F01FE1">
        <w:rPr>
          <w:rFonts w:ascii="Times New Roman" w:hAnsi="Times New Roman" w:cs="Times New Roman"/>
          <w:sz w:val="20"/>
          <w:szCs w:val="20"/>
        </w:rPr>
        <w:tab/>
      </w:r>
      <w:r w:rsidRPr="00F01FE1">
        <w:rPr>
          <w:rFonts w:ascii="Times New Roman" w:hAnsi="Times New Roman" w:cs="Times New Roman"/>
          <w:sz w:val="20"/>
          <w:szCs w:val="20"/>
        </w:rPr>
        <w:t>emotions</w:t>
      </w:r>
      <w:r w:rsidRPr="00F01FE1">
        <w:rPr>
          <w:rFonts w:ascii="Times New Roman" w:hAnsi="Times New Roman" w:cs="Times New Roman"/>
          <w:sz w:val="20"/>
          <w:szCs w:val="20"/>
        </w:rPr>
        <w:tab/>
      </w:r>
      <w:r w:rsidR="009A1AFD" w:rsidRPr="00F01FE1">
        <w:rPr>
          <w:rFonts w:ascii="Times New Roman" w:hAnsi="Times New Roman" w:cs="Times New Roman"/>
          <w:sz w:val="20"/>
          <w:szCs w:val="20"/>
        </w:rPr>
        <w:tab/>
      </w:r>
      <w:r w:rsidRPr="00F01FE1">
        <w:rPr>
          <w:rFonts w:ascii="Times New Roman" w:hAnsi="Times New Roman" w:cs="Times New Roman"/>
          <w:sz w:val="20"/>
          <w:szCs w:val="20"/>
        </w:rPr>
        <w:t>separation anxiety</w:t>
      </w:r>
      <w:r w:rsidR="009A1AFD" w:rsidRPr="00F01FE1">
        <w:rPr>
          <w:rFonts w:ascii="Times New Roman" w:hAnsi="Times New Roman" w:cs="Times New Roman"/>
          <w:sz w:val="20"/>
          <w:szCs w:val="20"/>
        </w:rPr>
        <w:tab/>
      </w:r>
      <w:r w:rsidRPr="00F01FE1">
        <w:rPr>
          <w:rFonts w:ascii="Times New Roman" w:hAnsi="Times New Roman" w:cs="Times New Roman"/>
          <w:sz w:val="20"/>
          <w:szCs w:val="20"/>
        </w:rPr>
        <w:t>attachment</w:t>
      </w:r>
      <w:r w:rsidRPr="00F01FE1">
        <w:rPr>
          <w:rFonts w:ascii="Times New Roman" w:hAnsi="Times New Roman" w:cs="Times New Roman"/>
          <w:sz w:val="20"/>
          <w:szCs w:val="20"/>
        </w:rPr>
        <w:tab/>
        <w:t>high-reactive infants</w:t>
      </w:r>
      <w:r w:rsidRPr="00F01FE1">
        <w:rPr>
          <w:rFonts w:ascii="Times New Roman" w:hAnsi="Times New Roman" w:cs="Times New Roman"/>
          <w:sz w:val="20"/>
          <w:szCs w:val="20"/>
        </w:rPr>
        <w:tab/>
        <w:t>temperament</w:t>
      </w:r>
      <w:r w:rsidR="009A1AFD" w:rsidRPr="00F01FE1">
        <w:rPr>
          <w:rFonts w:ascii="Times New Roman" w:hAnsi="Times New Roman" w:cs="Times New Roman"/>
          <w:sz w:val="20"/>
          <w:szCs w:val="20"/>
        </w:rPr>
        <w:tab/>
      </w:r>
      <w:r w:rsidRPr="00F01FE1">
        <w:rPr>
          <w:rFonts w:ascii="Times New Roman" w:hAnsi="Times New Roman" w:cs="Times New Roman"/>
          <w:sz w:val="20"/>
          <w:szCs w:val="20"/>
        </w:rPr>
        <w:t>attachment behaviors</w:t>
      </w:r>
      <w:r w:rsidRPr="00F01FE1">
        <w:rPr>
          <w:rFonts w:ascii="Times New Roman" w:hAnsi="Times New Roman" w:cs="Times New Roman"/>
          <w:sz w:val="20"/>
          <w:szCs w:val="20"/>
        </w:rPr>
        <w:tab/>
      </w:r>
      <w:r w:rsidRPr="00F01FE1">
        <w:rPr>
          <w:rFonts w:ascii="Times New Roman" w:hAnsi="Times New Roman" w:cs="Times New Roman"/>
          <w:sz w:val="20"/>
          <w:szCs w:val="20"/>
        </w:rPr>
        <w:tab/>
        <w:t>intrusive</w:t>
      </w:r>
      <w:r w:rsidRPr="00F01FE1">
        <w:rPr>
          <w:rFonts w:ascii="Times New Roman" w:hAnsi="Times New Roman" w:cs="Times New Roman"/>
          <w:sz w:val="20"/>
          <w:szCs w:val="20"/>
        </w:rPr>
        <w:tab/>
      </w:r>
      <w:r w:rsidR="005027F6" w:rsidRPr="00F01FE1">
        <w:rPr>
          <w:rFonts w:ascii="Times New Roman" w:hAnsi="Times New Roman" w:cs="Times New Roman"/>
          <w:sz w:val="20"/>
          <w:szCs w:val="20"/>
        </w:rPr>
        <w:tab/>
      </w:r>
      <w:r w:rsidRPr="00F01FE1">
        <w:rPr>
          <w:rFonts w:ascii="Times New Roman" w:hAnsi="Times New Roman" w:cs="Times New Roman"/>
          <w:sz w:val="20"/>
          <w:szCs w:val="20"/>
        </w:rPr>
        <w:t>precedes</w:t>
      </w:r>
      <w:r w:rsidRPr="00F01FE1">
        <w:rPr>
          <w:rFonts w:ascii="Times New Roman" w:hAnsi="Times New Roman" w:cs="Times New Roman"/>
          <w:sz w:val="20"/>
          <w:szCs w:val="20"/>
        </w:rPr>
        <w:tab/>
      </w:r>
      <w:r w:rsidR="005027F6" w:rsidRPr="00F01FE1">
        <w:rPr>
          <w:rFonts w:ascii="Times New Roman" w:hAnsi="Times New Roman" w:cs="Times New Roman"/>
          <w:sz w:val="20"/>
          <w:szCs w:val="20"/>
        </w:rPr>
        <w:tab/>
      </w:r>
      <w:r w:rsidRPr="00F01FE1">
        <w:rPr>
          <w:rFonts w:ascii="Times New Roman" w:hAnsi="Times New Roman" w:cs="Times New Roman"/>
          <w:sz w:val="20"/>
          <w:szCs w:val="20"/>
        </w:rPr>
        <w:t>siblings</w:t>
      </w:r>
    </w:p>
    <w:p w14:paraId="28C9229B" w14:textId="77777777"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Materials</w:t>
      </w:r>
    </w:p>
    <w:p w14:paraId="47414CF4" w14:textId="30E2ACE8"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Text pages 274-287 (See the Textbook Answer Key in the Instructor’s Edition or the Online Instructor Resources for answers to the Textbook activities.)</w:t>
      </w:r>
    </w:p>
    <w:p w14:paraId="2F3212C5" w14:textId="1BAD0A1A"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A: Measuring an Infant’s Temperament</w:t>
      </w:r>
    </w:p>
    <w:p w14:paraId="2F06D926" w14:textId="57C43B62"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 xml:space="preserve">Workbook (WB) High-Reactive Infants Make Parenting Stressful, pages 71–72; Observation: Attachment Behaviors, pages 73–74 </w:t>
      </w:r>
    </w:p>
    <w:p w14:paraId="34C54885" w14:textId="595D89FA"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G-W Learning Companion Website Pretest; Review and Assessment</w:t>
      </w:r>
    </w:p>
    <w:p w14:paraId="1CB10EA2" w14:textId="74833221"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Activity Types</w:t>
      </w:r>
      <w:r w:rsidRPr="00F01FE1">
        <w:rPr>
          <w:rFonts w:ascii="Times New Roman" w:hAnsi="Times New Roman" w:cs="Times New Roman"/>
          <w:sz w:val="20"/>
          <w:szCs w:val="20"/>
        </w:rPr>
        <w:tab/>
      </w:r>
    </w:p>
    <w:p w14:paraId="282BB397" w14:textId="3E5A822B"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 xml:space="preserve">Draw the following diagram on the board. (Make the diagram large enough that students can write main points under each aspect of social-emotional development.) Explain that the three aspects of social-emotional development (disposition, social relations, and expression of emotions) apply to all age groups of children. Have students write </w:t>
      </w:r>
      <w:r w:rsidRPr="00F01FE1">
        <w:rPr>
          <w:rFonts w:ascii="Times New Roman" w:hAnsi="Times New Roman" w:cs="Times New Roman"/>
          <w:sz w:val="20"/>
          <w:szCs w:val="20"/>
        </w:rPr>
        <w:lastRenderedPageBreak/>
        <w:t>some key points under each aspect as they study the lesson. After completing the diagram, have students look at the diagram again and explain how these aspects are overlapping, such as how disposition affects the other two aspects.</w:t>
      </w:r>
    </w:p>
    <w:p w14:paraId="133ED6A0" w14:textId="3B155F2F"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 xml:space="preserve"> Explain to students that optimal social-emotional development in babies requires sensitive caregiving. High levels of parental stress undermine sensitive care. Ask students how these strategies help lower parental stress: choosing an optimal time for having a child; having multiple sources of social support; and knowing how to deal effectively with unavoidable stress.</w:t>
      </w:r>
      <w:r w:rsidRPr="00F01FE1">
        <w:rPr>
          <w:rFonts w:ascii="Times New Roman" w:hAnsi="Times New Roman" w:cs="Times New Roman"/>
          <w:sz w:val="20"/>
          <w:szCs w:val="20"/>
        </w:rPr>
        <w:tab/>
        <w:t>min.</w:t>
      </w:r>
    </w:p>
    <w:p w14:paraId="173BB94C" w14:textId="40FB1BAC"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Before reading the chapter, have students visit the G-W Learning Companion Website to complete the 10-question Pretest to assess their current knowledge. Encourage students to note questions they may have.</w:t>
      </w:r>
    </w:p>
    <w:p w14:paraId="69404C3C" w14:textId="4A6943D4"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Before reading the chapter, ask students to answer the Essential Question on page 274 of the text. (What is taking place in the first social and intensely emotional baby-adult interactions, and how can parents lay the “best” foundations for this relationship?) Have students discuss their responses in small groups or as a class.</w:t>
      </w:r>
    </w:p>
    <w:p w14:paraId="62B97967" w14:textId="6ABBDE71"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Facilitate a class discussion about the Case Study on page 275 of the text. Instruct students to answer the questions prior to the class discussion.</w:t>
      </w:r>
      <w:r w:rsidRPr="00F01FE1">
        <w:rPr>
          <w:rFonts w:ascii="Times New Roman" w:hAnsi="Times New Roman" w:cs="Times New Roman"/>
          <w:sz w:val="20"/>
          <w:szCs w:val="20"/>
        </w:rPr>
        <w:tab/>
      </w:r>
    </w:p>
    <w:p w14:paraId="101A1EDA" w14:textId="77777777" w:rsidR="001D55C8" w:rsidRPr="00F01FE1" w:rsidRDefault="000A5846" w:rsidP="001D55C8">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10.1 on pages 276–287 of the text. To facilitate reading, students can use the following:</w:t>
      </w:r>
    </w:p>
    <w:p w14:paraId="1770F567" w14:textId="00852CF3" w:rsidR="000A5846" w:rsidRPr="00F01FE1" w:rsidRDefault="000A5846" w:rsidP="001D55C8">
      <w:pPr>
        <w:spacing w:after="0"/>
        <w:rPr>
          <w:rFonts w:ascii="Times New Roman" w:hAnsi="Times New Roman" w:cs="Times New Roman"/>
          <w:sz w:val="20"/>
          <w:szCs w:val="20"/>
        </w:rPr>
      </w:pPr>
      <w:r w:rsidRPr="00F01FE1">
        <w:rPr>
          <w:rFonts w:ascii="Times New Roman" w:hAnsi="Times New Roman" w:cs="Times New Roman"/>
          <w:sz w:val="20"/>
          <w:szCs w:val="20"/>
        </w:rPr>
        <w:t>Lesson 10.1 Graphic Organizer—Print the Lesson 10.1 Graphic Organizer from the Online Instructor Resources and make copies for each student in class. Have students complete the organizer as they read the lesson. Students can also draw their own organizer.</w:t>
      </w:r>
    </w:p>
    <w:p w14:paraId="63831EA6" w14:textId="77D3FCBC" w:rsidR="000A5846" w:rsidRPr="00F01FE1" w:rsidRDefault="000A5846" w:rsidP="001D55C8">
      <w:pPr>
        <w:spacing w:after="0"/>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begin the reading and writing activity on page 276 of the text. Students are to skim the lesson and pay close attention to the figures. For each figure, students are to write a one- to two-sentence prediction about how the figure illustrates the topic covered. After reading, have students revisit each prediction to correct or update them to reflect what they have learned.</w:t>
      </w:r>
    </w:p>
    <w:p w14:paraId="1A93BFEB" w14:textId="77777777" w:rsidR="001D55C8" w:rsidRPr="00F01FE1" w:rsidRDefault="001D55C8" w:rsidP="001D55C8">
      <w:pPr>
        <w:spacing w:after="0"/>
        <w:rPr>
          <w:rFonts w:ascii="Times New Roman" w:hAnsi="Times New Roman" w:cs="Times New Roman"/>
          <w:sz w:val="20"/>
          <w:szCs w:val="20"/>
        </w:rPr>
      </w:pPr>
    </w:p>
    <w:p w14:paraId="383BA2EB" w14:textId="0FC79C4B"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Have students use online resources to look up the term babyness as coined by K. Z. Lorenz (“the physical characteristics of infants that persuade parents to care for them because they are ‘so cute’”). Discuss how babyness also occurs when people see baby animals. Ask, Why is babyness important? (Babyness aids parents in bonding with their baby. Bonding, in turn, aids attachment of the baby to his or her parents.) Have students read about the investigations of Lorenz in online articles about imprinting in geese and other animals. Ask, How is the work of Lorenz connected to attachment in babies? (In reality, attachment in animals is called imprinting. Lorenz’s studies led the way to researching attachment behaviors in infants.)</w:t>
      </w:r>
    </w:p>
    <w:p w14:paraId="62E5D854" w14:textId="28F55923"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Ask students to give synonyms for the term disposition (temperament, nature, constitution, makeup, inclination, proneness, propensity, proclivity). Ask students how they think dispositions affect emotions. (Cheerful people tend to maintain a feeling of well-being even when experiencing negative emotions. On the other hand, people with moody dispositions often find their positive emotions fade quickly, and they overestimate their happiness in response to positive events. Thus, people’s dispositions temper their emotions.)</w:t>
      </w:r>
    </w:p>
    <w:p w14:paraId="26A8E8E2" w14:textId="6F2A04C1" w:rsidR="000A5846" w:rsidRPr="00F01FE1" w:rsidRDefault="001D55C8" w:rsidP="000A5846">
      <w:pPr>
        <w:rPr>
          <w:rFonts w:ascii="Times New Roman" w:hAnsi="Times New Roman" w:cs="Times New Roman"/>
          <w:sz w:val="20"/>
          <w:szCs w:val="20"/>
        </w:rPr>
      </w:pPr>
      <w:r w:rsidRPr="00F01FE1">
        <w:rPr>
          <w:rFonts w:ascii="Times New Roman" w:hAnsi="Times New Roman" w:cs="Times New Roman"/>
          <w:sz w:val="20"/>
          <w:szCs w:val="20"/>
        </w:rPr>
        <w:t>H</w:t>
      </w:r>
      <w:r w:rsidR="000A5846" w:rsidRPr="00F01FE1">
        <w:rPr>
          <w:rFonts w:ascii="Times New Roman" w:hAnsi="Times New Roman" w:cs="Times New Roman"/>
          <w:sz w:val="20"/>
          <w:szCs w:val="20"/>
        </w:rPr>
        <w:t>ave the class debate the statement: “The personality you are born with is the personality you have throughout life.” Have students cite examples that support or do not support the statement. After reading the text description of temperamental differences, discuss the issue again.</w:t>
      </w:r>
    </w:p>
    <w:p w14:paraId="38FADBD3" w14:textId="1A76DF5D"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Ask students to research the origin of the word temperament in a dictionary. The origin of this word is further explained by the meaning of the term humor. Have students research this term as well. (Temperament comes from the Latin temperamentum meaning a “correct mixture.” It refers to a correct mixture of humor—medically, humor refers to body fluids. The ancient Greeks described four humors, which they thought controlled personality. For example, they believed a person with excess red blood was sanguine—sociable and cheerful. Although these beliefs were eventually discarded, we still use “good humor” and “bad humor” to describe disposition.) Ask students whether the term temperament is more often used positively or negatively, as in the description of a “temperamental artist.”</w:t>
      </w:r>
    </w:p>
    <w:p w14:paraId="0AD01090" w14:textId="551EB0CB"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lastRenderedPageBreak/>
        <w:t>Ask students whether they know children who fit into the temperamental categories of high-reactive and low-reactive. Have students give examples of the infants’ characteristics.</w:t>
      </w:r>
    </w:p>
    <w:p w14:paraId="6B180ECB" w14:textId="335DEA73"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Have students discuss how three parenting behaviors identified by Kagan negatively influence high-reactive children’s temperaments.</w:t>
      </w:r>
    </w:p>
    <w:p w14:paraId="14FC8194" w14:textId="2B250BCA"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Measuring an Infant’s Temperament, Reproducible Master A, OIR. Explain that Alexander Thomas and Stella Chess identified nine quality descriptors of temperament. Each quality describes a range of behaviors, such as the very active to the very inactive. The temperamental types (high- or low-reactive) are then defined by where these qualities cluster. As students read the handout, have them identify the traits fitting high-reactive infants and those fitting low-reactive infants.</w:t>
      </w:r>
    </w:p>
    <w:p w14:paraId="3603B9BF" w14:textId="4CDC35E8"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Have students find the word origin of social (Latin socius means “friend” or socialis means “allied”).</w:t>
      </w:r>
    </w:p>
    <w:p w14:paraId="47F9A9F4" w14:textId="050C0C1A"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Have students explain why social relationships, even with infants, are referred to as bidirectional. (Social relationships are a chain of actions and reactions between at least two people.)</w:t>
      </w:r>
    </w:p>
    <w:p w14:paraId="4FF9E01D" w14:textId="333054E7"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Have students list categories of social relationships with which children must eventually cope, such as relationships with family members and neighborhood friends. You may have students diagram the infant’s expanding social world with concentric circles.</w:t>
      </w:r>
    </w:p>
    <w:p w14:paraId="401796A5" w14:textId="10F13FB2"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Explain to students that the “serve and return” interactions require synchrony (occurring together, synchronized actions) between parent/caregiver and child. Ask students to give examples of how synchrony would work and how it could be missed. Ask students what happens in both circumstances.</w:t>
      </w:r>
    </w:p>
    <w:p w14:paraId="63FB172C" w14:textId="3CE652B9"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Using specific examples, discuss with students how parents can affect a baby’s social development in the first year.</w:t>
      </w:r>
    </w:p>
    <w:p w14:paraId="32B4EE05" w14:textId="7A91AF98"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Use the following descriptions and questions to start a class discussion: Both Darrell and Samantha are six months old. Darrell’s caregiver spends a lot of time with him, cuddling, talking, smiling, and socializing him with adults who interact similarly. Samantha’s caregiver is reserved and self-conscious, experiencing discomfort cuddling, talking to, and smiling at her. Samantha is rarely around other people. How do you think the caregivers have affected and will affect the social-emotional development of these babies?</w:t>
      </w:r>
    </w:p>
    <w:p w14:paraId="621BF308" w14:textId="1FE8ADAE"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Explain to students that the quality of the baby’s attachment to the parent(s) or other caregivers is based on the sensitivity of caregiving. Ask students to explain the difference between caring for a baby and caring about a baby. Ask students to write a scenario involving a parent caring for, but not about, his or her baby. Then write a second scenario involving a parent who not only cares for, but about, his or her baby. After sharing the scenarios, ask students to generalize how both types of parents handle routines. (Parents who only care for, but not about, the baby make the baby a passive recipient of the routine, feel “put upon” to do the routine, tend to do the routine as though the baby were an object, and finish as quickly as possible. Parents who care about, but do not care for, the baby may fail to provide basic needs for the baby despite an emotional attachment. Only parents who both care for and about their baby provide for the baby’s needs with positive emotional tones.)</w:t>
      </w:r>
    </w:p>
    <w:p w14:paraId="6547631B" w14:textId="235485BD"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Have students use a doll to demonstrate a physical care task that is done with slow, cuddling movements and a quiet voice rather than with impatience and a hurried attitude.</w:t>
      </w:r>
    </w:p>
    <w:p w14:paraId="7EB1DD8B" w14:textId="7210E15A"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Ask students how they could note the differences in the daily actions of child care teachers who truly care about infants versus those who only care for infants.</w:t>
      </w:r>
    </w:p>
    <w:p w14:paraId="088D1C6E" w14:textId="4706F921"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Explain to students that the attachment theorists, especially John Bowlby, based some of their studies on two other researchers of their time—Rene Spitz and Harry Harlow. Divide the class into two groups. Using reliable online resources, have one group study Spitz and the other group study Harlow. Have each group do a digital presentation on how these researchers contributed knowledge to attachment studies.</w:t>
      </w:r>
    </w:p>
    <w:p w14:paraId="2888500D" w14:textId="4558FF18"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Using the Investigate Special Topics feature, Attachment Theorists, on page 281 in the text, ask students to make a line graph (similar to a time line, but without dates) to show the sequence of interest in attachment concepts.</w:t>
      </w:r>
    </w:p>
    <w:p w14:paraId="1073BD05" w14:textId="4902A26E"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lastRenderedPageBreak/>
        <w:t>Ask students how each of the following would likely affect a baby’s attachment: an “unwanted” child; parental depression; lack of bonding; an overwhelmed parent; and multiple child care providers. Have students justify their answers.</w:t>
      </w:r>
    </w:p>
    <w:p w14:paraId="4327286E" w14:textId="74F1138E"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Have students research attachment in various cultures. Ask students whether attachment relationships should be evaluated within a sociocultural context.</w:t>
      </w:r>
    </w:p>
    <w:p w14:paraId="5046E5F7" w14:textId="04A34224"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Ask students why distress and excitement are referred to as nonspecific responses. (Both can be triggered by several stimuli.) Ask whether adults sometimes have nonspecific responses. (They do, but not to the extent of babies. For example, adults might cry when either happy or sad.)</w:t>
      </w:r>
    </w:p>
    <w:p w14:paraId="4AF1250C" w14:textId="074AE480"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Ask students whether adults have to be interacting directly with infants to convey mood. (No, moods are contagious and can be discerned by an infant even when adults are doing household tasks, driving, or talking with other adults.) Explain that infants not only recognize parents’ or caregivers’ moods, but share them.</w:t>
      </w:r>
    </w:p>
    <w:p w14:paraId="202721EA" w14:textId="4EFB0443"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Explain to students that, while all babies will experience both pleasant and unpleasant emotions, caregivers should help pleasant emotions outweigh unpleasant ones. Have students discuss examples of pleasant and unpleasant emotions in babies and brainstorm ways that caregivers can help provide this balance.</w:t>
      </w:r>
    </w:p>
    <w:p w14:paraId="184CDEB5" w14:textId="2A913F83"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Have students defend or refute the following statement: “People need to express a range of emotions—from happy to unhappy—for healthy emotional development.” Have students address whether a person can express unhappy emotions in age-appropriate ways. If students believe this is true, ask them to give examples.</w:t>
      </w:r>
    </w:p>
    <w:p w14:paraId="58089148" w14:textId="6E9FEBD0"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For each emotion described in the text (love, fear, anxiety, and anger), ask students for two examples of a thought that can trigger the emotion and a change in the body.</w:t>
      </w:r>
    </w:p>
    <w:p w14:paraId="7F5F42D6" w14:textId="480E2F8B"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Have students chart emotional development during the first year of life. They could use the following age categories: 0 to 3 months, 3 to 6 months, 6 to 9 months, and 9 to 12 months. Ask students to chart the appearance of the emotions love, fear, anxiety, and anger. Have students also list actions that reveal the emotion. (For example, evidence of fear at 0 to 3 months might be seen in the jerk or startle reflexes.)</w:t>
      </w:r>
    </w:p>
    <w:p w14:paraId="04941251" w14:textId="11B540CA"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Point out that babies often become attached to objects, such as pacifiers, blankets, and stuffed toys. Ask students to describe some objects to which teens and adults become attached.</w:t>
      </w:r>
    </w:p>
    <w:p w14:paraId="3F8F6998" w14:textId="54202AF6"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Ask students what behaviors might show the beginning of love in infants (social smiling, trying to maintain contact with the person or object).</w:t>
      </w:r>
    </w:p>
    <w:p w14:paraId="7BD2C096" w14:textId="00AAEB42"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Ask students why the youngest infants do not have true fear. (Young infants do not know they can be hurt. Thought comes before the feeling and physical change.) Ask students to name the infant behaviors that come before fear (startle reflex and wariness).</w:t>
      </w:r>
    </w:p>
    <w:p w14:paraId="5F33288F" w14:textId="54553582"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Ask students why they think babies are not afraid of young children.</w:t>
      </w:r>
    </w:p>
    <w:p w14:paraId="48A7EFB5" w14:textId="6C15001D"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Have students analyze and discuss how an adult can instill enough fear through their warnings to increase a child’s safety and still avoid making a child overly afraid.</w:t>
      </w:r>
    </w:p>
    <w:p w14:paraId="6DA3D2F6" w14:textId="5E541B3D"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Discuss with students how fear can affect physical and intellectual growth and development.</w:t>
      </w:r>
    </w:p>
    <w:p w14:paraId="40E109E6" w14:textId="06879EB4"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Explain to students that fear of strange adults is often called stranger fear. Ask students how parents should respond to this fear. (Some examples are: ask the person to wait a few minutes before coming close to, or touching, the baby; allow the baby time to see how the parent reacts toward the “stranger”; spend a little time together before putting the baby down near the “stranger”; provide the baby with a comfort item.)</w:t>
      </w:r>
    </w:p>
    <w:p w14:paraId="14459100" w14:textId="00ECC18B"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Ask students whether they think adults have more anxieties or more fears. Explain.</w:t>
      </w:r>
    </w:p>
    <w:p w14:paraId="4BD87BAD" w14:textId="76379A31"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lastRenderedPageBreak/>
        <w:t>Have students explore ways to deal with children who are experiencing strong separation anxieties. Ask students to explain what a caregiver can do when a child cries and cries as a parent leaves. How can the caregiver ease the child’s fear and anxiety?</w:t>
      </w:r>
    </w:p>
    <w:p w14:paraId="4B0D6B0C" w14:textId="668164A7"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Have students search online for tips on easing babies’ separation anxiety. Helpful websites may include KidsHealth® and the American Academy of Pediatrics. As a class, have students design a poster with the tips. Discuss how separation anxiety is related to attachment.</w:t>
      </w:r>
    </w:p>
    <w:p w14:paraId="5CD084F9" w14:textId="3ABB5548"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Ask students to examine the three major conditions under which babies show anger. Ask students what the underlying reason is for anger in all these situations.</w:t>
      </w:r>
    </w:p>
    <w:p w14:paraId="468A2796" w14:textId="47C13F9D"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Ask students to compare adult anger to infant rage. Have students answer the following questions: Are there similarities between adults and infants in the underlying reasons for anger? Do adults, like infants, show a variation in the frequency and intensity of their anger? Why do we sometimes refer to adults’ angry-type behavior as rage? (With adults, we often use the term rage when actions are seemingly out of thinking control.)</w:t>
      </w:r>
    </w:p>
    <w:p w14:paraId="3173BCFD" w14:textId="62B18539"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Discuss with students the problems that can occur when adults model anger in response to a baby’s anger.</w:t>
      </w:r>
    </w:p>
    <w:p w14:paraId="40260C3A" w14:textId="6A4DFF9E"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Ask students why it is important to help babies reduce their feelings of anger.</w:t>
      </w:r>
    </w:p>
    <w:p w14:paraId="0EAA39C4" w14:textId="112E05FE"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Ask students to explain why social-emotional milestones are as important as physical and intellectual milestones.</w:t>
      </w:r>
      <w:r w:rsidRPr="00F01FE1">
        <w:rPr>
          <w:rFonts w:ascii="Times New Roman" w:hAnsi="Times New Roman" w:cs="Times New Roman"/>
          <w:sz w:val="20"/>
          <w:szCs w:val="20"/>
        </w:rPr>
        <w:tab/>
      </w:r>
    </w:p>
    <w:p w14:paraId="7035E01A" w14:textId="3AE03313"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highlight w:val="yellow"/>
        </w:rPr>
        <w:t>High-Reactive Infants Make Parenting Stressful, WB Activity, pages 71–72. Students are to write positive response suggestions for each description of high-reactive behaviors. In class the next day, discuss students’ responses. Stress that it is the temperamental style that is difficult rather than the child.</w:t>
      </w:r>
    </w:p>
    <w:p w14:paraId="72474ACF" w14:textId="2E1FAE2A"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highlight w:val="yellow"/>
        </w:rPr>
        <w:t>Instruct students to write a short paper on how their concept of love differs from that of an infant’s concept of love.</w:t>
      </w:r>
    </w:p>
    <w:p w14:paraId="58833838" w14:textId="77777777"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highlight w:val="yellow"/>
        </w:rPr>
        <w:t>Lesson 10.2  Meeting Social-Emotional Needs in the First Year</w:t>
      </w:r>
    </w:p>
    <w:p w14:paraId="3D10A159" w14:textId="77777777"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Objectives</w:t>
      </w:r>
    </w:p>
    <w:p w14:paraId="420AA77A" w14:textId="77777777" w:rsidR="000A5846" w:rsidRPr="00F01FE1" w:rsidRDefault="000A5846" w:rsidP="00102CCD">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2DC7CC7D" w14:textId="02FD1808" w:rsidR="000A5846" w:rsidRPr="00F01FE1" w:rsidRDefault="002E39C5" w:rsidP="00102CCD">
      <w:pPr>
        <w:spacing w:after="0"/>
        <w:rPr>
          <w:rFonts w:ascii="Times New Roman" w:hAnsi="Times New Roman" w:cs="Times New Roman"/>
          <w:sz w:val="20"/>
          <w:szCs w:val="20"/>
        </w:rPr>
      </w:pPr>
      <w:r w:rsidRPr="00F01FE1">
        <w:rPr>
          <w:rFonts w:ascii="Times New Roman" w:hAnsi="Times New Roman" w:cs="Times New Roman"/>
          <w:sz w:val="20"/>
          <w:szCs w:val="20"/>
        </w:rPr>
        <w:t>D</w:t>
      </w:r>
      <w:r w:rsidR="000A5846" w:rsidRPr="00F01FE1">
        <w:rPr>
          <w:rFonts w:ascii="Times New Roman" w:hAnsi="Times New Roman" w:cs="Times New Roman"/>
          <w:sz w:val="20"/>
          <w:szCs w:val="20"/>
        </w:rPr>
        <w:t>escribe the conflict infants must resolve in the first stage of Erikson’s psychosocial theory.</w:t>
      </w:r>
    </w:p>
    <w:p w14:paraId="64FC90BA" w14:textId="3D7AF763" w:rsidR="000A5846" w:rsidRPr="00F01FE1" w:rsidRDefault="002E39C5" w:rsidP="00102CCD">
      <w:pPr>
        <w:spacing w:after="0"/>
        <w:rPr>
          <w:rFonts w:ascii="Times New Roman" w:hAnsi="Times New Roman" w:cs="Times New Roman"/>
          <w:sz w:val="20"/>
          <w:szCs w:val="20"/>
        </w:rPr>
      </w:pPr>
      <w:r w:rsidRPr="00F01FE1">
        <w:rPr>
          <w:rFonts w:ascii="Times New Roman" w:hAnsi="Times New Roman" w:cs="Times New Roman"/>
          <w:sz w:val="20"/>
          <w:szCs w:val="20"/>
        </w:rPr>
        <w:t>E</w:t>
      </w:r>
      <w:r w:rsidR="000A5846" w:rsidRPr="00F01FE1">
        <w:rPr>
          <w:rFonts w:ascii="Times New Roman" w:hAnsi="Times New Roman" w:cs="Times New Roman"/>
          <w:sz w:val="20"/>
          <w:szCs w:val="20"/>
        </w:rPr>
        <w:t>xplain and give an example of how parents can respect an infant’s temperament.</w:t>
      </w:r>
    </w:p>
    <w:p w14:paraId="48492E0D" w14:textId="378E8344" w:rsidR="000A5846" w:rsidRPr="00F01FE1" w:rsidRDefault="002E39C5" w:rsidP="00102CCD">
      <w:pPr>
        <w:spacing w:after="0"/>
        <w:rPr>
          <w:rFonts w:ascii="Times New Roman" w:hAnsi="Times New Roman" w:cs="Times New Roman"/>
          <w:sz w:val="20"/>
          <w:szCs w:val="20"/>
        </w:rPr>
      </w:pPr>
      <w:r w:rsidRPr="00F01FE1">
        <w:rPr>
          <w:rFonts w:ascii="Times New Roman" w:hAnsi="Times New Roman" w:cs="Times New Roman"/>
          <w:sz w:val="20"/>
          <w:szCs w:val="20"/>
        </w:rPr>
        <w:t>E</w:t>
      </w:r>
      <w:r w:rsidR="000A5846" w:rsidRPr="00F01FE1">
        <w:rPr>
          <w:rFonts w:ascii="Times New Roman" w:hAnsi="Times New Roman" w:cs="Times New Roman"/>
          <w:sz w:val="20"/>
          <w:szCs w:val="20"/>
        </w:rPr>
        <w:t>xplain newborns’ social-emotional needs for interacting with caring parents and co-regulating their crying.</w:t>
      </w:r>
    </w:p>
    <w:p w14:paraId="3A787394" w14:textId="4F8A268F" w:rsidR="000A5846" w:rsidRPr="00F01FE1" w:rsidRDefault="002E39C5" w:rsidP="00102CCD">
      <w:pPr>
        <w:spacing w:after="0"/>
        <w:rPr>
          <w:rFonts w:ascii="Times New Roman" w:hAnsi="Times New Roman" w:cs="Times New Roman"/>
          <w:sz w:val="20"/>
          <w:szCs w:val="20"/>
        </w:rPr>
      </w:pPr>
      <w:r w:rsidRPr="00F01FE1">
        <w:rPr>
          <w:rFonts w:ascii="Times New Roman" w:hAnsi="Times New Roman" w:cs="Times New Roman"/>
          <w:sz w:val="20"/>
          <w:szCs w:val="20"/>
        </w:rPr>
        <w:t>I</w:t>
      </w:r>
      <w:r w:rsidR="000A5846" w:rsidRPr="00F01FE1">
        <w:rPr>
          <w:rFonts w:ascii="Times New Roman" w:hAnsi="Times New Roman" w:cs="Times New Roman"/>
          <w:sz w:val="20"/>
          <w:szCs w:val="20"/>
        </w:rPr>
        <w:t>dentify ways a caregiver might soothe a baby.</w:t>
      </w:r>
    </w:p>
    <w:p w14:paraId="39F6B9DA" w14:textId="37F2222C" w:rsidR="000A5846" w:rsidRPr="00F01FE1" w:rsidRDefault="005D67D3" w:rsidP="00102CCD">
      <w:pPr>
        <w:spacing w:after="0"/>
        <w:rPr>
          <w:rFonts w:ascii="Times New Roman" w:hAnsi="Times New Roman" w:cs="Times New Roman"/>
          <w:sz w:val="20"/>
          <w:szCs w:val="20"/>
        </w:rPr>
      </w:pPr>
      <w:r w:rsidRPr="00F01FE1">
        <w:rPr>
          <w:rFonts w:ascii="Times New Roman" w:hAnsi="Times New Roman" w:cs="Times New Roman"/>
          <w:sz w:val="20"/>
          <w:szCs w:val="20"/>
        </w:rPr>
        <w:t>D</w:t>
      </w:r>
      <w:r w:rsidR="000A5846" w:rsidRPr="00F01FE1">
        <w:rPr>
          <w:rFonts w:ascii="Times New Roman" w:hAnsi="Times New Roman" w:cs="Times New Roman"/>
          <w:sz w:val="20"/>
          <w:szCs w:val="20"/>
        </w:rPr>
        <w:t>escribe how parents can aid infant-adult interactions through “serving and responding.”</w:t>
      </w:r>
    </w:p>
    <w:p w14:paraId="4944A5CE" w14:textId="5F4D33EB" w:rsidR="000A5846" w:rsidRPr="00F01FE1" w:rsidRDefault="005D67D3" w:rsidP="00102CCD">
      <w:pPr>
        <w:spacing w:after="0"/>
        <w:rPr>
          <w:rFonts w:ascii="Times New Roman" w:hAnsi="Times New Roman" w:cs="Times New Roman"/>
          <w:sz w:val="20"/>
          <w:szCs w:val="20"/>
        </w:rPr>
      </w:pPr>
      <w:r w:rsidRPr="00F01FE1">
        <w:rPr>
          <w:rFonts w:ascii="Times New Roman" w:hAnsi="Times New Roman" w:cs="Times New Roman"/>
          <w:sz w:val="20"/>
          <w:szCs w:val="20"/>
        </w:rPr>
        <w:t>L</w:t>
      </w:r>
      <w:r w:rsidR="000A5846" w:rsidRPr="00F01FE1">
        <w:rPr>
          <w:rFonts w:ascii="Times New Roman" w:hAnsi="Times New Roman" w:cs="Times New Roman"/>
          <w:sz w:val="20"/>
          <w:szCs w:val="20"/>
        </w:rPr>
        <w:t>ist the requirements for infant attachment and explain the importance of attachment.</w:t>
      </w:r>
    </w:p>
    <w:p w14:paraId="69999FDB" w14:textId="1D5FDB28" w:rsidR="000A5846" w:rsidRPr="00F01FE1" w:rsidRDefault="005D67D3" w:rsidP="00102CCD">
      <w:pPr>
        <w:spacing w:after="0"/>
        <w:rPr>
          <w:rFonts w:ascii="Times New Roman" w:hAnsi="Times New Roman" w:cs="Times New Roman"/>
          <w:sz w:val="20"/>
          <w:szCs w:val="20"/>
        </w:rPr>
      </w:pPr>
      <w:r w:rsidRPr="00F01FE1">
        <w:rPr>
          <w:rFonts w:ascii="Times New Roman" w:hAnsi="Times New Roman" w:cs="Times New Roman"/>
          <w:sz w:val="20"/>
          <w:szCs w:val="20"/>
        </w:rPr>
        <w:t>G</w:t>
      </w:r>
      <w:r w:rsidR="000A5846" w:rsidRPr="00F01FE1">
        <w:rPr>
          <w:rFonts w:ascii="Times New Roman" w:hAnsi="Times New Roman" w:cs="Times New Roman"/>
          <w:sz w:val="20"/>
          <w:szCs w:val="20"/>
        </w:rPr>
        <w:t>ive examples of ways infants develop self-awareness.</w:t>
      </w:r>
    </w:p>
    <w:p w14:paraId="45969476" w14:textId="0276A9E1" w:rsidR="000A5846" w:rsidRPr="00F01FE1" w:rsidRDefault="005D67D3" w:rsidP="00102CCD">
      <w:pPr>
        <w:spacing w:after="0"/>
        <w:rPr>
          <w:rFonts w:ascii="Times New Roman" w:hAnsi="Times New Roman" w:cs="Times New Roman"/>
          <w:sz w:val="20"/>
          <w:szCs w:val="20"/>
        </w:rPr>
      </w:pPr>
      <w:r w:rsidRPr="00F01FE1">
        <w:rPr>
          <w:rFonts w:ascii="Times New Roman" w:hAnsi="Times New Roman" w:cs="Times New Roman"/>
          <w:sz w:val="20"/>
          <w:szCs w:val="20"/>
        </w:rPr>
        <w:t>I</w:t>
      </w:r>
      <w:r w:rsidR="000A5846" w:rsidRPr="00F01FE1">
        <w:rPr>
          <w:rFonts w:ascii="Times New Roman" w:hAnsi="Times New Roman" w:cs="Times New Roman"/>
          <w:sz w:val="20"/>
          <w:szCs w:val="20"/>
        </w:rPr>
        <w:t>dentify helpful tips for reducing a baby’s stress.</w:t>
      </w:r>
    </w:p>
    <w:p w14:paraId="5FB3B882" w14:textId="77777777" w:rsidR="00102CCD" w:rsidRPr="00F01FE1" w:rsidRDefault="00102CCD" w:rsidP="000A5846">
      <w:pPr>
        <w:rPr>
          <w:rFonts w:ascii="Times New Roman" w:hAnsi="Times New Roman" w:cs="Times New Roman"/>
          <w:sz w:val="20"/>
          <w:szCs w:val="20"/>
        </w:rPr>
      </w:pPr>
    </w:p>
    <w:p w14:paraId="3CCA4F08" w14:textId="74DD0FCA"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Standards</w:t>
      </w:r>
    </w:p>
    <w:p w14:paraId="3846A96B" w14:textId="77777777"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09DE3A9A" w14:textId="72F91E18" w:rsidR="000A5846" w:rsidRPr="00F01FE1" w:rsidRDefault="000A5846" w:rsidP="005D67D3">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17CEC73E" w14:textId="77777777" w:rsidR="005D67D3" w:rsidRPr="00F01FE1" w:rsidRDefault="000A5846" w:rsidP="005D67D3">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5CF3D5E8" w14:textId="29E6D6E5" w:rsidR="000A5846" w:rsidRPr="00F01FE1" w:rsidRDefault="000A5846" w:rsidP="005D67D3">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1161FEAD" w14:textId="083FDF78" w:rsidR="000A5846" w:rsidRPr="00F01FE1" w:rsidRDefault="000A5846" w:rsidP="005D67D3">
      <w:pPr>
        <w:spacing w:after="0"/>
        <w:rPr>
          <w:rFonts w:ascii="Times New Roman" w:hAnsi="Times New Roman" w:cs="Times New Roman"/>
          <w:sz w:val="20"/>
          <w:szCs w:val="20"/>
        </w:rPr>
      </w:pPr>
      <w:r w:rsidRPr="00F01FE1">
        <w:rPr>
          <w:rFonts w:ascii="Times New Roman" w:hAnsi="Times New Roman" w:cs="Times New Roman"/>
          <w:sz w:val="20"/>
          <w:szCs w:val="20"/>
        </w:rPr>
        <w:t>12.2.2 Analyze the influences of social, economic, and technical forces on individual growth and development.</w:t>
      </w:r>
    </w:p>
    <w:p w14:paraId="7773DAB5" w14:textId="07AD1A8F" w:rsidR="000A5846" w:rsidRPr="00F01FE1" w:rsidRDefault="000A5846" w:rsidP="005D67D3">
      <w:pPr>
        <w:spacing w:after="0"/>
        <w:rPr>
          <w:rFonts w:ascii="Times New Roman" w:hAnsi="Times New Roman" w:cs="Times New Roman"/>
          <w:sz w:val="20"/>
          <w:szCs w:val="20"/>
        </w:rPr>
      </w:pPr>
      <w:r w:rsidRPr="00F01FE1">
        <w:rPr>
          <w:rFonts w:ascii="Times New Roman" w:hAnsi="Times New Roman" w:cs="Times New Roman"/>
          <w:sz w:val="20"/>
          <w:szCs w:val="20"/>
        </w:rPr>
        <w:t>12.2.4 Analyze the influences of life events on individuals’ physical, emotional, social, moral, and cognitive development.</w:t>
      </w:r>
    </w:p>
    <w:p w14:paraId="329A43DF" w14:textId="3E9064C6" w:rsidR="000A5846" w:rsidRPr="00F01FE1" w:rsidRDefault="000A5846" w:rsidP="005D67D3">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48D4B461" w14:textId="77777777" w:rsidR="005D67D3" w:rsidRPr="00F01FE1" w:rsidRDefault="000A5846" w:rsidP="005D67D3">
      <w:pPr>
        <w:spacing w:after="0"/>
        <w:rPr>
          <w:rFonts w:ascii="Times New Roman" w:hAnsi="Times New Roman" w:cs="Times New Roman"/>
          <w:sz w:val="20"/>
          <w:szCs w:val="20"/>
        </w:rPr>
      </w:pPr>
      <w:r w:rsidRPr="00F01FE1">
        <w:rPr>
          <w:rFonts w:ascii="Times New Roman" w:hAnsi="Times New Roman" w:cs="Times New Roman"/>
          <w:sz w:val="20"/>
          <w:szCs w:val="20"/>
        </w:rPr>
        <w:t>12.3.2 Analyze the role of communication on human growth and development.</w:t>
      </w:r>
    </w:p>
    <w:p w14:paraId="7298E3A9" w14:textId="6F73CEE2" w:rsidR="000A5846" w:rsidRPr="00F01FE1" w:rsidRDefault="000A5846" w:rsidP="005D67D3">
      <w:pPr>
        <w:spacing w:after="0"/>
        <w:rPr>
          <w:rFonts w:ascii="Times New Roman" w:hAnsi="Times New Roman" w:cs="Times New Roman"/>
          <w:sz w:val="20"/>
          <w:szCs w:val="20"/>
        </w:rPr>
      </w:pPr>
      <w:r w:rsidRPr="00F01FE1">
        <w:rPr>
          <w:rFonts w:ascii="Times New Roman" w:hAnsi="Times New Roman" w:cs="Times New Roman"/>
          <w:sz w:val="20"/>
          <w:szCs w:val="20"/>
        </w:rPr>
        <w:lastRenderedPageBreak/>
        <w:t>12.3.3 Analyze the role of educational and family and social services support systems and resources in meeting human growth and development needs.</w:t>
      </w:r>
    </w:p>
    <w:p w14:paraId="6D6CDF46" w14:textId="77777777" w:rsidR="005D67D3" w:rsidRPr="00F01FE1" w:rsidRDefault="005D67D3" w:rsidP="000A5846">
      <w:pPr>
        <w:rPr>
          <w:rFonts w:ascii="Times New Roman" w:hAnsi="Times New Roman" w:cs="Times New Roman"/>
          <w:sz w:val="20"/>
          <w:szCs w:val="20"/>
        </w:rPr>
      </w:pPr>
    </w:p>
    <w:p w14:paraId="6E62C127" w14:textId="6716B6BA"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Key Terms</w:t>
      </w:r>
    </w:p>
    <w:p w14:paraId="10301A03" w14:textId="36BF8747"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co-regulation</w:t>
      </w:r>
      <w:r w:rsidRPr="00F01FE1">
        <w:rPr>
          <w:rFonts w:ascii="Times New Roman" w:hAnsi="Times New Roman" w:cs="Times New Roman"/>
          <w:sz w:val="20"/>
          <w:szCs w:val="20"/>
        </w:rPr>
        <w:tab/>
        <w:t>trust versus mistrust</w:t>
      </w:r>
      <w:r w:rsidR="00EC2E82" w:rsidRPr="00F01FE1">
        <w:rPr>
          <w:rFonts w:ascii="Times New Roman" w:hAnsi="Times New Roman" w:cs="Times New Roman"/>
          <w:sz w:val="20"/>
          <w:szCs w:val="20"/>
        </w:rPr>
        <w:tab/>
      </w:r>
      <w:r w:rsidRPr="00F01FE1">
        <w:rPr>
          <w:rFonts w:ascii="Times New Roman" w:hAnsi="Times New Roman" w:cs="Times New Roman"/>
          <w:sz w:val="20"/>
          <w:szCs w:val="20"/>
        </w:rPr>
        <w:t>self-awareness</w:t>
      </w:r>
      <w:r w:rsidRPr="00F01FE1">
        <w:rPr>
          <w:rFonts w:ascii="Times New Roman" w:hAnsi="Times New Roman" w:cs="Times New Roman"/>
          <w:sz w:val="20"/>
          <w:szCs w:val="20"/>
        </w:rPr>
        <w:tab/>
        <w:t>unconditional love</w:t>
      </w:r>
      <w:r w:rsidR="00EC2E82" w:rsidRPr="00F01FE1">
        <w:rPr>
          <w:rFonts w:ascii="Times New Roman" w:hAnsi="Times New Roman" w:cs="Times New Roman"/>
          <w:sz w:val="20"/>
          <w:szCs w:val="20"/>
        </w:rPr>
        <w:tab/>
      </w:r>
      <w:r w:rsidR="00EC2E82" w:rsidRPr="00F01FE1">
        <w:rPr>
          <w:rFonts w:ascii="Times New Roman" w:hAnsi="Times New Roman" w:cs="Times New Roman"/>
          <w:sz w:val="20"/>
          <w:szCs w:val="20"/>
        </w:rPr>
        <w:tab/>
      </w:r>
      <w:r w:rsidRPr="00F01FE1">
        <w:rPr>
          <w:rFonts w:ascii="Times New Roman" w:hAnsi="Times New Roman" w:cs="Times New Roman"/>
          <w:sz w:val="20"/>
          <w:szCs w:val="20"/>
        </w:rPr>
        <w:t>inadvertently</w:t>
      </w:r>
      <w:r w:rsidRPr="00F01FE1">
        <w:rPr>
          <w:rFonts w:ascii="Times New Roman" w:hAnsi="Times New Roman" w:cs="Times New Roman"/>
          <w:sz w:val="20"/>
          <w:szCs w:val="20"/>
        </w:rPr>
        <w:tab/>
        <w:t>predictor</w:t>
      </w:r>
      <w:r w:rsidR="00EC2E82" w:rsidRPr="00F01FE1">
        <w:rPr>
          <w:rFonts w:ascii="Times New Roman" w:hAnsi="Times New Roman" w:cs="Times New Roman"/>
          <w:sz w:val="20"/>
          <w:szCs w:val="20"/>
        </w:rPr>
        <w:tab/>
      </w:r>
      <w:r w:rsidRPr="00F01FE1">
        <w:rPr>
          <w:rFonts w:ascii="Times New Roman" w:hAnsi="Times New Roman" w:cs="Times New Roman"/>
          <w:sz w:val="20"/>
          <w:szCs w:val="20"/>
        </w:rPr>
        <w:t>psychosocial</w:t>
      </w:r>
      <w:r w:rsidR="00EC2E82" w:rsidRPr="00F01FE1">
        <w:rPr>
          <w:rFonts w:ascii="Times New Roman" w:hAnsi="Times New Roman" w:cs="Times New Roman"/>
          <w:sz w:val="20"/>
          <w:szCs w:val="20"/>
        </w:rPr>
        <w:tab/>
      </w:r>
      <w:r w:rsidRPr="00F01FE1">
        <w:rPr>
          <w:rFonts w:ascii="Times New Roman" w:hAnsi="Times New Roman" w:cs="Times New Roman"/>
          <w:sz w:val="20"/>
          <w:szCs w:val="20"/>
        </w:rPr>
        <w:t>overtures</w:t>
      </w:r>
      <w:r w:rsidRPr="00F01FE1">
        <w:rPr>
          <w:rFonts w:ascii="Times New Roman" w:hAnsi="Times New Roman" w:cs="Times New Roman"/>
          <w:sz w:val="20"/>
          <w:szCs w:val="20"/>
        </w:rPr>
        <w:tab/>
      </w:r>
      <w:r w:rsidR="00EC2E82" w:rsidRPr="00F01FE1">
        <w:rPr>
          <w:rFonts w:ascii="Times New Roman" w:hAnsi="Times New Roman" w:cs="Times New Roman"/>
          <w:sz w:val="20"/>
          <w:szCs w:val="20"/>
        </w:rPr>
        <w:tab/>
      </w:r>
      <w:r w:rsidRPr="00F01FE1">
        <w:rPr>
          <w:rFonts w:ascii="Times New Roman" w:hAnsi="Times New Roman" w:cs="Times New Roman"/>
          <w:sz w:val="20"/>
          <w:szCs w:val="20"/>
        </w:rPr>
        <w:t>proximity</w:t>
      </w:r>
      <w:r w:rsidRPr="00F01FE1">
        <w:rPr>
          <w:rFonts w:ascii="Times New Roman" w:hAnsi="Times New Roman" w:cs="Times New Roman"/>
          <w:sz w:val="20"/>
          <w:szCs w:val="20"/>
        </w:rPr>
        <w:tab/>
      </w:r>
    </w:p>
    <w:p w14:paraId="03D3E9B6" w14:textId="77777777"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Materials</w:t>
      </w:r>
    </w:p>
    <w:p w14:paraId="73B99932" w14:textId="097015BD"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Text pages 288–299 (See the Textbook Answer Key in the Instructor’s Edition or the Online Instructor Resources for answers to the Textbook activities.)</w:t>
      </w:r>
    </w:p>
    <w:p w14:paraId="32370834" w14:textId="611FD540"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B: Infant Needs According to Erikson and Maslow; Reproducible Master C: Cycles of Trust and Mistrust; Reproducible Master D: Meeting Infants’ Developmental Needs;  Instructor’s Presentations for PowerPoint®; ExamView® Assessment Suite</w:t>
      </w:r>
    </w:p>
    <w:p w14:paraId="0442823E" w14:textId="76F42EBA"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Workbook (WB) Building a Trusting Relationship, page 75; Correcting Myths About Encouraging Attachment, pages 76 (See the Workbook Answer Key in the Online Instructor Resources for answers to the Workbook activities.)</w:t>
      </w:r>
    </w:p>
    <w:p w14:paraId="068B45B7" w14:textId="07C01F33"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G-W Learning Companion Website Posttest; Review and Assessment</w:t>
      </w:r>
    </w:p>
    <w:p w14:paraId="5DD136DD" w14:textId="7E9CEF8E"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Activity Types</w:t>
      </w:r>
      <w:r w:rsidRPr="00F01FE1">
        <w:rPr>
          <w:rFonts w:ascii="Times New Roman" w:hAnsi="Times New Roman" w:cs="Times New Roman"/>
          <w:sz w:val="20"/>
          <w:szCs w:val="20"/>
        </w:rPr>
        <w:tab/>
      </w:r>
    </w:p>
    <w:p w14:paraId="387EFB3A" w14:textId="489761DF"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Ask students to discuss how they feel when their basic needs are met and when they are in a familiar, comfortable setting versus how they feel when they are hungry, tired, and cold and when they are in a less-than-comfortable setting. Compare this to the way children develop trust and mistrust.</w:t>
      </w:r>
      <w:r w:rsidRPr="00F01FE1">
        <w:rPr>
          <w:rFonts w:ascii="Times New Roman" w:hAnsi="Times New Roman" w:cs="Times New Roman"/>
          <w:sz w:val="20"/>
          <w:szCs w:val="20"/>
        </w:rPr>
        <w:tab/>
      </w:r>
    </w:p>
    <w:p w14:paraId="00C0DC84" w14:textId="771F75CC" w:rsidR="000A5846" w:rsidRPr="00F01FE1" w:rsidRDefault="000A5846" w:rsidP="00B745C0">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10.2 on pages 288–296 of the text. To facilitate reading, students can use the following:</w:t>
      </w:r>
    </w:p>
    <w:p w14:paraId="01D86256" w14:textId="7ECC28E0" w:rsidR="000A5846" w:rsidRPr="00F01FE1" w:rsidRDefault="000A5846" w:rsidP="00B745C0">
      <w:pPr>
        <w:spacing w:after="0"/>
        <w:rPr>
          <w:rFonts w:ascii="Times New Roman" w:hAnsi="Times New Roman" w:cs="Times New Roman"/>
          <w:sz w:val="20"/>
          <w:szCs w:val="20"/>
        </w:rPr>
      </w:pPr>
      <w:r w:rsidRPr="00F01FE1">
        <w:rPr>
          <w:rFonts w:ascii="Times New Roman" w:hAnsi="Times New Roman" w:cs="Times New Roman"/>
          <w:sz w:val="20"/>
          <w:szCs w:val="20"/>
        </w:rPr>
        <w:t>Lesson 10.2 Graphic Organizer—Print the Lesson 10.2 Graphic Organizer handout from the Online Instructor Resources and make copies for each student in class. Have students complete the organizer as they read the lesson. Students can also draw their own organizer.</w:t>
      </w:r>
    </w:p>
    <w:p w14:paraId="6541416D" w14:textId="7F522723" w:rsidR="000A5846" w:rsidRPr="00F01FE1" w:rsidRDefault="000A5846" w:rsidP="00B745C0">
      <w:pPr>
        <w:spacing w:after="0"/>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begin the reading and writing activity on page 288 of the text. Students are to write the objectives for this lesson on a piece of paper and rewrite each as a question. Have students take notes about information relating to the objectives while reading. After reading, ask students to refer to their notes and write two to three sentences answering each question.</w:t>
      </w:r>
    </w:p>
    <w:p w14:paraId="0DB463C7" w14:textId="77777777" w:rsidR="00B745C0" w:rsidRPr="00F01FE1" w:rsidRDefault="00B745C0" w:rsidP="00B745C0">
      <w:pPr>
        <w:spacing w:after="0"/>
        <w:rPr>
          <w:rFonts w:ascii="Times New Roman" w:hAnsi="Times New Roman" w:cs="Times New Roman"/>
          <w:sz w:val="20"/>
          <w:szCs w:val="20"/>
        </w:rPr>
      </w:pPr>
    </w:p>
    <w:p w14:paraId="1377E32E" w14:textId="15782A3A"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Have students read a biographical sketch and look at photos of Erik Erikson on the Internet. Ask students why Erikson became interested in the developmental stages of personality.</w:t>
      </w:r>
    </w:p>
    <w:p w14:paraId="79530824" w14:textId="05E3A881"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Ask students to explain why Erikson believed that trust is the basis of social interaction.</w:t>
      </w:r>
    </w:p>
    <w:p w14:paraId="016C4245" w14:textId="3F580670"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highlight w:val="yellow"/>
        </w:rPr>
        <w:t>Infant Needs According to Erikson and Maslow, Reproducible Master B, OIR. In this activity, students are to compare Erikson’s basic trust versus basic mistrust stage to Maslow’s hierarchy of human needs. Students may use the text and other resources to research the theories.</w:t>
      </w:r>
    </w:p>
    <w:p w14:paraId="313707D7" w14:textId="0AE0BAB9"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Cycles of Trust and Mistrust, Reproducible Master C, OIR. Use this handout as you explain how the interaction between parents and babies causes babies to trust or mistrust others. Explain to students that Erikson believed feelings of trust or mistrust are the basis for later feelings toward others. Adults can either be trusting or mistrusting. This cycle illustrates how parents affect babies and babies, in turn, affect parents. The cycle shows that meeting babies’ needs is helpful to adults as well as to babies.</w:t>
      </w:r>
    </w:p>
    <w:p w14:paraId="2734947B" w14:textId="321E1732"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Discuss with students why it is important to keep babies’ environments fairly consistent. Give examples of what this entails.</w:t>
      </w:r>
    </w:p>
    <w:p w14:paraId="2730FBB4" w14:textId="2FB483B1"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highlight w:val="yellow"/>
        </w:rPr>
        <w:lastRenderedPageBreak/>
        <w:t>Building a Trusting Relationship, WB Activity, page 75. Students are to give specific examples of how adults can provide the consistency children need to develop trust.</w:t>
      </w:r>
    </w:p>
    <w:p w14:paraId="1D34EF63" w14:textId="463D3B52"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Ask students to complete the following sentence: “Babies learn to trust others and believe in their world when _____.”</w:t>
      </w:r>
    </w:p>
    <w:p w14:paraId="12D073A2" w14:textId="0DBF004D"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Explain to students that Erikson believed mistrust in infancy and childhood would lead to a generalized mistrust in the teen and adult years. Ask students how they can recognize general mistrust in teens and adults and why people who are mistrusting are so unhappy. (Often people who mistrust are suspicious of others’ motives by saying that others are carrying out their “hidden agendas.”) Ask students how people who are suspicious affect teamwork in school and in the world of work and how mistrust might affect family relations.</w:t>
      </w:r>
    </w:p>
    <w:p w14:paraId="61F0D4B2" w14:textId="5C63DA41"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Have students discuss the Mental Health Advisory about emotional wiring during infancy on page 292 in the text.</w:t>
      </w:r>
    </w:p>
    <w:p w14:paraId="6F1C93C1" w14:textId="385C930D"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Discuss with students how adults come to feel loved and valued by their children. Ask students whether they think a baby’s love that grows out of the love and attention of the adult differs from the origin of adult love for someone.</w:t>
      </w:r>
    </w:p>
    <w:p w14:paraId="365D489A" w14:textId="65D905D0"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Discuss with students the typical adult-child interactions involving babies with high-reactive and low-reactive temperaments.</w:t>
      </w:r>
    </w:p>
    <w:p w14:paraId="33B70E98" w14:textId="7174967B"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Ask students whether the baby or the adult should make the accommodations for “goodness of fit” (the adult). Why? (Babies do not choose their temperament; it was inherited. Parents and other caregivers must adjust their expectations for a baby to behave the way they, as adults, prefer. If they try to force the infant into their expected behaviors, the infant will struggle with a fit that feels binding and may not engage in the environment.) Ask if teens and adults feel the same way. (Yes. Although everyone will eventually learn to make some accommodations to other people and other settings, acceptance is a gift everyone needs, too.)</w:t>
      </w:r>
    </w:p>
    <w:p w14:paraId="500C6A32" w14:textId="01EEBA68"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Have students use online resources to research how parents can effectively interact with their newborns. Some sources of information might include BabyCenter and KidsHealth®. Ask students to share their research in class.</w:t>
      </w:r>
    </w:p>
    <w:p w14:paraId="0752E505" w14:textId="309C28A9"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Discuss with students ways to soothe a fussy newborn. Demonstrate using a doll and have students practice various techniques. For a more realistic demonstration, play an audio recording of a newborn crying in the background.</w:t>
      </w:r>
    </w:p>
    <w:p w14:paraId="3F024296" w14:textId="6E4CD5E6"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Ask students why learning to be a co-regulator is so important. (The parent or caregiver co-regulator’s soothing teaches babies to calm down—the initial step toward self-regulation.)</w:t>
      </w:r>
    </w:p>
    <w:p w14:paraId="54C1536D" w14:textId="080B07EE"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Have students explain why the adult-child relationship is so one-sided. Ask why wanting a baby for companionship would result in disappointment.</w:t>
      </w:r>
    </w:p>
    <w:p w14:paraId="17AA5BC2" w14:textId="583BA729"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Explain to students that for parents to be truly responsive to their babies, they must have realistic expectations about babies. Ask students to make a list of what might be reasonably expected of babies physically, intellectually, and socially-emotionally. Students may need to specify the approximate age for each expectation.</w:t>
      </w:r>
    </w:p>
    <w:p w14:paraId="7D8EEF2C" w14:textId="2C7FC77F" w:rsidR="000A5846" w:rsidRPr="00F01FE1" w:rsidRDefault="000A5846" w:rsidP="00102CCD">
      <w:pPr>
        <w:spacing w:after="0"/>
        <w:rPr>
          <w:rFonts w:ascii="Times New Roman" w:hAnsi="Times New Roman" w:cs="Times New Roman"/>
          <w:sz w:val="20"/>
          <w:szCs w:val="20"/>
        </w:rPr>
      </w:pPr>
      <w:r w:rsidRPr="00F01FE1">
        <w:rPr>
          <w:rFonts w:ascii="Times New Roman" w:hAnsi="Times New Roman" w:cs="Times New Roman"/>
          <w:sz w:val="20"/>
          <w:szCs w:val="20"/>
        </w:rPr>
        <w:t>Put the following descriptors of quality early caregiving on the board and ask students why each of these encourages attachment:</w:t>
      </w:r>
    </w:p>
    <w:p w14:paraId="6F7A790C" w14:textId="6EF8752C" w:rsidR="000A5846" w:rsidRPr="00F01FE1" w:rsidRDefault="000A5846" w:rsidP="00102CCD">
      <w:pPr>
        <w:spacing w:after="0"/>
        <w:rPr>
          <w:rFonts w:ascii="Times New Roman" w:hAnsi="Times New Roman" w:cs="Times New Roman"/>
          <w:sz w:val="20"/>
          <w:szCs w:val="20"/>
        </w:rPr>
      </w:pPr>
      <w:r w:rsidRPr="00F01FE1">
        <w:rPr>
          <w:rFonts w:ascii="Times New Roman" w:hAnsi="Times New Roman" w:cs="Times New Roman"/>
          <w:sz w:val="20"/>
          <w:szCs w:val="20"/>
        </w:rPr>
        <w:t>ability to read infants’ signals and adjust caregiving to infant signals</w:t>
      </w:r>
    </w:p>
    <w:p w14:paraId="4882AA2F" w14:textId="33540254" w:rsidR="000A5846" w:rsidRPr="00F01FE1" w:rsidRDefault="000A5846" w:rsidP="00102CCD">
      <w:pPr>
        <w:spacing w:after="0"/>
        <w:rPr>
          <w:rFonts w:ascii="Times New Roman" w:hAnsi="Times New Roman" w:cs="Times New Roman"/>
          <w:sz w:val="20"/>
          <w:szCs w:val="20"/>
        </w:rPr>
      </w:pPr>
      <w:r w:rsidRPr="00F01FE1">
        <w:rPr>
          <w:rFonts w:ascii="Times New Roman" w:hAnsi="Times New Roman" w:cs="Times New Roman"/>
          <w:sz w:val="20"/>
          <w:szCs w:val="20"/>
        </w:rPr>
        <w:t>willingness to accept babies’ temperaments</w:t>
      </w:r>
    </w:p>
    <w:p w14:paraId="57C7AB68" w14:textId="07627986" w:rsidR="000A5846" w:rsidRPr="00F01FE1" w:rsidRDefault="000A5846" w:rsidP="00102CCD">
      <w:pPr>
        <w:spacing w:after="0"/>
        <w:rPr>
          <w:rFonts w:ascii="Times New Roman" w:hAnsi="Times New Roman" w:cs="Times New Roman"/>
          <w:sz w:val="20"/>
          <w:szCs w:val="20"/>
        </w:rPr>
      </w:pPr>
      <w:r w:rsidRPr="00F01FE1">
        <w:rPr>
          <w:rFonts w:ascii="Times New Roman" w:hAnsi="Times New Roman" w:cs="Times New Roman"/>
          <w:sz w:val="20"/>
          <w:szCs w:val="20"/>
        </w:rPr>
        <w:t>ability to synchronize caregiving with babies’ tempos</w:t>
      </w:r>
    </w:p>
    <w:p w14:paraId="2207A8EC" w14:textId="45D9A6B5" w:rsidR="000A5846" w:rsidRPr="00F01FE1" w:rsidRDefault="000A5846" w:rsidP="00102CCD">
      <w:pPr>
        <w:spacing w:after="0"/>
        <w:rPr>
          <w:rFonts w:ascii="Times New Roman" w:hAnsi="Times New Roman" w:cs="Times New Roman"/>
          <w:sz w:val="20"/>
          <w:szCs w:val="20"/>
        </w:rPr>
      </w:pPr>
      <w:r w:rsidRPr="00F01FE1">
        <w:rPr>
          <w:rFonts w:ascii="Times New Roman" w:hAnsi="Times New Roman" w:cs="Times New Roman"/>
          <w:sz w:val="20"/>
          <w:szCs w:val="20"/>
        </w:rPr>
        <w:t>avoidance of infant overstimulation or understimulation</w:t>
      </w:r>
    </w:p>
    <w:p w14:paraId="49DD44D2" w14:textId="77777777" w:rsidR="00102CCD" w:rsidRPr="00F01FE1" w:rsidRDefault="00102CCD" w:rsidP="00102CCD">
      <w:pPr>
        <w:spacing w:after="0"/>
        <w:rPr>
          <w:rFonts w:ascii="Times New Roman" w:hAnsi="Times New Roman" w:cs="Times New Roman"/>
          <w:sz w:val="20"/>
          <w:szCs w:val="20"/>
        </w:rPr>
      </w:pPr>
    </w:p>
    <w:p w14:paraId="1AE82E0B" w14:textId="24A7AD44"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Have students make a chart of sensitive caregiving tactics.</w:t>
      </w:r>
    </w:p>
    <w:p w14:paraId="6E6E33E0" w14:textId="7F8AC923"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Have students reflect on important relationships in their lives. Ask students to explain how these important people connect and maintain a relationship with them and what feelings this relationship nurtures.</w:t>
      </w:r>
    </w:p>
    <w:p w14:paraId="14C90207" w14:textId="3492C073"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Ask students to define self-awareness. Have students list what a person learns about himself or herself to develop self-awareness. Have students also describe what babies learn about themselves to develop self-awareness.</w:t>
      </w:r>
    </w:p>
    <w:p w14:paraId="7E5F7E83" w14:textId="4B4E3E64" w:rsidR="000A5846" w:rsidRPr="00F01FE1" w:rsidRDefault="000A5846" w:rsidP="00102CCD">
      <w:pPr>
        <w:spacing w:after="0"/>
        <w:rPr>
          <w:rFonts w:ascii="Times New Roman" w:hAnsi="Times New Roman" w:cs="Times New Roman"/>
          <w:sz w:val="20"/>
          <w:szCs w:val="20"/>
        </w:rPr>
      </w:pPr>
      <w:r w:rsidRPr="00F01FE1">
        <w:rPr>
          <w:rFonts w:ascii="Times New Roman" w:hAnsi="Times New Roman" w:cs="Times New Roman"/>
          <w:sz w:val="20"/>
          <w:szCs w:val="20"/>
        </w:rPr>
        <w:lastRenderedPageBreak/>
        <w:t>Have the class discuss why a baby must feel “possession” before he or she can “share.” Explain to students that a child’s understanding about sharing does not begin for several years. Ask students to discuss the following questions:</w:t>
      </w:r>
    </w:p>
    <w:p w14:paraId="30855BBB" w14:textId="39D2CA32" w:rsidR="000A5846" w:rsidRPr="00F01FE1" w:rsidRDefault="000A5846" w:rsidP="00102CCD">
      <w:pPr>
        <w:spacing w:after="0"/>
        <w:rPr>
          <w:rFonts w:ascii="Times New Roman" w:hAnsi="Times New Roman" w:cs="Times New Roman"/>
          <w:sz w:val="20"/>
          <w:szCs w:val="20"/>
        </w:rPr>
      </w:pPr>
      <w:r w:rsidRPr="00F01FE1">
        <w:rPr>
          <w:rFonts w:ascii="Times New Roman" w:hAnsi="Times New Roman" w:cs="Times New Roman"/>
          <w:sz w:val="20"/>
          <w:szCs w:val="20"/>
        </w:rPr>
        <w:t>Are there possessions you do not want to share with anyone?</w:t>
      </w:r>
    </w:p>
    <w:p w14:paraId="071CDD65" w14:textId="2E4C7644" w:rsidR="000A5846" w:rsidRPr="00F01FE1" w:rsidRDefault="000A5846" w:rsidP="00102CCD">
      <w:pPr>
        <w:spacing w:after="0"/>
        <w:rPr>
          <w:rFonts w:ascii="Times New Roman" w:hAnsi="Times New Roman" w:cs="Times New Roman"/>
          <w:sz w:val="20"/>
          <w:szCs w:val="20"/>
        </w:rPr>
      </w:pPr>
      <w:r w:rsidRPr="00F01FE1">
        <w:rPr>
          <w:rFonts w:ascii="Times New Roman" w:hAnsi="Times New Roman" w:cs="Times New Roman"/>
          <w:sz w:val="20"/>
          <w:szCs w:val="20"/>
        </w:rPr>
        <w:t>How do you think babies or young children feel when asked to share?</w:t>
      </w:r>
    </w:p>
    <w:p w14:paraId="7966119A" w14:textId="35BCD100" w:rsidR="000A5846" w:rsidRPr="00F01FE1" w:rsidRDefault="000A5846" w:rsidP="00102CCD">
      <w:pPr>
        <w:spacing w:after="0"/>
        <w:rPr>
          <w:rFonts w:ascii="Times New Roman" w:hAnsi="Times New Roman" w:cs="Times New Roman"/>
          <w:sz w:val="20"/>
          <w:szCs w:val="20"/>
        </w:rPr>
      </w:pPr>
      <w:r w:rsidRPr="00F01FE1">
        <w:rPr>
          <w:rFonts w:ascii="Times New Roman" w:hAnsi="Times New Roman" w:cs="Times New Roman"/>
          <w:sz w:val="20"/>
          <w:szCs w:val="20"/>
        </w:rPr>
        <w:t>How does “possession” help with self-awareness?</w:t>
      </w:r>
    </w:p>
    <w:p w14:paraId="27AAC617" w14:textId="77777777" w:rsidR="00102CCD" w:rsidRPr="00F01FE1" w:rsidRDefault="00102CCD" w:rsidP="00102CCD">
      <w:pPr>
        <w:spacing w:after="0"/>
        <w:rPr>
          <w:rFonts w:ascii="Times New Roman" w:hAnsi="Times New Roman" w:cs="Times New Roman"/>
          <w:sz w:val="20"/>
          <w:szCs w:val="20"/>
        </w:rPr>
      </w:pPr>
    </w:p>
    <w:p w14:paraId="5BBE3DB3" w14:textId="2E553FAA"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Have students locate some books for older infants that would encourage self-awareness and ask students to share these books in class.</w:t>
      </w:r>
    </w:p>
    <w:p w14:paraId="2C51E681" w14:textId="751373F5"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Meeting Infants’ Developmental Needs, Reproducible Master D, OIR. Ask students to suggest answers to each of the situations presented.</w:t>
      </w:r>
    </w:p>
    <w:p w14:paraId="14AC31E9" w14:textId="6F304EF7"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Have students explain the benefits for adults and children of finding some alternate care arrangements for the baby, so the adult can take a short break from child care responsibilities.</w:t>
      </w:r>
    </w:p>
    <w:p w14:paraId="2D0365F4" w14:textId="13BE8C00"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Show students the presentation for Chapter 10 from the Instructor’s Presentations for PowerPoint® to review the chapter material.</w:t>
      </w:r>
    </w:p>
    <w:p w14:paraId="01C000C3" w14:textId="76CCA461"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highlight w:val="yellow"/>
        </w:rPr>
        <w:t>Assign Lesson 10.2 Review and Assessment questions #1–8 on page 296 of the text. Students can answer the questions on the G-W Learning Companion Website and e-mail their responses to you. (Answers are located in the Instructor’s Edition or on the Online Instructor Resources.)</w:t>
      </w:r>
    </w:p>
    <w:p w14:paraId="3DE9ED37" w14:textId="6DAB9108"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rPr>
        <w:t>Have students reread the Focus on Health feature, Optimal Infant Care Practices, on page 291 in the text and discuss how Gerber’s and Honig’s ideas on infant care are ways for parents and other caregivers to serve and respond.</w:t>
      </w:r>
    </w:p>
    <w:p w14:paraId="523E2F8C" w14:textId="6F69F27E"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highlight w:val="yellow"/>
        </w:rPr>
        <w:t>Correcting Myths About Encouraging Attachment, WB Activity, page 76. Students are to read each myth and then write a correction of the myth—the fact—and provide information to support the fact. (Answers for this activity are available in the Workbook Answer Key.)</w:t>
      </w:r>
    </w:p>
    <w:p w14:paraId="16EBE669" w14:textId="30EC8E10" w:rsidR="000A5846" w:rsidRPr="00F01FE1" w:rsidRDefault="000A5846" w:rsidP="000A5846">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Assign Vocabulary Activities and Critical Thinking questions from page 298 of the Chapter Review and Assessment in the text.</w:t>
      </w:r>
    </w:p>
    <w:p w14:paraId="72F3075C" w14:textId="319E703B" w:rsidR="000A5846" w:rsidRPr="00F01FE1" w:rsidRDefault="000A5846" w:rsidP="000A5846">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Assign Core Skills on pages 298–299 of the text. Allow students to choose two to three of the activities to complete.</w:t>
      </w:r>
    </w:p>
    <w:p w14:paraId="706E3D9E" w14:textId="285A4BD8" w:rsidR="000A5846" w:rsidRPr="00F01FE1" w:rsidRDefault="000A5846" w:rsidP="000A5846">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Chapter 10 Posttest, Companion Website—The companion website includes a 10-question posttest that students can use to assess their knowledge of the chapter terms and concepts.</w:t>
      </w:r>
    </w:p>
    <w:p w14:paraId="503ED780" w14:textId="4A4C9195" w:rsidR="000A5846" w:rsidRPr="00F01FE1" w:rsidRDefault="000A5846" w:rsidP="000A5846">
      <w:pPr>
        <w:rPr>
          <w:rFonts w:ascii="Times New Roman" w:hAnsi="Times New Roman" w:cs="Times New Roman"/>
          <w:sz w:val="20"/>
          <w:szCs w:val="20"/>
        </w:rPr>
      </w:pPr>
      <w:r w:rsidRPr="00F01FE1">
        <w:rPr>
          <w:rFonts w:ascii="Times New Roman" w:hAnsi="Times New Roman" w:cs="Times New Roman"/>
          <w:sz w:val="20"/>
          <w:szCs w:val="20"/>
          <w:highlight w:val="yellow"/>
        </w:rPr>
        <w:t>Use the ExamView® Assessment Suite to create a printable test of Chapter 10 to assess student knowledge of the chapter content. Review with the class the expectations for the Chapter 10 test.</w:t>
      </w:r>
      <w:r w:rsidRPr="00F01FE1">
        <w:rPr>
          <w:rFonts w:ascii="Times New Roman" w:hAnsi="Times New Roman" w:cs="Times New Roman"/>
          <w:sz w:val="20"/>
          <w:szCs w:val="20"/>
        </w:rPr>
        <w:tab/>
      </w:r>
    </w:p>
    <w:p w14:paraId="0895BCB9" w14:textId="77777777"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Chapter 11 Physical Development of Toddlers</w:t>
      </w:r>
    </w:p>
    <w:p w14:paraId="7375B0F6" w14:textId="77777777"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highlight w:val="yellow"/>
        </w:rPr>
        <w:t>Lesson 11.1 Growth and Development of Toddlers</w:t>
      </w:r>
    </w:p>
    <w:p w14:paraId="0512D092" w14:textId="77777777"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Objectives</w:t>
      </w:r>
    </w:p>
    <w:p w14:paraId="3DD8269D" w14:textId="77777777" w:rsidR="003953B3" w:rsidRPr="00F01FE1" w:rsidRDefault="003953B3" w:rsidP="00A439D7">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284E2A01" w14:textId="6EE1EF98" w:rsidR="003953B3" w:rsidRPr="00F01FE1" w:rsidRDefault="00F5307A" w:rsidP="00A439D7">
      <w:pPr>
        <w:spacing w:after="0"/>
        <w:rPr>
          <w:rFonts w:ascii="Times New Roman" w:hAnsi="Times New Roman" w:cs="Times New Roman"/>
          <w:sz w:val="20"/>
          <w:szCs w:val="20"/>
        </w:rPr>
      </w:pPr>
      <w:r w:rsidRPr="00F01FE1">
        <w:rPr>
          <w:rFonts w:ascii="Times New Roman" w:hAnsi="Times New Roman" w:cs="Times New Roman"/>
          <w:sz w:val="20"/>
          <w:szCs w:val="20"/>
        </w:rPr>
        <w:t>D</w:t>
      </w:r>
      <w:r w:rsidR="003953B3" w:rsidRPr="00F01FE1">
        <w:rPr>
          <w:rFonts w:ascii="Times New Roman" w:hAnsi="Times New Roman" w:cs="Times New Roman"/>
          <w:sz w:val="20"/>
          <w:szCs w:val="20"/>
        </w:rPr>
        <w:t>escribe a child’s organ maturation in the toddler years, specifically focusing on changes in the brain.</w:t>
      </w:r>
    </w:p>
    <w:p w14:paraId="59AE4174" w14:textId="6BE4C91A" w:rsidR="003953B3" w:rsidRPr="00F01FE1" w:rsidRDefault="00F5307A" w:rsidP="00A439D7">
      <w:pPr>
        <w:spacing w:after="0"/>
        <w:rPr>
          <w:rFonts w:ascii="Times New Roman" w:hAnsi="Times New Roman" w:cs="Times New Roman"/>
          <w:sz w:val="20"/>
          <w:szCs w:val="20"/>
        </w:rPr>
      </w:pPr>
      <w:r w:rsidRPr="00F01FE1">
        <w:rPr>
          <w:rFonts w:ascii="Times New Roman" w:hAnsi="Times New Roman" w:cs="Times New Roman"/>
          <w:sz w:val="20"/>
          <w:szCs w:val="20"/>
        </w:rPr>
        <w:t>E</w:t>
      </w:r>
      <w:r w:rsidR="003953B3" w:rsidRPr="00F01FE1">
        <w:rPr>
          <w:rFonts w:ascii="Times New Roman" w:hAnsi="Times New Roman" w:cs="Times New Roman"/>
          <w:sz w:val="20"/>
          <w:szCs w:val="20"/>
        </w:rPr>
        <w:t>xplain body growth and development in the toddler years in terms of changes in height and weight, body proportions, bones and teeth, and fat and muscles.</w:t>
      </w:r>
    </w:p>
    <w:p w14:paraId="0D11D7DC" w14:textId="5205C6C7" w:rsidR="003953B3" w:rsidRPr="00F01FE1" w:rsidRDefault="00F5307A" w:rsidP="00A439D7">
      <w:pPr>
        <w:spacing w:after="0"/>
        <w:rPr>
          <w:rFonts w:ascii="Times New Roman" w:hAnsi="Times New Roman" w:cs="Times New Roman"/>
          <w:sz w:val="20"/>
          <w:szCs w:val="20"/>
        </w:rPr>
      </w:pPr>
      <w:r w:rsidRPr="00F01FE1">
        <w:rPr>
          <w:rFonts w:ascii="Times New Roman" w:hAnsi="Times New Roman" w:cs="Times New Roman"/>
          <w:sz w:val="20"/>
          <w:szCs w:val="20"/>
        </w:rPr>
        <w:t>D</w:t>
      </w:r>
      <w:r w:rsidR="003953B3" w:rsidRPr="00F01FE1">
        <w:rPr>
          <w:rFonts w:ascii="Times New Roman" w:hAnsi="Times New Roman" w:cs="Times New Roman"/>
          <w:sz w:val="20"/>
          <w:szCs w:val="20"/>
        </w:rPr>
        <w:t>istinguish between large-muscle development and small-muscle development and give examples of major gross- and fine-motor skills children develop during the toddler years.</w:t>
      </w:r>
    </w:p>
    <w:p w14:paraId="0092C8CD" w14:textId="3BE9A40E" w:rsidR="003953B3" w:rsidRPr="00F01FE1" w:rsidRDefault="00A439D7" w:rsidP="00A439D7">
      <w:pPr>
        <w:spacing w:after="0"/>
        <w:rPr>
          <w:rFonts w:ascii="Times New Roman" w:hAnsi="Times New Roman" w:cs="Times New Roman"/>
          <w:sz w:val="20"/>
          <w:szCs w:val="20"/>
        </w:rPr>
      </w:pPr>
      <w:r w:rsidRPr="00F01FE1">
        <w:rPr>
          <w:rFonts w:ascii="Times New Roman" w:hAnsi="Times New Roman" w:cs="Times New Roman"/>
          <w:sz w:val="20"/>
          <w:szCs w:val="20"/>
        </w:rPr>
        <w:t>G</w:t>
      </w:r>
      <w:r w:rsidR="003953B3" w:rsidRPr="00F01FE1">
        <w:rPr>
          <w:rFonts w:ascii="Times New Roman" w:hAnsi="Times New Roman" w:cs="Times New Roman"/>
          <w:sz w:val="20"/>
          <w:szCs w:val="20"/>
        </w:rPr>
        <w:t>ive examples of physical developmental milestones children might achieve in the toddler years.</w:t>
      </w:r>
    </w:p>
    <w:p w14:paraId="45D3CCA4" w14:textId="77777777" w:rsidR="00A439D7" w:rsidRPr="00F01FE1" w:rsidRDefault="00A439D7" w:rsidP="003953B3">
      <w:pPr>
        <w:rPr>
          <w:rFonts w:ascii="Times New Roman" w:hAnsi="Times New Roman" w:cs="Times New Roman"/>
          <w:sz w:val="20"/>
          <w:szCs w:val="20"/>
        </w:rPr>
      </w:pPr>
    </w:p>
    <w:p w14:paraId="1A2E0497" w14:textId="5324CCDB"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Standards</w:t>
      </w:r>
    </w:p>
    <w:p w14:paraId="7272DD76" w14:textId="77777777"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lastRenderedPageBreak/>
        <w:t>This lesson meets the following National Standards for Human Development:</w:t>
      </w:r>
    </w:p>
    <w:p w14:paraId="3BA6DD95" w14:textId="6DAD5E4E" w:rsidR="003953B3" w:rsidRPr="00F01FE1" w:rsidRDefault="003953B3" w:rsidP="00A439D7">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0B8F79F8" w14:textId="572F06F3" w:rsidR="003953B3" w:rsidRPr="00F01FE1" w:rsidRDefault="003953B3" w:rsidP="00A439D7">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1A46D498" w14:textId="73BBBFCC" w:rsidR="003953B3" w:rsidRPr="00F01FE1" w:rsidRDefault="003953B3" w:rsidP="00A439D7">
      <w:pPr>
        <w:spacing w:after="0"/>
        <w:rPr>
          <w:rFonts w:ascii="Times New Roman" w:hAnsi="Times New Roman" w:cs="Times New Roman"/>
          <w:sz w:val="20"/>
          <w:szCs w:val="20"/>
        </w:rPr>
      </w:pPr>
      <w:r w:rsidRPr="00F01FE1">
        <w:rPr>
          <w:rFonts w:ascii="Times New Roman" w:hAnsi="Times New Roman" w:cs="Times New Roman"/>
          <w:sz w:val="20"/>
          <w:szCs w:val="20"/>
        </w:rPr>
        <w:t>12.1.3 Analyze current and emerging research about human growth and development, including but not limited to brain development research.</w:t>
      </w:r>
    </w:p>
    <w:p w14:paraId="6CA9EC37" w14:textId="77777777" w:rsidR="00A439D7" w:rsidRPr="00F01FE1" w:rsidRDefault="00A439D7" w:rsidP="003953B3">
      <w:pPr>
        <w:rPr>
          <w:rFonts w:ascii="Times New Roman" w:hAnsi="Times New Roman" w:cs="Times New Roman"/>
          <w:sz w:val="20"/>
          <w:szCs w:val="20"/>
        </w:rPr>
      </w:pPr>
    </w:p>
    <w:p w14:paraId="2A569939" w14:textId="4BEA0AB7"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Key Terms</w:t>
      </w:r>
    </w:p>
    <w:p w14:paraId="763E2868" w14:textId="77777777" w:rsidR="00A439D7" w:rsidRPr="00F01FE1" w:rsidRDefault="003953B3" w:rsidP="00875046">
      <w:pPr>
        <w:spacing w:after="0"/>
        <w:rPr>
          <w:rFonts w:ascii="Times New Roman" w:hAnsi="Times New Roman" w:cs="Times New Roman"/>
          <w:sz w:val="20"/>
          <w:szCs w:val="20"/>
        </w:rPr>
      </w:pPr>
      <w:r w:rsidRPr="00F01FE1">
        <w:rPr>
          <w:rFonts w:ascii="Times New Roman" w:hAnsi="Times New Roman" w:cs="Times New Roman"/>
          <w:sz w:val="20"/>
          <w:szCs w:val="20"/>
        </w:rPr>
        <w:t>dexterity</w:t>
      </w:r>
      <w:r w:rsidRPr="00F01FE1">
        <w:rPr>
          <w:rFonts w:ascii="Times New Roman" w:hAnsi="Times New Roman" w:cs="Times New Roman"/>
          <w:sz w:val="20"/>
          <w:szCs w:val="20"/>
        </w:rPr>
        <w:tab/>
      </w:r>
      <w:r w:rsidR="00A439D7" w:rsidRPr="00F01FE1">
        <w:rPr>
          <w:rFonts w:ascii="Times New Roman" w:hAnsi="Times New Roman" w:cs="Times New Roman"/>
          <w:sz w:val="20"/>
          <w:szCs w:val="20"/>
        </w:rPr>
        <w:tab/>
      </w:r>
      <w:r w:rsidRPr="00F01FE1">
        <w:rPr>
          <w:rFonts w:ascii="Times New Roman" w:hAnsi="Times New Roman" w:cs="Times New Roman"/>
          <w:sz w:val="20"/>
          <w:szCs w:val="20"/>
        </w:rPr>
        <w:t>large-muscle development</w:t>
      </w:r>
      <w:r w:rsidRPr="00F01FE1">
        <w:rPr>
          <w:rFonts w:ascii="Times New Roman" w:hAnsi="Times New Roman" w:cs="Times New Roman"/>
          <w:sz w:val="20"/>
          <w:szCs w:val="20"/>
        </w:rPr>
        <w:tab/>
      </w:r>
      <w:r w:rsidR="00A439D7" w:rsidRPr="00F01FE1">
        <w:rPr>
          <w:rFonts w:ascii="Times New Roman" w:hAnsi="Times New Roman" w:cs="Times New Roman"/>
          <w:sz w:val="20"/>
          <w:szCs w:val="20"/>
        </w:rPr>
        <w:tab/>
      </w:r>
      <w:r w:rsidRPr="00F01FE1">
        <w:rPr>
          <w:rFonts w:ascii="Times New Roman" w:hAnsi="Times New Roman" w:cs="Times New Roman"/>
          <w:sz w:val="20"/>
          <w:szCs w:val="20"/>
        </w:rPr>
        <w:t>small-muscle development</w:t>
      </w:r>
      <w:r w:rsidR="00A439D7" w:rsidRPr="00F01FE1">
        <w:rPr>
          <w:rFonts w:ascii="Times New Roman" w:hAnsi="Times New Roman" w:cs="Times New Roman"/>
          <w:sz w:val="20"/>
          <w:szCs w:val="20"/>
        </w:rPr>
        <w:tab/>
      </w:r>
      <w:r w:rsidRPr="00F01FE1">
        <w:rPr>
          <w:rFonts w:ascii="Times New Roman" w:hAnsi="Times New Roman" w:cs="Times New Roman"/>
          <w:sz w:val="20"/>
          <w:szCs w:val="20"/>
        </w:rPr>
        <w:t>eye-hand coordination</w:t>
      </w:r>
      <w:r w:rsidRPr="00F01FE1">
        <w:rPr>
          <w:rFonts w:ascii="Times New Roman" w:hAnsi="Times New Roman" w:cs="Times New Roman"/>
          <w:sz w:val="20"/>
          <w:szCs w:val="20"/>
        </w:rPr>
        <w:tab/>
      </w:r>
    </w:p>
    <w:p w14:paraId="00E43C6B" w14:textId="2BE79AA2" w:rsidR="003953B3" w:rsidRPr="00F01FE1" w:rsidRDefault="003953B3" w:rsidP="00875046">
      <w:pPr>
        <w:spacing w:after="0"/>
        <w:rPr>
          <w:rFonts w:ascii="Times New Roman" w:hAnsi="Times New Roman" w:cs="Times New Roman"/>
          <w:sz w:val="20"/>
          <w:szCs w:val="20"/>
        </w:rPr>
      </w:pPr>
      <w:r w:rsidRPr="00F01FE1">
        <w:rPr>
          <w:rFonts w:ascii="Times New Roman" w:hAnsi="Times New Roman" w:cs="Times New Roman"/>
          <w:sz w:val="20"/>
          <w:szCs w:val="20"/>
        </w:rPr>
        <w:t>muscle development</w:t>
      </w:r>
      <w:r w:rsidRPr="00F01FE1">
        <w:rPr>
          <w:rFonts w:ascii="Times New Roman" w:hAnsi="Times New Roman" w:cs="Times New Roman"/>
          <w:sz w:val="20"/>
          <w:szCs w:val="20"/>
        </w:rPr>
        <w:tab/>
        <w:t>constrict</w:t>
      </w:r>
      <w:r w:rsidRPr="00F01FE1">
        <w:rPr>
          <w:rFonts w:ascii="Times New Roman" w:hAnsi="Times New Roman" w:cs="Times New Roman"/>
          <w:sz w:val="20"/>
          <w:szCs w:val="20"/>
        </w:rPr>
        <w:tab/>
      </w:r>
      <w:r w:rsidR="00A439D7" w:rsidRPr="00F01FE1">
        <w:rPr>
          <w:rFonts w:ascii="Times New Roman" w:hAnsi="Times New Roman" w:cs="Times New Roman"/>
          <w:sz w:val="20"/>
          <w:szCs w:val="20"/>
        </w:rPr>
        <w:tab/>
      </w:r>
      <w:r w:rsidRPr="00F01FE1">
        <w:rPr>
          <w:rFonts w:ascii="Times New Roman" w:hAnsi="Times New Roman" w:cs="Times New Roman"/>
          <w:sz w:val="20"/>
          <w:szCs w:val="20"/>
        </w:rPr>
        <w:t>dilate</w:t>
      </w:r>
      <w:r w:rsidRPr="00F01FE1">
        <w:rPr>
          <w:rFonts w:ascii="Times New Roman" w:hAnsi="Times New Roman" w:cs="Times New Roman"/>
          <w:sz w:val="20"/>
          <w:szCs w:val="20"/>
        </w:rPr>
        <w:tab/>
        <w:t>stature</w:t>
      </w:r>
      <w:r w:rsidR="00875046" w:rsidRPr="00F01FE1">
        <w:rPr>
          <w:rFonts w:ascii="Times New Roman" w:hAnsi="Times New Roman" w:cs="Times New Roman"/>
          <w:sz w:val="20"/>
          <w:szCs w:val="20"/>
        </w:rPr>
        <w:tab/>
      </w:r>
      <w:r w:rsidRPr="00F01FE1">
        <w:rPr>
          <w:rFonts w:ascii="Times New Roman" w:hAnsi="Times New Roman" w:cs="Times New Roman"/>
          <w:sz w:val="20"/>
          <w:szCs w:val="20"/>
        </w:rPr>
        <w:t>deformation</w:t>
      </w:r>
      <w:r w:rsidRPr="00F01FE1">
        <w:rPr>
          <w:rFonts w:ascii="Times New Roman" w:hAnsi="Times New Roman" w:cs="Times New Roman"/>
          <w:sz w:val="20"/>
          <w:szCs w:val="20"/>
        </w:rPr>
        <w:tab/>
        <w:t>rigid</w:t>
      </w:r>
      <w:r w:rsidRPr="00F01FE1">
        <w:rPr>
          <w:rFonts w:ascii="Times New Roman" w:hAnsi="Times New Roman" w:cs="Times New Roman"/>
          <w:sz w:val="20"/>
          <w:szCs w:val="20"/>
        </w:rPr>
        <w:tab/>
        <w:t>timid</w:t>
      </w:r>
    </w:p>
    <w:p w14:paraId="4EEE9216" w14:textId="77777777" w:rsidR="003953B3" w:rsidRPr="00F01FE1" w:rsidRDefault="003953B3" w:rsidP="003953B3">
      <w:pPr>
        <w:rPr>
          <w:rFonts w:ascii="Times New Roman" w:hAnsi="Times New Roman" w:cs="Times New Roman"/>
          <w:sz w:val="20"/>
          <w:szCs w:val="20"/>
        </w:rPr>
      </w:pPr>
    </w:p>
    <w:p w14:paraId="31673F32" w14:textId="77777777"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Materials</w:t>
      </w:r>
    </w:p>
    <w:p w14:paraId="60F02100" w14:textId="553CED9D"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Text pages 300–313 (See the Textbook Answer Key in the Instructor’s Edition or the Online Instructor Resources for answers to the Textbook activities.)</w:t>
      </w:r>
    </w:p>
    <w:p w14:paraId="772EF3E8" w14:textId="1A2F0422"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A: What Toddlers’ Organ Development Suggests; Reproducible Master B: Growth Slows and Slows; Reproducible Master C: Growth and Practice Go Hand-in-Hand (Answers for Reproducible Master B are available in the Instructor’s Resource Answer Key.)</w:t>
      </w:r>
    </w:p>
    <w:p w14:paraId="5F501599" w14:textId="5832DC33"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Workbook (WB) Growth for Toddlers, page 77; Physical Milestones for Toddlers, page 78; Observation: Motor Skills of a Toddler on the Go, pages 79–80 (See the Workbook Answer Key in the Online Instructor Resources for answers to the Workbook activities.)</w:t>
      </w:r>
    </w:p>
    <w:p w14:paraId="1E597469" w14:textId="6F7588F8"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G-W Learning Companion Website Pretest; Review and Assessment</w:t>
      </w:r>
    </w:p>
    <w:p w14:paraId="68D3B436" w14:textId="0B1486E9"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Activity Types</w:t>
      </w:r>
      <w:r w:rsidRPr="00F01FE1">
        <w:rPr>
          <w:rFonts w:ascii="Times New Roman" w:hAnsi="Times New Roman" w:cs="Times New Roman"/>
          <w:sz w:val="20"/>
          <w:szCs w:val="20"/>
        </w:rPr>
        <w:tab/>
      </w:r>
    </w:p>
    <w:p w14:paraId="7836C626" w14:textId="0EA4E630"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Using the physical developmental milestones in Figure 11.8 of the text, have students, as a class, find pictures or photos that represent five to 10 of these milestones. Post illustrations and captions for each milestone.</w:t>
      </w:r>
    </w:p>
    <w:p w14:paraId="685C9DE8" w14:textId="3FC9E72D"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Discuss with students why a toddler’s physical development presents major parenting challenges. (Toddler is often constantly “on-the-go”; when energy is depleted, toddler is often cranky, but refuses to sleep; toddler’s skills allow almost total access to the home and compromises safety of both toddler and possessions; and toddler rarely puts things back where they belong, making the house messy.)</w:t>
      </w:r>
    </w:p>
    <w:p w14:paraId="4422C218" w14:textId="7B866CD7"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Have students explain the steps involved in one or more “simple” self-help skills, such as handwashing or putting on socks or pajama pants. Then discuss why self-help skills are so limited in the toddler stage (slow development of fine-motor skills; very slow development of coordinated movements; has not established a dominant hand; lacks motivation to learn the skill due to a preference for play; feels discouraged after trying the skill due to lack of correct teaching methods, such as breaking down the steps, adult standards imposed for doing the task, or being hurried by an impatient adult).</w:t>
      </w:r>
    </w:p>
    <w:p w14:paraId="047CF361" w14:textId="63B11822"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Have students research the effects of motor development in toddlers on the other domains of development. Ask students to share their findings in class.</w:t>
      </w:r>
      <w:r w:rsidRPr="00F01FE1">
        <w:rPr>
          <w:rFonts w:ascii="Times New Roman" w:hAnsi="Times New Roman" w:cs="Times New Roman"/>
          <w:sz w:val="20"/>
          <w:szCs w:val="20"/>
        </w:rPr>
        <w:tab/>
      </w:r>
    </w:p>
    <w:p w14:paraId="5F6B14D8" w14:textId="0C8A2EF4"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Before reading the chapter, have students visit the G-W Learning Companion Website to complete the 10-question Pretest to assess their current knowledge of child development. Encourage students to note questions they may have.</w:t>
      </w:r>
    </w:p>
    <w:p w14:paraId="2A0B8706" w14:textId="78DF7573"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Ask students to answer the Essential Question on page 302 of the text to introduce the chapter. (How do toddlers physically grow and develop, and how can parents meet their toddler’s physical needs while coping with the toddler’s indomitable will?) Have students discuss their responses in small groups or as a class.</w:t>
      </w:r>
    </w:p>
    <w:p w14:paraId="1747C1E1" w14:textId="1AB19F31"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lastRenderedPageBreak/>
        <w:t>Facilitate a class discussion about the Case Study on page 303 of the text. Instruct students to answer the questions prior to the class discussion.</w:t>
      </w:r>
      <w:r w:rsidRPr="00F01FE1">
        <w:rPr>
          <w:rFonts w:ascii="Times New Roman" w:hAnsi="Times New Roman" w:cs="Times New Roman"/>
          <w:sz w:val="20"/>
          <w:szCs w:val="20"/>
        </w:rPr>
        <w:tab/>
      </w:r>
    </w:p>
    <w:p w14:paraId="22422E24" w14:textId="238F8ED4"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Have students read Lesson 11.1 on pages 304–313 of the text. To facilitate reading, students can use the following:</w:t>
      </w:r>
    </w:p>
    <w:p w14:paraId="5FF0E1F5" w14:textId="722195B6" w:rsidR="003953B3" w:rsidRPr="00F01FE1" w:rsidRDefault="003953B3" w:rsidP="00567ABB">
      <w:pPr>
        <w:spacing w:after="0"/>
        <w:rPr>
          <w:rFonts w:ascii="Times New Roman" w:hAnsi="Times New Roman" w:cs="Times New Roman"/>
          <w:sz w:val="20"/>
          <w:szCs w:val="20"/>
        </w:rPr>
      </w:pPr>
      <w:r w:rsidRPr="00F01FE1">
        <w:rPr>
          <w:rFonts w:ascii="Times New Roman" w:hAnsi="Times New Roman" w:cs="Times New Roman"/>
          <w:sz w:val="20"/>
          <w:szCs w:val="20"/>
        </w:rPr>
        <w:t>Lesson 11.1 Graphic Organizer—Print the Lesson 11.1 Graphic Organizer from the Online Instructor Resources and make copies for each student in class. Have students complete the organizer as they read the lesson. Students can also draw their own organizer.</w:t>
      </w:r>
    </w:p>
    <w:p w14:paraId="37196DC3" w14:textId="059A453F" w:rsidR="003953B3" w:rsidRPr="00F01FE1" w:rsidRDefault="003953B3" w:rsidP="00567ABB">
      <w:pPr>
        <w:spacing w:after="0"/>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begin the reading and writing activity on page 304 of the text. Students are to skim through the lesson and write the caption questions on a separate piece of paper. Have students answer the questions based on what they already know. After reading the lesson, ask students to revisit the questions and write a sentence either explaining why their answers are correct or why they would change them.</w:t>
      </w:r>
    </w:p>
    <w:p w14:paraId="7CE33514" w14:textId="77777777" w:rsidR="00567ABB" w:rsidRPr="00F01FE1" w:rsidRDefault="00567ABB" w:rsidP="003953B3">
      <w:pPr>
        <w:rPr>
          <w:rFonts w:ascii="Times New Roman" w:hAnsi="Times New Roman" w:cs="Times New Roman"/>
          <w:sz w:val="20"/>
          <w:szCs w:val="20"/>
        </w:rPr>
      </w:pPr>
    </w:p>
    <w:p w14:paraId="6594B20C" w14:textId="1ED56DD5"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Before class, prepare a selection of video clips of children who are in the toddler stage. During class, have the students view the video clips to find identifying characteristics of this age group, such as skills in walking, climbing, jumping, and playing.</w:t>
      </w:r>
    </w:p>
    <w:p w14:paraId="147F58E5" w14:textId="726BEA70"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Have students look up the word toddle in a dictionary (“to walk with unsteady steps; totter”) and explain why the word toddler fits a child in this stage of physical development.</w:t>
      </w:r>
    </w:p>
    <w:p w14:paraId="7481F732" w14:textId="79611C3E"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Review with students the growth of various organ systems in the first year as presented in Chapter 8.</w:t>
      </w:r>
    </w:p>
    <w:p w14:paraId="38F5273C" w14:textId="25845F98"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What Toddlers’ Organ Development Suggests, Reproducible Master A, OIR. Discuss the handout with students. As students discuss brain development, refer to Figure 2.2, Stages of Fastest Brain Growth After Birth, in the text. Have students use the handout to show how organ maturity follows cephalocaudal development. Ask students to use this cephalocaudal principle to predict which organ will be the last to mature. Have students speculate on how intellectual and language development would be affected if a person matured “from toe to head.”</w:t>
      </w:r>
    </w:p>
    <w:p w14:paraId="2FEEFC32" w14:textId="50E9C5C4"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Review with students the meaning of the term skeleton (including bones, cartilage, teeth).</w:t>
      </w:r>
    </w:p>
    <w:p w14:paraId="7E4DC401" w14:textId="59DD16E1"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Review with students what general changes are occurring in the skeleton. (Changes include the following: bones are becoming longer; ossification is occurring at various rates; some bones are fusing; deciduous teeth are erupting; and permanent teeth are forming in the gums.)</w:t>
      </w:r>
    </w:p>
    <w:p w14:paraId="08656343" w14:textId="16EF0C5D"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Growth for Toddlers, WB Activity, page 77. Students are to figure the height and weight changes common in the first two years. Each student may select birth length and weight individually, or you may select a birth length and weight for all students to use.</w:t>
      </w:r>
    </w:p>
    <w:p w14:paraId="349DAF6C" w14:textId="59296305"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Growth Slows and Slows, Reproducible Master B, OIR. Students are to chart height and weight increases from birth to three years of age. Use Figures 8.2 and 11.3 in the text for references. (Answers for this activity are available in the Instructor’s Resource Answer Key.)</w:t>
      </w:r>
    </w:p>
    <w:p w14:paraId="205F90E9" w14:textId="6239B97E" w:rsidR="003953B3" w:rsidRPr="00F01FE1" w:rsidRDefault="003953B3" w:rsidP="001940CC">
      <w:pPr>
        <w:spacing w:after="0"/>
        <w:rPr>
          <w:rFonts w:ascii="Times New Roman" w:hAnsi="Times New Roman" w:cs="Times New Roman"/>
          <w:sz w:val="20"/>
          <w:szCs w:val="20"/>
        </w:rPr>
      </w:pPr>
      <w:r w:rsidRPr="00F01FE1">
        <w:rPr>
          <w:rFonts w:ascii="Times New Roman" w:hAnsi="Times New Roman" w:cs="Times New Roman"/>
          <w:sz w:val="20"/>
          <w:szCs w:val="20"/>
        </w:rPr>
        <w:t>Discuss with students the meaning of the sentence, “Premature babies catch up physically in the toddler years.” Address with students the following questions:</w:t>
      </w:r>
    </w:p>
    <w:p w14:paraId="0D4709D9" w14:textId="7176B022" w:rsidR="003953B3" w:rsidRPr="00F01FE1" w:rsidRDefault="003953B3" w:rsidP="001940CC">
      <w:pPr>
        <w:spacing w:after="0"/>
        <w:rPr>
          <w:rFonts w:ascii="Times New Roman" w:hAnsi="Times New Roman" w:cs="Times New Roman"/>
          <w:sz w:val="20"/>
          <w:szCs w:val="20"/>
        </w:rPr>
      </w:pPr>
      <w:r w:rsidRPr="00F01FE1">
        <w:rPr>
          <w:rFonts w:ascii="Times New Roman" w:hAnsi="Times New Roman" w:cs="Times New Roman"/>
          <w:sz w:val="20"/>
          <w:szCs w:val="20"/>
        </w:rPr>
        <w:t>With whom or what are these toddlers catching up?</w:t>
      </w:r>
    </w:p>
    <w:p w14:paraId="79517D14" w14:textId="23F81D45" w:rsidR="003953B3" w:rsidRPr="00F01FE1" w:rsidRDefault="003953B3" w:rsidP="001940CC">
      <w:pPr>
        <w:spacing w:after="0"/>
        <w:rPr>
          <w:rFonts w:ascii="Times New Roman" w:hAnsi="Times New Roman" w:cs="Times New Roman"/>
          <w:sz w:val="20"/>
          <w:szCs w:val="20"/>
        </w:rPr>
      </w:pPr>
      <w:r w:rsidRPr="00F01FE1">
        <w:rPr>
          <w:rFonts w:ascii="Times New Roman" w:hAnsi="Times New Roman" w:cs="Times New Roman"/>
          <w:sz w:val="20"/>
          <w:szCs w:val="20"/>
        </w:rPr>
        <w:t>Why do premature children often lag behind their potential, at least for a period of time?</w:t>
      </w:r>
    </w:p>
    <w:p w14:paraId="5B522C88" w14:textId="77777777" w:rsidR="008557E4" w:rsidRPr="00F01FE1" w:rsidRDefault="008557E4" w:rsidP="003953B3">
      <w:pPr>
        <w:rPr>
          <w:rFonts w:ascii="Times New Roman" w:hAnsi="Times New Roman" w:cs="Times New Roman"/>
          <w:sz w:val="20"/>
          <w:szCs w:val="20"/>
        </w:rPr>
      </w:pPr>
    </w:p>
    <w:p w14:paraId="463871C2" w14:textId="1697DEFC"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Discuss with students the developmental picture that is emerging when, on the average, girls grow to half of their adult height by 20 months of age and boys grow to half of their adult height by 27 months of age. Have students calculate a girl’s adult height if she is 33 inches tall at 20 months of age and a boy’s adult height if he is 36 inches tall at 27 months of age.</w:t>
      </w:r>
    </w:p>
    <w:p w14:paraId="50E55568" w14:textId="192463F4"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lastRenderedPageBreak/>
        <w:t>Show students an online tool for estimating adult height (such as the height calculator at the Meredith Women’s Network website on parenting). Ask students what factors might make the estimate inaccurate (if the child was a preemie; was seriously ill; was malnourished or not a good eater; does not have a normally functioning growth hormone; or enters puberty early). Students might want to insert their parents’ heights and see how close the calculation is to their own height.</w:t>
      </w:r>
    </w:p>
    <w:p w14:paraId="6AA4425D" w14:textId="00755532"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highlight w:val="yellow"/>
        </w:rPr>
        <w:t>Ask students to write a paper describing the “toddler look” (the body proportions of toddlers).</w:t>
      </w:r>
    </w:p>
    <w:p w14:paraId="3A92DFA6" w14:textId="594E3BFB"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Have students look at sewing pattern measurements for toddlers of different ages (12 to 36 months). Ask students to note when differences in the measurements (circumference) for the chest, abdomen, and hips become apparent and give the amount of the difference for various age groups. Explain to students how the similar measurements affect clothing fit. (The waistband of pants often slides off the hips of toddlers.)</w:t>
      </w:r>
    </w:p>
    <w:p w14:paraId="2F9AB26E" w14:textId="60A7A320" w:rsidR="003953B3" w:rsidRPr="00F01FE1" w:rsidRDefault="003953B3" w:rsidP="00C10FF1">
      <w:pPr>
        <w:spacing w:after="0"/>
        <w:rPr>
          <w:rFonts w:ascii="Times New Roman" w:hAnsi="Times New Roman" w:cs="Times New Roman"/>
          <w:sz w:val="20"/>
          <w:szCs w:val="20"/>
        </w:rPr>
      </w:pPr>
      <w:r w:rsidRPr="00F01FE1">
        <w:rPr>
          <w:rFonts w:ascii="Times New Roman" w:hAnsi="Times New Roman" w:cs="Times New Roman"/>
          <w:sz w:val="20"/>
          <w:szCs w:val="20"/>
        </w:rPr>
        <w:t>Ask students what the term body-build type means. Explain that most literature shows the following three body-build types:</w:t>
      </w:r>
    </w:p>
    <w:p w14:paraId="5CBBF89B" w14:textId="55237A12" w:rsidR="003953B3" w:rsidRPr="00F01FE1" w:rsidRDefault="003953B3" w:rsidP="00C10FF1">
      <w:pPr>
        <w:spacing w:after="0"/>
        <w:rPr>
          <w:rFonts w:ascii="Times New Roman" w:hAnsi="Times New Roman" w:cs="Times New Roman"/>
          <w:sz w:val="20"/>
          <w:szCs w:val="20"/>
        </w:rPr>
      </w:pPr>
      <w:r w:rsidRPr="00F01FE1">
        <w:rPr>
          <w:rFonts w:ascii="Times New Roman" w:hAnsi="Times New Roman" w:cs="Times New Roman"/>
          <w:sz w:val="20"/>
          <w:szCs w:val="20"/>
        </w:rPr>
        <w:t>ectomorph—small person with a delicate bone structure, looks thin</w:t>
      </w:r>
    </w:p>
    <w:p w14:paraId="323D3990" w14:textId="508CA8DB" w:rsidR="003953B3" w:rsidRPr="00F01FE1" w:rsidRDefault="003953B3" w:rsidP="00C10FF1">
      <w:pPr>
        <w:spacing w:after="0"/>
        <w:rPr>
          <w:rFonts w:ascii="Times New Roman" w:hAnsi="Times New Roman" w:cs="Times New Roman"/>
          <w:sz w:val="20"/>
          <w:szCs w:val="20"/>
        </w:rPr>
      </w:pPr>
      <w:r w:rsidRPr="00F01FE1">
        <w:rPr>
          <w:rFonts w:ascii="Times New Roman" w:hAnsi="Times New Roman" w:cs="Times New Roman"/>
          <w:sz w:val="20"/>
          <w:szCs w:val="20"/>
        </w:rPr>
        <w:t>mesomorph—athletic-looking body, strong, neither thin nor fat</w:t>
      </w:r>
    </w:p>
    <w:p w14:paraId="71D60853" w14:textId="3098A136" w:rsidR="003953B3" w:rsidRPr="00F01FE1" w:rsidRDefault="003953B3" w:rsidP="00C10FF1">
      <w:pPr>
        <w:spacing w:after="0"/>
        <w:rPr>
          <w:rFonts w:ascii="Times New Roman" w:hAnsi="Times New Roman" w:cs="Times New Roman"/>
          <w:sz w:val="20"/>
          <w:szCs w:val="20"/>
        </w:rPr>
      </w:pPr>
      <w:r w:rsidRPr="00F01FE1">
        <w:rPr>
          <w:rFonts w:ascii="Times New Roman" w:hAnsi="Times New Roman" w:cs="Times New Roman"/>
          <w:sz w:val="20"/>
          <w:szCs w:val="20"/>
        </w:rPr>
        <w:t>endomorph—short, “stocky build,” round body</w:t>
      </w:r>
    </w:p>
    <w:p w14:paraId="3B0A4F24" w14:textId="6A6D5D85" w:rsidR="003953B3" w:rsidRPr="00F01FE1" w:rsidRDefault="003953B3" w:rsidP="00C10FF1">
      <w:pPr>
        <w:spacing w:after="0"/>
        <w:rPr>
          <w:rFonts w:ascii="Times New Roman" w:hAnsi="Times New Roman" w:cs="Times New Roman"/>
          <w:sz w:val="20"/>
          <w:szCs w:val="20"/>
        </w:rPr>
      </w:pPr>
      <w:r w:rsidRPr="00F01FE1">
        <w:rPr>
          <w:rFonts w:ascii="Times New Roman" w:hAnsi="Times New Roman" w:cs="Times New Roman"/>
          <w:sz w:val="20"/>
          <w:szCs w:val="20"/>
        </w:rPr>
        <w:t>Some people have a combination of body types in their upper and lower parts.</w:t>
      </w:r>
    </w:p>
    <w:p w14:paraId="01021148" w14:textId="77777777" w:rsidR="00C10FF1" w:rsidRPr="00F01FE1" w:rsidRDefault="00C10FF1" w:rsidP="003953B3">
      <w:pPr>
        <w:rPr>
          <w:rFonts w:ascii="Times New Roman" w:hAnsi="Times New Roman" w:cs="Times New Roman"/>
          <w:sz w:val="20"/>
          <w:szCs w:val="20"/>
        </w:rPr>
      </w:pPr>
    </w:p>
    <w:p w14:paraId="158ADCA4" w14:textId="390146B3"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Have students identify the growth and development principle that explains why the fontanels are closed, or almost closed, at two years of age, but the leg and foot bones will not ossify for several more years. (People develop from head to toe—the cephalocaudal principle, also called cephalocaudal development.)</w:t>
      </w:r>
    </w:p>
    <w:p w14:paraId="0B3F3AC6" w14:textId="6CBE992C"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Divide the class into groups and have them use reliable online resources to research the causes and treatments of these bone problems: leg length discrepancy, Blount’s disease, reverse Blount’s disease, in-toeing and out-toeing, and rickets. Have students create a digital presentation of their research findings and present as a group.</w:t>
      </w:r>
    </w:p>
    <w:p w14:paraId="13BE8471" w14:textId="17E7AD00"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Explain that although rickets is often considered a disease of the past, it has not been eliminated in the world and is once again becoming more common in the U.S. Ask students to research inherited and environmental causes of rickets and share findings in class.</w:t>
      </w:r>
    </w:p>
    <w:p w14:paraId="1FEE4623" w14:textId="03FD751F"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Divide the class into groups and have students use reliable online resources to research the causes and treatments of these dental problems often seen in toddlers: baby-bottle tooth decay and sippy-cup or juice decay; thumb/pacifier sucking; lip sucking; tongue thrusting; and gingivitis. Have students do a digital presentation of their research findings.</w:t>
      </w:r>
    </w:p>
    <w:p w14:paraId="13056C7B" w14:textId="120A20C3"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Discuss with students what may be true of a 30-month-old toddler who is still chubby. (The child may not be at a healthy weight, and parents may wish to consult a pediatrician or registered dietitian.)</w:t>
      </w:r>
    </w:p>
    <w:p w14:paraId="521F7443" w14:textId="3941AAD1" w:rsidR="003953B3" w:rsidRPr="00F01FE1" w:rsidRDefault="003953B3" w:rsidP="00C10FF1">
      <w:pPr>
        <w:spacing w:after="0"/>
        <w:rPr>
          <w:rFonts w:ascii="Times New Roman" w:hAnsi="Times New Roman" w:cs="Times New Roman"/>
          <w:sz w:val="20"/>
          <w:szCs w:val="20"/>
        </w:rPr>
      </w:pPr>
      <w:r w:rsidRPr="00F01FE1">
        <w:rPr>
          <w:rFonts w:ascii="Times New Roman" w:hAnsi="Times New Roman" w:cs="Times New Roman"/>
          <w:sz w:val="20"/>
          <w:szCs w:val="20"/>
        </w:rPr>
        <w:t>Have students look up the meanings and word origins of the following terms:</w:t>
      </w:r>
    </w:p>
    <w:p w14:paraId="1BBC166B" w14:textId="4EC1FD33" w:rsidR="003953B3" w:rsidRPr="00F01FE1" w:rsidRDefault="003953B3" w:rsidP="00C10FF1">
      <w:pPr>
        <w:spacing w:after="0"/>
        <w:rPr>
          <w:rFonts w:ascii="Times New Roman" w:hAnsi="Times New Roman" w:cs="Times New Roman"/>
          <w:sz w:val="20"/>
          <w:szCs w:val="20"/>
        </w:rPr>
      </w:pPr>
      <w:r w:rsidRPr="00F01FE1">
        <w:rPr>
          <w:rFonts w:ascii="Times New Roman" w:hAnsi="Times New Roman" w:cs="Times New Roman"/>
          <w:sz w:val="20"/>
          <w:szCs w:val="20"/>
        </w:rPr>
        <w:t>visceral (“organs in the cavities of the body” from the Latin viscus—“internal organs”)</w:t>
      </w:r>
    </w:p>
    <w:p w14:paraId="19B4C5D0" w14:textId="4FFFB44C" w:rsidR="003953B3" w:rsidRPr="00F01FE1" w:rsidRDefault="003953B3" w:rsidP="00C10FF1">
      <w:pPr>
        <w:spacing w:after="0"/>
        <w:rPr>
          <w:rFonts w:ascii="Times New Roman" w:hAnsi="Times New Roman" w:cs="Times New Roman"/>
          <w:sz w:val="20"/>
          <w:szCs w:val="20"/>
        </w:rPr>
      </w:pPr>
      <w:r w:rsidRPr="00F01FE1">
        <w:rPr>
          <w:rFonts w:ascii="Times New Roman" w:hAnsi="Times New Roman" w:cs="Times New Roman"/>
          <w:sz w:val="20"/>
          <w:szCs w:val="20"/>
        </w:rPr>
        <w:t>myocardia (“muscular substance of the heart” from the German mus, meaning “muscle,” and cardium, meaning “heart”)</w:t>
      </w:r>
    </w:p>
    <w:p w14:paraId="47158638" w14:textId="640CAA70" w:rsidR="003953B3" w:rsidRPr="00F01FE1" w:rsidRDefault="003953B3" w:rsidP="00C10FF1">
      <w:pPr>
        <w:spacing w:after="0"/>
        <w:rPr>
          <w:rFonts w:ascii="Times New Roman" w:hAnsi="Times New Roman" w:cs="Times New Roman"/>
          <w:sz w:val="20"/>
          <w:szCs w:val="20"/>
        </w:rPr>
      </w:pPr>
      <w:r w:rsidRPr="00F01FE1">
        <w:rPr>
          <w:rFonts w:ascii="Times New Roman" w:hAnsi="Times New Roman" w:cs="Times New Roman"/>
          <w:sz w:val="20"/>
          <w:szCs w:val="20"/>
        </w:rPr>
        <w:t>striated (“marked with striations or stripes” from the Latin striatus—“furrowed”)</w:t>
      </w:r>
    </w:p>
    <w:p w14:paraId="54F364E6" w14:textId="77777777" w:rsidR="009E4E0C" w:rsidRPr="00F01FE1" w:rsidRDefault="009E4E0C" w:rsidP="00C10FF1">
      <w:pPr>
        <w:spacing w:after="0"/>
        <w:rPr>
          <w:rFonts w:ascii="Times New Roman" w:hAnsi="Times New Roman" w:cs="Times New Roman"/>
          <w:sz w:val="20"/>
          <w:szCs w:val="20"/>
        </w:rPr>
      </w:pPr>
    </w:p>
    <w:p w14:paraId="1FCADB07" w14:textId="053F3754"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Have students read the Investigate Special Topics feature, The Muscular System, on page 308 of the text. In small groups, have students complete the research activity and present their findings in class.</w:t>
      </w:r>
    </w:p>
    <w:p w14:paraId="4441565D" w14:textId="05FFE6C3"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Have students look up the term refine (“improve”). Make a list of ways motor skills might show improvement (more grace and agility, better balance, more speed, greater strength, and increased endurance). Have students explain how a refined skill is different from a new skill.</w:t>
      </w:r>
    </w:p>
    <w:p w14:paraId="199AF7D1" w14:textId="6ED04A33"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lastRenderedPageBreak/>
        <w:t>Explain to students that direct instruction for motor skills is rarely needed in the toddler years. Improvement mainly comes through play activities. Ask students how formal lessons might hurt bones and muscles and might also be stressful for the toddler.</w:t>
      </w:r>
    </w:p>
    <w:p w14:paraId="6921D215" w14:textId="7DAE6263"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Have students discuss what new skills are developing in the large muscles. Discuss what large muscles are involved in the following gross-motor skills: catching, going up stairs, running, and jumping.</w:t>
      </w:r>
    </w:p>
    <w:p w14:paraId="51856291" w14:textId="2052D222"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Have students discuss what new skills are developing in the small muscles. Discuss what small muscles are involved in the following fine-motor skills: drinking from a cup, holding a spoon while self-feeding, turning several pages at a time, and taking off some items of clothing.</w:t>
      </w:r>
    </w:p>
    <w:p w14:paraId="052346F2" w14:textId="5F41B1D2"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Have students suggest ways the motor skills of toddlers increase the need for making the home and yard safer.</w:t>
      </w:r>
    </w:p>
    <w:p w14:paraId="35656577" w14:textId="68FCF69F"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Discuss with students why a healthy 14-month-old may not yet be walking.</w:t>
      </w:r>
    </w:p>
    <w:p w14:paraId="0DF25EE0" w14:textId="5F70A52D"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highlight w:val="yellow"/>
        </w:rPr>
        <w:t>Physical Milestones for Toddlers, WB Activity, page 78. Students are to identify the typical age range for achievement of various physical milestones. Then have students categorize each milestone as a gross-motor or fine-motor skill.</w:t>
      </w:r>
      <w:r w:rsidRPr="00F01FE1">
        <w:rPr>
          <w:rFonts w:ascii="Times New Roman" w:hAnsi="Times New Roman" w:cs="Times New Roman"/>
          <w:sz w:val="20"/>
          <w:szCs w:val="20"/>
        </w:rPr>
        <w:tab/>
      </w:r>
    </w:p>
    <w:p w14:paraId="5D16A6C1" w14:textId="3AD51AEF"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Assign Lesson 11.1 Review and Assessment questions #1–8 on page 311 of the text. Students can answer the questions on the G-W Learning Companion Website and e-mail their responses to you. (Answers are located in the Instructor’s Edition or on the Online Instructor Resources.)</w:t>
      </w:r>
    </w:p>
    <w:p w14:paraId="590E857D" w14:textId="1D1FC4BB"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As students read the “Large-Muscle Development” section of the text, have them keep a list of the motor skills developed in the toddler years. Have students note the approximate age range in which each skill occurs.</w:t>
      </w:r>
    </w:p>
    <w:p w14:paraId="1D23EF2B" w14:textId="15BCFBE2" w:rsidR="003953B3" w:rsidRPr="00F01FE1" w:rsidRDefault="003953B3" w:rsidP="003953B3">
      <w:pPr>
        <w:rPr>
          <w:rFonts w:ascii="Times New Roman" w:hAnsi="Times New Roman" w:cs="Times New Roman"/>
          <w:sz w:val="20"/>
          <w:szCs w:val="20"/>
        </w:rPr>
      </w:pPr>
      <w:r w:rsidRPr="00F01FE1">
        <w:rPr>
          <w:rFonts w:ascii="Times New Roman" w:hAnsi="Times New Roman" w:cs="Times New Roman"/>
          <w:sz w:val="20"/>
          <w:szCs w:val="20"/>
        </w:rPr>
        <w:t>Growth and Practice Go Hand-in-Hand, Reproducible Master C, OIR. Students are to write a newspaper article on how the development of motor skills depends on both the child’s growth and development and the child’s practice. Student articles will include quotes from written resources as well as from pediatricians and caregivers.</w:t>
      </w:r>
    </w:p>
    <w:p w14:paraId="17FF075D" w14:textId="77777777"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highlight w:val="yellow"/>
        </w:rPr>
        <w:t>Lesson 11.2 Meeting Nutritional Needs of Toddlers</w:t>
      </w:r>
    </w:p>
    <w:p w14:paraId="2DCA2C04" w14:textId="77777777"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Objectives</w:t>
      </w:r>
    </w:p>
    <w:p w14:paraId="400755E4" w14:textId="77777777" w:rsidR="00DB7674" w:rsidRPr="00F01FE1" w:rsidRDefault="00DB7674" w:rsidP="00FF45AC">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7476EDC2" w14:textId="1A92AB62" w:rsidR="00DB7674" w:rsidRPr="00F01FE1" w:rsidRDefault="00FF45AC" w:rsidP="00FF45AC">
      <w:pPr>
        <w:spacing w:after="0"/>
        <w:rPr>
          <w:rFonts w:ascii="Times New Roman" w:hAnsi="Times New Roman" w:cs="Times New Roman"/>
          <w:sz w:val="20"/>
          <w:szCs w:val="20"/>
        </w:rPr>
      </w:pPr>
      <w:r w:rsidRPr="00F01FE1">
        <w:rPr>
          <w:rFonts w:ascii="Times New Roman" w:hAnsi="Times New Roman" w:cs="Times New Roman"/>
          <w:sz w:val="20"/>
          <w:szCs w:val="20"/>
        </w:rPr>
        <w:t>E</w:t>
      </w:r>
      <w:r w:rsidR="00DB7674" w:rsidRPr="00F01FE1">
        <w:rPr>
          <w:rFonts w:ascii="Times New Roman" w:hAnsi="Times New Roman" w:cs="Times New Roman"/>
          <w:sz w:val="20"/>
          <w:szCs w:val="20"/>
        </w:rPr>
        <w:t>xplain how a child’s eating experience changes during the toddler years.</w:t>
      </w:r>
    </w:p>
    <w:p w14:paraId="118C14D4" w14:textId="1AC408D0" w:rsidR="00DB7674" w:rsidRPr="00F01FE1" w:rsidRDefault="00FF45AC" w:rsidP="00FF45AC">
      <w:pPr>
        <w:spacing w:after="0"/>
        <w:rPr>
          <w:rFonts w:ascii="Times New Roman" w:hAnsi="Times New Roman" w:cs="Times New Roman"/>
          <w:sz w:val="20"/>
          <w:szCs w:val="20"/>
        </w:rPr>
      </w:pPr>
      <w:r w:rsidRPr="00F01FE1">
        <w:rPr>
          <w:rFonts w:ascii="Times New Roman" w:hAnsi="Times New Roman" w:cs="Times New Roman"/>
          <w:sz w:val="20"/>
          <w:szCs w:val="20"/>
        </w:rPr>
        <w:t>D</w:t>
      </w:r>
      <w:r w:rsidR="00DB7674" w:rsidRPr="00F01FE1">
        <w:rPr>
          <w:rFonts w:ascii="Times New Roman" w:hAnsi="Times New Roman" w:cs="Times New Roman"/>
          <w:sz w:val="20"/>
          <w:szCs w:val="20"/>
        </w:rPr>
        <w:t>escribe the nutritional needs of one- to two-year-old toddlers.</w:t>
      </w:r>
    </w:p>
    <w:p w14:paraId="4607CB7A" w14:textId="1F4FFCEB" w:rsidR="00DB7674" w:rsidRPr="00F01FE1" w:rsidRDefault="00FF45AC" w:rsidP="00FF45AC">
      <w:pPr>
        <w:spacing w:after="0"/>
        <w:rPr>
          <w:rFonts w:ascii="Times New Roman" w:hAnsi="Times New Roman" w:cs="Times New Roman"/>
          <w:sz w:val="20"/>
          <w:szCs w:val="20"/>
        </w:rPr>
      </w:pPr>
      <w:r w:rsidRPr="00F01FE1">
        <w:rPr>
          <w:rFonts w:ascii="Times New Roman" w:hAnsi="Times New Roman" w:cs="Times New Roman"/>
          <w:sz w:val="20"/>
          <w:szCs w:val="20"/>
        </w:rPr>
        <w:t>D</w:t>
      </w:r>
      <w:r w:rsidR="00DB7674" w:rsidRPr="00F01FE1">
        <w:rPr>
          <w:rFonts w:ascii="Times New Roman" w:hAnsi="Times New Roman" w:cs="Times New Roman"/>
          <w:sz w:val="20"/>
          <w:szCs w:val="20"/>
        </w:rPr>
        <w:t>evelop a meal plan that meets the nutritional needs of two- to three-year-old toddlers and prepare healthy meals and snacks based on these guidelines.</w:t>
      </w:r>
    </w:p>
    <w:p w14:paraId="3415E595" w14:textId="024B13F1" w:rsidR="00DB7674" w:rsidRPr="00F01FE1" w:rsidRDefault="00FF45AC" w:rsidP="00FF45AC">
      <w:pPr>
        <w:spacing w:after="0"/>
        <w:rPr>
          <w:rFonts w:ascii="Times New Roman" w:hAnsi="Times New Roman" w:cs="Times New Roman"/>
          <w:sz w:val="20"/>
          <w:szCs w:val="20"/>
        </w:rPr>
      </w:pPr>
      <w:r w:rsidRPr="00F01FE1">
        <w:rPr>
          <w:rFonts w:ascii="Times New Roman" w:hAnsi="Times New Roman" w:cs="Times New Roman"/>
          <w:sz w:val="20"/>
          <w:szCs w:val="20"/>
        </w:rPr>
        <w:t>I</w:t>
      </w:r>
      <w:r w:rsidR="00DB7674" w:rsidRPr="00F01FE1">
        <w:rPr>
          <w:rFonts w:ascii="Times New Roman" w:hAnsi="Times New Roman" w:cs="Times New Roman"/>
          <w:sz w:val="20"/>
          <w:szCs w:val="20"/>
        </w:rPr>
        <w:t>dentify common feeding problems that might occur during the toddler years and give examples of possible ways to solve these problems.</w:t>
      </w:r>
    </w:p>
    <w:p w14:paraId="1548C8AA" w14:textId="77777777" w:rsidR="00FF45AC" w:rsidRPr="00F01FE1" w:rsidRDefault="00FF45AC" w:rsidP="00FF45AC">
      <w:pPr>
        <w:spacing w:after="0"/>
        <w:rPr>
          <w:rFonts w:ascii="Times New Roman" w:hAnsi="Times New Roman" w:cs="Times New Roman"/>
          <w:sz w:val="20"/>
          <w:szCs w:val="20"/>
        </w:rPr>
      </w:pPr>
    </w:p>
    <w:p w14:paraId="47154BF0" w14:textId="77777777"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Standards</w:t>
      </w:r>
    </w:p>
    <w:p w14:paraId="170F029E" w14:textId="77777777"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35E4255D" w14:textId="4D13201A" w:rsidR="00DB7674" w:rsidRPr="00F01FE1" w:rsidRDefault="00DB7674" w:rsidP="006E2833">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0C7A42F2" w14:textId="1FDD0560" w:rsidR="00DB7674" w:rsidRPr="00F01FE1" w:rsidRDefault="00DB7674" w:rsidP="006E2833">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4966EF71" w14:textId="68ED3125" w:rsidR="00DB7674" w:rsidRPr="00F01FE1" w:rsidRDefault="00DB7674" w:rsidP="006E2833">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0CFC9E5E" w14:textId="3D855F4A" w:rsidR="00DB7674" w:rsidRPr="00F01FE1" w:rsidRDefault="00DB7674" w:rsidP="006E2833">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5254273B" w14:textId="0F1480D9" w:rsidR="00DB7674" w:rsidRPr="00F01FE1" w:rsidRDefault="00DB7674" w:rsidP="006E2833">
      <w:pPr>
        <w:spacing w:after="0"/>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209FBFA7" w14:textId="77777777" w:rsidR="006E2833" w:rsidRPr="00F01FE1" w:rsidRDefault="006E2833" w:rsidP="006E2833">
      <w:pPr>
        <w:spacing w:after="0"/>
        <w:rPr>
          <w:rFonts w:ascii="Times New Roman" w:hAnsi="Times New Roman" w:cs="Times New Roman"/>
          <w:sz w:val="20"/>
          <w:szCs w:val="20"/>
        </w:rPr>
      </w:pPr>
    </w:p>
    <w:p w14:paraId="0171ED49" w14:textId="77777777"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Key Terms</w:t>
      </w:r>
    </w:p>
    <w:p w14:paraId="3C0182C2" w14:textId="3621D182"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complementary foods</w:t>
      </w:r>
      <w:r w:rsidRPr="00F01FE1">
        <w:rPr>
          <w:rFonts w:ascii="Times New Roman" w:hAnsi="Times New Roman" w:cs="Times New Roman"/>
          <w:sz w:val="20"/>
          <w:szCs w:val="20"/>
        </w:rPr>
        <w:tab/>
        <w:t>oils</w:t>
      </w:r>
      <w:r w:rsidR="006E2833" w:rsidRPr="00F01FE1">
        <w:rPr>
          <w:rFonts w:ascii="Times New Roman" w:hAnsi="Times New Roman" w:cs="Times New Roman"/>
          <w:sz w:val="20"/>
          <w:szCs w:val="20"/>
        </w:rPr>
        <w:tab/>
      </w:r>
      <w:r w:rsidRPr="00F01FE1">
        <w:rPr>
          <w:rFonts w:ascii="Times New Roman" w:hAnsi="Times New Roman" w:cs="Times New Roman"/>
          <w:sz w:val="20"/>
          <w:szCs w:val="20"/>
        </w:rPr>
        <w:t>food allergy</w:t>
      </w:r>
      <w:r w:rsidRPr="00F01FE1">
        <w:rPr>
          <w:rFonts w:ascii="Times New Roman" w:hAnsi="Times New Roman" w:cs="Times New Roman"/>
          <w:sz w:val="20"/>
          <w:szCs w:val="20"/>
        </w:rPr>
        <w:tab/>
        <w:t>table foods</w:t>
      </w:r>
      <w:r w:rsidR="006E2833" w:rsidRPr="00F01FE1">
        <w:rPr>
          <w:rFonts w:ascii="Times New Roman" w:hAnsi="Times New Roman" w:cs="Times New Roman"/>
          <w:sz w:val="20"/>
          <w:szCs w:val="20"/>
        </w:rPr>
        <w:tab/>
      </w:r>
      <w:r w:rsidRPr="00F01FE1">
        <w:rPr>
          <w:rFonts w:ascii="Times New Roman" w:hAnsi="Times New Roman" w:cs="Times New Roman"/>
          <w:sz w:val="20"/>
          <w:szCs w:val="20"/>
        </w:rPr>
        <w:t>erratic</w:t>
      </w:r>
      <w:r w:rsidRPr="00F01FE1">
        <w:rPr>
          <w:rFonts w:ascii="Times New Roman" w:hAnsi="Times New Roman" w:cs="Times New Roman"/>
          <w:sz w:val="20"/>
          <w:szCs w:val="20"/>
        </w:rPr>
        <w:tab/>
        <w:t>merits</w:t>
      </w:r>
    </w:p>
    <w:p w14:paraId="21021BCA" w14:textId="77777777" w:rsidR="00DB7674" w:rsidRPr="00F01FE1" w:rsidRDefault="00DB7674" w:rsidP="00DB7674">
      <w:pPr>
        <w:rPr>
          <w:rFonts w:ascii="Times New Roman" w:hAnsi="Times New Roman" w:cs="Times New Roman"/>
          <w:sz w:val="20"/>
          <w:szCs w:val="20"/>
        </w:rPr>
      </w:pPr>
    </w:p>
    <w:p w14:paraId="68F0E54E" w14:textId="77777777"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Materials</w:t>
      </w:r>
    </w:p>
    <w:p w14:paraId="7C99C1C4" w14:textId="264C9A1F"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Text pages 314–319 (See the Textbook Answer Key in the Instructor’s Edition or the Online Instructor Resources for answers to the Textbook activities.)</w:t>
      </w:r>
    </w:p>
    <w:p w14:paraId="31AB73A4" w14:textId="0BFAC834"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D: Complementary Feeding; Reproducible Master E: Meal and Snack Pattern for Toddlers; Reproducible Master F: Feeding Problems of Toddlers (Answers for Reproducible Master E are available in the Instructor’s Resource Answer Key.)</w:t>
      </w:r>
    </w:p>
    <w:p w14:paraId="198022BD" w14:textId="41935889"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Workbook (WB) Meal and Snack Patterns for Toddlers, pages 81–82 (See the Workbook Answer Key in the Online Instructor Resources for answers to the Workbook activities.)</w:t>
      </w:r>
    </w:p>
    <w:p w14:paraId="63C15D10" w14:textId="58B9D72D"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G-W Learning Companion Website Review and Assessment</w:t>
      </w:r>
    </w:p>
    <w:p w14:paraId="2C78E9D7" w14:textId="6C80C8B0"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Activity Types</w:t>
      </w:r>
      <w:r w:rsidRPr="00F01FE1">
        <w:rPr>
          <w:rFonts w:ascii="Times New Roman" w:hAnsi="Times New Roman" w:cs="Times New Roman"/>
          <w:sz w:val="20"/>
          <w:szCs w:val="20"/>
        </w:rPr>
        <w:tab/>
      </w:r>
    </w:p>
    <w:p w14:paraId="2CFF6225" w14:textId="472AA65F"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Have students make a list of reasons toddlers are difficult to feed.</w:t>
      </w:r>
      <w:r w:rsidRPr="00F01FE1">
        <w:rPr>
          <w:rFonts w:ascii="Times New Roman" w:hAnsi="Times New Roman" w:cs="Times New Roman"/>
          <w:sz w:val="20"/>
          <w:szCs w:val="20"/>
        </w:rPr>
        <w:tab/>
      </w:r>
    </w:p>
    <w:p w14:paraId="27AE1555" w14:textId="2E70D731" w:rsidR="00DB7674" w:rsidRPr="00F01FE1" w:rsidRDefault="00DB7674" w:rsidP="00D77628">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11.2 on pages 314–319 of the text. To facilitate reading, students can use the following:</w:t>
      </w:r>
    </w:p>
    <w:p w14:paraId="5C752B6E" w14:textId="1AF610B7" w:rsidR="00DB7674" w:rsidRPr="00F01FE1" w:rsidRDefault="00DB7674" w:rsidP="00D77628">
      <w:pPr>
        <w:spacing w:after="0"/>
        <w:rPr>
          <w:rFonts w:ascii="Times New Roman" w:hAnsi="Times New Roman" w:cs="Times New Roman"/>
          <w:sz w:val="20"/>
          <w:szCs w:val="20"/>
        </w:rPr>
      </w:pPr>
      <w:r w:rsidRPr="00F01FE1">
        <w:rPr>
          <w:rFonts w:ascii="Times New Roman" w:hAnsi="Times New Roman" w:cs="Times New Roman"/>
          <w:sz w:val="20"/>
          <w:szCs w:val="20"/>
        </w:rPr>
        <w:t>Lesson 11.2 Graphic Organizer—Print the Lesson 11.2 Graphic Organizer handout from the Online Instructor Resources and make copies for each student in class. Have students complete the organizer as they read the lesson. Students can also draw their own organizer.</w:t>
      </w:r>
    </w:p>
    <w:p w14:paraId="160FF4BA" w14:textId="34BFE064" w:rsidR="00DB7674" w:rsidRPr="00F01FE1" w:rsidRDefault="00DB7674" w:rsidP="00D77628">
      <w:pPr>
        <w:spacing w:after="0"/>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begin the reading and writing activity on page 314 of the text. Students are to read the lesson aloud with a partner. Before each heading, students are to stop to discuss the main points and note any unfamiliar words. After reading, have students write a summary of the lesson and list and define the words they did not know.</w:t>
      </w:r>
    </w:p>
    <w:p w14:paraId="22A8DD64" w14:textId="77777777" w:rsidR="00D77628" w:rsidRPr="00F01FE1" w:rsidRDefault="00D77628" w:rsidP="00DB7674">
      <w:pPr>
        <w:rPr>
          <w:rFonts w:ascii="Times New Roman" w:hAnsi="Times New Roman" w:cs="Times New Roman"/>
          <w:sz w:val="20"/>
          <w:szCs w:val="20"/>
        </w:rPr>
      </w:pPr>
    </w:p>
    <w:p w14:paraId="7D2C4E45" w14:textId="5031D443"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Have students set up a display illustrating ways to foster independence through self-help devices, such as child-sized eating equipment. (They may add to this display as they study the lesson.)</w:t>
      </w:r>
    </w:p>
    <w:p w14:paraId="27C3B0F1" w14:textId="53E85677"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Ask students to locate books written for toddlers about how they can help take care of themselves, such as by eating. Share the books in class. Ask students these questions: What is the author or illustrator trying to “teach” toddlers? Would students use the books if they were parents? Why or why not? (See the Toddler Eating section of the resource book list in the Instructor’s Resources for examples of such books.)</w:t>
      </w:r>
    </w:p>
    <w:p w14:paraId="1967DB67" w14:textId="18BC1ED2"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Ask students to explain how toddlers’ determined attitudes may be involved in toddlers’ erratic eating habits.</w:t>
      </w:r>
    </w:p>
    <w:p w14:paraId="4058CDB1" w14:textId="3CB88C9A"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Have students divide into groups and examine some of the books provided by the USDA on toddler nutrition. Some of these books can be found at the Food and Nutrition Information Center on the USDA website. Have students discuss their readings in class.</w:t>
      </w:r>
    </w:p>
    <w:p w14:paraId="29D7DFE3" w14:textId="2D0111AF"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Ask students why nutrition is more apt to suffer beginning in the toddler years. (Infants on breast milk or formula are getting a balanced diet. Once weaning has occurred, parents have to provide the balanced diet and toddlers have to eat it.)</w:t>
      </w:r>
    </w:p>
    <w:p w14:paraId="59B4C01C" w14:textId="118CEAD1"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Explain to students that food security (“access at all times to enough nourishment for an active, healthy life”) is not always available throughout the world. Food insecurity most often begins in the toddler years and may continue for many years or a lifetime. Ask students to give reasons for food insecurity. (Poverty income levels of families, neglect or abuse of children, and lack of nutritional knowledge may contribute to food insecurity.) Ask students how children in these situations may be helped (charity food banks; federal food subsidies to child care and education programs; WIC; and food stamps).</w:t>
      </w:r>
    </w:p>
    <w:p w14:paraId="063AD84E" w14:textId="68047A2F"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 xml:space="preserve">Point out to students that the text refers to diet for one- to two-year-old toddlers as transitional. Ask students to look up the term transition (“process or period of changing from one state or condition to another”). Ask students why the </w:t>
      </w:r>
      <w:r w:rsidRPr="00F01FE1">
        <w:rPr>
          <w:rFonts w:ascii="Times New Roman" w:hAnsi="Times New Roman" w:cs="Times New Roman"/>
          <w:sz w:val="20"/>
          <w:szCs w:val="20"/>
        </w:rPr>
        <w:lastRenderedPageBreak/>
        <w:t>diet is “transitional.” (The young toddler is leaving the infant’s exclusive breast-milk or formula diet and moving toward a diet without breast milk or formula. For this year, the child will have some from both diets, although cow’s milk becomes the best milk after weaning at one year.)</w:t>
      </w:r>
    </w:p>
    <w:p w14:paraId="1A88CB8E" w14:textId="68D9B282"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Point out to students that the text refers to complementary foods. Ask students to look up the term complementary (“combining in such a way as to enhance or emphasize the qualities of each other”). Make sure students differentiate between the words complementary and complimentary. Explain that complementary foods are table foods. Ask how they are complementary. (They are easily consumed, readily digested, and provide only additional nutrition to the breast milk, toddler formula, or whole cow’s milk.)</w:t>
      </w:r>
    </w:p>
    <w:p w14:paraId="0CF5C84D" w14:textId="2AF6E116"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Complementary Feeding, Reproducible Master D, OIR. Point out to students that complementary feeding is difficult and that many parents and other caregivers may need assistance from a registered dietitian to adequately feed their older infants and young toddlers. Have students study the handout to help them understand the aspects of complementary feeding.</w:t>
      </w:r>
    </w:p>
    <w:p w14:paraId="4C11F0E9" w14:textId="312EBD13" w:rsidR="00DB7674" w:rsidRPr="00F01FE1" w:rsidRDefault="00DB7674" w:rsidP="00BA2C49">
      <w:pPr>
        <w:spacing w:after="0"/>
        <w:rPr>
          <w:rFonts w:ascii="Times New Roman" w:hAnsi="Times New Roman" w:cs="Times New Roman"/>
          <w:sz w:val="20"/>
          <w:szCs w:val="20"/>
        </w:rPr>
      </w:pPr>
      <w:r w:rsidRPr="00F01FE1">
        <w:rPr>
          <w:rFonts w:ascii="Times New Roman" w:hAnsi="Times New Roman" w:cs="Times New Roman"/>
          <w:sz w:val="20"/>
          <w:szCs w:val="20"/>
        </w:rPr>
        <w:t>Ask students to look at the MyPlate daily food plan in Figure 11.12 of the text. Explain how to read the food plan. Discuss foods included in each of the five food groups and the factors used to determine each person’s personalized eating plan. Ask the following questions:</w:t>
      </w:r>
    </w:p>
    <w:p w14:paraId="67540AA9" w14:textId="640BF625" w:rsidR="00DB7674" w:rsidRPr="00F01FE1" w:rsidRDefault="00DB7674" w:rsidP="00BA2C49">
      <w:pPr>
        <w:spacing w:after="0"/>
        <w:rPr>
          <w:rFonts w:ascii="Times New Roman" w:hAnsi="Times New Roman" w:cs="Times New Roman"/>
          <w:sz w:val="20"/>
          <w:szCs w:val="20"/>
        </w:rPr>
      </w:pPr>
      <w:r w:rsidRPr="00F01FE1">
        <w:rPr>
          <w:rFonts w:ascii="Times New Roman" w:hAnsi="Times New Roman" w:cs="Times New Roman"/>
          <w:sz w:val="20"/>
          <w:szCs w:val="20"/>
        </w:rPr>
        <w:t>How do toddlers get fats and sweets from foods in the food groups?</w:t>
      </w:r>
    </w:p>
    <w:p w14:paraId="1E29E471" w14:textId="7651D06A" w:rsidR="00DB7674" w:rsidRPr="00F01FE1" w:rsidRDefault="00DB7674" w:rsidP="00BA2C49">
      <w:pPr>
        <w:spacing w:after="0"/>
        <w:rPr>
          <w:rFonts w:ascii="Times New Roman" w:hAnsi="Times New Roman" w:cs="Times New Roman"/>
          <w:sz w:val="20"/>
          <w:szCs w:val="20"/>
        </w:rPr>
      </w:pPr>
      <w:r w:rsidRPr="00F01FE1">
        <w:rPr>
          <w:rFonts w:ascii="Times New Roman" w:hAnsi="Times New Roman" w:cs="Times New Roman"/>
          <w:sz w:val="20"/>
          <w:szCs w:val="20"/>
        </w:rPr>
        <w:t>How could a parent or caregiver “follow” MyPlate and still possibly offer an unhealthy diet to a toddler? (Food preparation techniques, such as deep-fat frying, adding salt or sugar, and using sauces high in fat, can have a major impact on an otherwise healthy diet.)</w:t>
      </w:r>
    </w:p>
    <w:p w14:paraId="3BB576E8" w14:textId="77777777" w:rsidR="00BA2C49" w:rsidRPr="00F01FE1" w:rsidRDefault="00BA2C49" w:rsidP="00BA2C49">
      <w:pPr>
        <w:spacing w:after="0"/>
        <w:rPr>
          <w:rFonts w:ascii="Times New Roman" w:hAnsi="Times New Roman" w:cs="Times New Roman"/>
          <w:sz w:val="20"/>
          <w:szCs w:val="20"/>
        </w:rPr>
      </w:pPr>
    </w:p>
    <w:p w14:paraId="482D7DDF" w14:textId="70300584"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Ask students to measure one portion of several foods listed on the MyPlate website. Each food should be on a separate plate (or bowl) of the same size. Tell students that busy parents and caregivers need to learn to estimate to save time and mess. Looking at each serving, ask students to supply the name of a familiar object as their estimate references. For example, “_____ cup of cooked cereal is about the size of a(n) _____.”</w:t>
      </w:r>
    </w:p>
    <w:p w14:paraId="14429E0B" w14:textId="18D99C3A"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Meal and Snack Pattern for Toddlers, Reproducible Master E, OIR. Point out that, like MyPlate, this meal and snack pattern was developed by the USDA. Schools and child care programs can apply for government funding to support their food programs. To get this money, they must follow regulations, such as following this pattern in the meals and snacks they provide to children daily. Ask students to develop menus for meals and snacks based on the given pattern. (Answers for this activity are available in the Instructor’s Resource Answer Key.)</w:t>
      </w:r>
    </w:p>
    <w:p w14:paraId="0C25B81D" w14:textId="2886920F"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highlight w:val="yellow"/>
        </w:rPr>
        <w:t>Give the class a sample day’s menu (three meals and two snacks) for a toddler. Divide the class into four groups and assign each group to breakfast, lunch, dinner, or snacks. Have each group prepare the planned foods, cut or mash as needed, measure, and attractively arrange on toddler or</w:t>
      </w:r>
      <w:r w:rsidR="00BA2C49" w:rsidRPr="00F01FE1">
        <w:rPr>
          <w:rFonts w:ascii="Times New Roman" w:hAnsi="Times New Roman" w:cs="Times New Roman"/>
          <w:sz w:val="20"/>
          <w:szCs w:val="20"/>
          <w:highlight w:val="yellow"/>
        </w:rPr>
        <w:t xml:space="preserve"> </w:t>
      </w:r>
      <w:r w:rsidRPr="00F01FE1">
        <w:rPr>
          <w:rFonts w:ascii="Times New Roman" w:hAnsi="Times New Roman" w:cs="Times New Roman"/>
          <w:sz w:val="20"/>
          <w:szCs w:val="20"/>
          <w:highlight w:val="yellow"/>
        </w:rPr>
        <w:t>toddler-sized dishes. (Plates should be about 9 inches in diameter.)</w:t>
      </w:r>
    </w:p>
    <w:p w14:paraId="206570D2" w14:textId="68F1738D"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Divide the class into several groups to research and report on special nutritional needs of toddlers, such as food hypersensitivity, iron deficiency anemia, vitamin D deficiency, dental problems, obesity, and bowel problems (constipation and loose stools).</w:t>
      </w:r>
    </w:p>
    <w:p w14:paraId="6EA5DA90" w14:textId="78F25126"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Discuss with students ways parents and caregivers can make mealtimes for toddlers happier and less stressful. (Some examples of strategies might include making mealtimes pleasant, serving small portions, cutting foods into bite-sized pieces, pouring only a little liquid into a cup, offering new foods one at a time at the end of a meal, preparing easy-to-eat foods, removing foods when a toddler is done eating, providing easy-to-use eating equipment, praising successes, and not laughing at or scolding mishaps.) Discuss with students other suggestions that may help toddlers with their self-feeding and perhaps avoid some mealtime problems.</w:t>
      </w:r>
    </w:p>
    <w:p w14:paraId="6BBEC1F1" w14:textId="0315D8AF"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rPr>
        <w:t>Have students search online for articles about picky eaters at the Mayo Clinic website, KidsHealth®, and the American Academy of Family Physicians. As a class, have students make a list of the best suggestions for handling picky eaters.</w:t>
      </w:r>
      <w:r w:rsidRPr="00F01FE1">
        <w:rPr>
          <w:rFonts w:ascii="Times New Roman" w:hAnsi="Times New Roman" w:cs="Times New Roman"/>
          <w:sz w:val="20"/>
          <w:szCs w:val="20"/>
        </w:rPr>
        <w:tab/>
        <w:t>40–50 min.</w:t>
      </w:r>
    </w:p>
    <w:p w14:paraId="30E86300" w14:textId="73393550" w:rsidR="00DB7674" w:rsidRPr="00F01FE1" w:rsidRDefault="00DB7674" w:rsidP="00DB7674">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lastRenderedPageBreak/>
        <w:t>Assign Lesson 11.2 Review and Assessment questions #1–8 on page 319 of the text. Students can answer the questions on the G-W Learning Companion Website and e-mail their responses to you. (Answers are located in the Instructor’s Edition or on the Online Instructor Resources.)</w:t>
      </w:r>
    </w:p>
    <w:p w14:paraId="5E2AD376" w14:textId="64C41984" w:rsidR="00DB7674" w:rsidRPr="00F01FE1" w:rsidRDefault="00DB7674" w:rsidP="00DB7674">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Have students examine a one-day sample menu for a one-year-old published by the American Academy of Pediatrics. Discuss the menu and write one similar to it for a toddler younger than two years of age. As students plan their menu, remind them to avoid foods that are choking hazards</w:t>
      </w:r>
    </w:p>
    <w:p w14:paraId="2BFF3541" w14:textId="77777777" w:rsidR="00DB7674" w:rsidRPr="00F01FE1" w:rsidRDefault="00DB7674" w:rsidP="00DB7674">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(Figure 8.14). (You may have students repeat this activity for a toddler younger than three years of age.)</w:t>
      </w:r>
    </w:p>
    <w:p w14:paraId="78AABADA" w14:textId="545A50E2" w:rsidR="00DB7674" w:rsidRPr="00F01FE1" w:rsidRDefault="00DB7674" w:rsidP="00DB7674">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Meal and Snack Patterns for Toddlers, WB Activity, pages 81–82. Students are to answer the questions on the first page about meeting the nutritional needs of one- to two-year-old toddlers. Then, have students fill in the MyPlate recommendations for a two- to three-year-old toddler on a 1,000 calorie per day meal plan. Using these recommendations, have students create a sample menu.</w:t>
      </w:r>
    </w:p>
    <w:p w14:paraId="48CF3EE5" w14:textId="705E17CD" w:rsidR="00DB7674" w:rsidRPr="00F01FE1" w:rsidRDefault="00DB7674" w:rsidP="00DB7674">
      <w:pPr>
        <w:rPr>
          <w:rFonts w:ascii="Times New Roman" w:hAnsi="Times New Roman" w:cs="Times New Roman"/>
          <w:sz w:val="20"/>
          <w:szCs w:val="20"/>
        </w:rPr>
      </w:pPr>
      <w:r w:rsidRPr="00F01FE1">
        <w:rPr>
          <w:rFonts w:ascii="Times New Roman" w:hAnsi="Times New Roman" w:cs="Times New Roman"/>
          <w:sz w:val="20"/>
          <w:szCs w:val="20"/>
          <w:highlight w:val="yellow"/>
        </w:rPr>
        <w:t>Feeding Problems of Toddlers, Reproducible Master F, OIR. Students are to view the handout and discuss feeding problems of toddlers and possible solutions. Then have students write a suggestion for each of the eight eating problems described in the scenarios. Discuss these in class.</w:t>
      </w:r>
      <w:r w:rsidRPr="00F01FE1">
        <w:rPr>
          <w:rFonts w:ascii="Times New Roman" w:hAnsi="Times New Roman" w:cs="Times New Roman"/>
          <w:sz w:val="20"/>
          <w:szCs w:val="20"/>
        </w:rPr>
        <w:tab/>
      </w:r>
    </w:p>
    <w:p w14:paraId="2ACC6FAD" w14:textId="77777777"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highlight w:val="yellow"/>
        </w:rPr>
        <w:t>Lesson 11.3 Meeting Other Physical Needs of Toddlers</w:t>
      </w:r>
    </w:p>
    <w:p w14:paraId="7FE4FF62" w14:textId="77777777"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Objectives</w:t>
      </w:r>
    </w:p>
    <w:p w14:paraId="0F265402" w14:textId="77777777" w:rsidR="0011159B" w:rsidRPr="00F01FE1" w:rsidRDefault="0011159B" w:rsidP="00BF05E8">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4C717883" w14:textId="3F77CD61" w:rsidR="0011159B" w:rsidRPr="00F01FE1" w:rsidRDefault="007E54C0" w:rsidP="00BF05E8">
      <w:pPr>
        <w:spacing w:after="0"/>
        <w:rPr>
          <w:rFonts w:ascii="Times New Roman" w:hAnsi="Times New Roman" w:cs="Times New Roman"/>
          <w:sz w:val="20"/>
          <w:szCs w:val="20"/>
        </w:rPr>
      </w:pPr>
      <w:r w:rsidRPr="00F01FE1">
        <w:rPr>
          <w:rFonts w:ascii="Times New Roman" w:hAnsi="Times New Roman" w:cs="Times New Roman"/>
          <w:sz w:val="20"/>
          <w:szCs w:val="20"/>
        </w:rPr>
        <w:t>G</w:t>
      </w:r>
      <w:r w:rsidR="0011159B" w:rsidRPr="00F01FE1">
        <w:rPr>
          <w:rFonts w:ascii="Times New Roman" w:hAnsi="Times New Roman" w:cs="Times New Roman"/>
          <w:sz w:val="20"/>
          <w:szCs w:val="20"/>
        </w:rPr>
        <w:t>ive examples of features to consider when choosing garments for toddlers.</w:t>
      </w:r>
    </w:p>
    <w:p w14:paraId="382924BD" w14:textId="52B6C527" w:rsidR="0011159B" w:rsidRPr="00F01FE1" w:rsidRDefault="007E54C0" w:rsidP="00BF05E8">
      <w:pPr>
        <w:spacing w:after="0"/>
        <w:rPr>
          <w:rFonts w:ascii="Times New Roman" w:hAnsi="Times New Roman" w:cs="Times New Roman"/>
          <w:sz w:val="20"/>
          <w:szCs w:val="20"/>
        </w:rPr>
      </w:pPr>
      <w:r w:rsidRPr="00F01FE1">
        <w:rPr>
          <w:rFonts w:ascii="Times New Roman" w:hAnsi="Times New Roman" w:cs="Times New Roman"/>
          <w:sz w:val="20"/>
          <w:szCs w:val="20"/>
        </w:rPr>
        <w:t>D</w:t>
      </w:r>
      <w:r w:rsidR="0011159B" w:rsidRPr="00F01FE1">
        <w:rPr>
          <w:rFonts w:ascii="Times New Roman" w:hAnsi="Times New Roman" w:cs="Times New Roman"/>
          <w:sz w:val="20"/>
          <w:szCs w:val="20"/>
        </w:rPr>
        <w:t>escribe water play learning experiences during the toddler years.</w:t>
      </w:r>
    </w:p>
    <w:p w14:paraId="1D7336C3" w14:textId="74CF9287" w:rsidR="0011159B" w:rsidRPr="00F01FE1" w:rsidRDefault="007E54C0" w:rsidP="00BF05E8">
      <w:pPr>
        <w:spacing w:after="0"/>
        <w:rPr>
          <w:rFonts w:ascii="Times New Roman" w:hAnsi="Times New Roman" w:cs="Times New Roman"/>
          <w:sz w:val="20"/>
          <w:szCs w:val="20"/>
        </w:rPr>
      </w:pPr>
      <w:r w:rsidRPr="00F01FE1">
        <w:rPr>
          <w:rFonts w:ascii="Times New Roman" w:hAnsi="Times New Roman" w:cs="Times New Roman"/>
          <w:sz w:val="20"/>
          <w:szCs w:val="20"/>
        </w:rPr>
        <w:t>E</w:t>
      </w:r>
      <w:r w:rsidR="0011159B" w:rsidRPr="00F01FE1">
        <w:rPr>
          <w:rFonts w:ascii="Times New Roman" w:hAnsi="Times New Roman" w:cs="Times New Roman"/>
          <w:sz w:val="20"/>
          <w:szCs w:val="20"/>
        </w:rPr>
        <w:t>xplain the process of toilet learning and identify factors involved.</w:t>
      </w:r>
    </w:p>
    <w:p w14:paraId="680890FB" w14:textId="1664AF8A" w:rsidR="0011159B" w:rsidRPr="00F01FE1" w:rsidRDefault="007E54C0" w:rsidP="00BF05E8">
      <w:pPr>
        <w:spacing w:after="0"/>
        <w:rPr>
          <w:rFonts w:ascii="Times New Roman" w:hAnsi="Times New Roman" w:cs="Times New Roman"/>
          <w:sz w:val="20"/>
          <w:szCs w:val="20"/>
        </w:rPr>
      </w:pPr>
      <w:r w:rsidRPr="00F01FE1">
        <w:rPr>
          <w:rFonts w:ascii="Times New Roman" w:hAnsi="Times New Roman" w:cs="Times New Roman"/>
          <w:sz w:val="20"/>
          <w:szCs w:val="20"/>
        </w:rPr>
        <w:t>I</w:t>
      </w:r>
      <w:r w:rsidR="0011159B" w:rsidRPr="00F01FE1">
        <w:rPr>
          <w:rFonts w:ascii="Times New Roman" w:hAnsi="Times New Roman" w:cs="Times New Roman"/>
          <w:sz w:val="20"/>
          <w:szCs w:val="20"/>
        </w:rPr>
        <w:t>dentify children’s needs for physical activity, rest, and sleep during the toddler years.</w:t>
      </w:r>
    </w:p>
    <w:p w14:paraId="4BE2CA5F" w14:textId="77777777" w:rsidR="00BF05E8" w:rsidRPr="00F01FE1" w:rsidRDefault="00BF05E8" w:rsidP="0011159B">
      <w:pPr>
        <w:rPr>
          <w:rFonts w:ascii="Times New Roman" w:hAnsi="Times New Roman" w:cs="Times New Roman"/>
          <w:sz w:val="20"/>
          <w:szCs w:val="20"/>
        </w:rPr>
      </w:pPr>
    </w:p>
    <w:p w14:paraId="2BAEEB97" w14:textId="0624C694"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Standards</w:t>
      </w:r>
    </w:p>
    <w:p w14:paraId="7090C3BD" w14:textId="77777777" w:rsidR="0011159B" w:rsidRPr="00F01FE1" w:rsidRDefault="0011159B" w:rsidP="00BF05E8">
      <w:pPr>
        <w:spacing w:after="0"/>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7CB2193A" w14:textId="334B27A9" w:rsidR="0011159B" w:rsidRPr="00F01FE1" w:rsidRDefault="0011159B" w:rsidP="00BF05E8">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577EB1BE" w14:textId="7DCAC354" w:rsidR="0011159B" w:rsidRPr="00F01FE1" w:rsidRDefault="0011159B" w:rsidP="00BF05E8">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3275A09D" w14:textId="304CDB56" w:rsidR="0011159B" w:rsidRPr="00F01FE1" w:rsidRDefault="0011159B" w:rsidP="00BF05E8">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659F71A9" w14:textId="53C97B73" w:rsidR="0011159B" w:rsidRPr="00F01FE1" w:rsidRDefault="0011159B" w:rsidP="00BF05E8">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30D85D4D" w14:textId="38C9633D" w:rsidR="0011159B" w:rsidRPr="00F01FE1" w:rsidRDefault="0011159B" w:rsidP="00BF05E8">
      <w:pPr>
        <w:spacing w:after="0"/>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5E61F001" w14:textId="77777777" w:rsidR="00BF05E8" w:rsidRPr="00F01FE1" w:rsidRDefault="00BF05E8" w:rsidP="0011159B">
      <w:pPr>
        <w:rPr>
          <w:rFonts w:ascii="Times New Roman" w:hAnsi="Times New Roman" w:cs="Times New Roman"/>
          <w:sz w:val="20"/>
          <w:szCs w:val="20"/>
        </w:rPr>
      </w:pPr>
    </w:p>
    <w:p w14:paraId="778024F1" w14:textId="452959AC"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Key Terms</w:t>
      </w:r>
    </w:p>
    <w:p w14:paraId="23D6963F" w14:textId="62107A91"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regression</w:t>
      </w:r>
      <w:r w:rsidRPr="00F01FE1">
        <w:rPr>
          <w:rFonts w:ascii="Times New Roman" w:hAnsi="Times New Roman" w:cs="Times New Roman"/>
          <w:sz w:val="20"/>
          <w:szCs w:val="20"/>
        </w:rPr>
        <w:tab/>
        <w:t>training pants</w:t>
      </w:r>
      <w:r w:rsidRPr="00F01FE1">
        <w:rPr>
          <w:rFonts w:ascii="Times New Roman" w:hAnsi="Times New Roman" w:cs="Times New Roman"/>
          <w:sz w:val="20"/>
          <w:szCs w:val="20"/>
        </w:rPr>
        <w:tab/>
        <w:t>toilet learning</w:t>
      </w:r>
      <w:r w:rsidR="003D2AF0" w:rsidRPr="00F01FE1">
        <w:rPr>
          <w:rFonts w:ascii="Times New Roman" w:hAnsi="Times New Roman" w:cs="Times New Roman"/>
          <w:sz w:val="20"/>
          <w:szCs w:val="20"/>
        </w:rPr>
        <w:tab/>
      </w:r>
      <w:r w:rsidRPr="00F01FE1">
        <w:rPr>
          <w:rFonts w:ascii="Times New Roman" w:hAnsi="Times New Roman" w:cs="Times New Roman"/>
          <w:sz w:val="20"/>
          <w:szCs w:val="20"/>
        </w:rPr>
        <w:t>indomitable</w:t>
      </w:r>
      <w:r w:rsidRPr="00F01FE1">
        <w:rPr>
          <w:rFonts w:ascii="Times New Roman" w:hAnsi="Times New Roman" w:cs="Times New Roman"/>
          <w:sz w:val="20"/>
          <w:szCs w:val="20"/>
        </w:rPr>
        <w:tab/>
        <w:t>sedentary</w:t>
      </w:r>
      <w:r w:rsidRPr="00F01FE1">
        <w:rPr>
          <w:rFonts w:ascii="Times New Roman" w:hAnsi="Times New Roman" w:cs="Times New Roman"/>
          <w:sz w:val="20"/>
          <w:szCs w:val="20"/>
        </w:rPr>
        <w:tab/>
      </w:r>
      <w:r w:rsidR="003D2AF0" w:rsidRPr="00F01FE1">
        <w:rPr>
          <w:rFonts w:ascii="Times New Roman" w:hAnsi="Times New Roman" w:cs="Times New Roman"/>
          <w:sz w:val="20"/>
          <w:szCs w:val="20"/>
        </w:rPr>
        <w:tab/>
      </w:r>
      <w:r w:rsidRPr="00F01FE1">
        <w:rPr>
          <w:rFonts w:ascii="Times New Roman" w:hAnsi="Times New Roman" w:cs="Times New Roman"/>
          <w:sz w:val="20"/>
          <w:szCs w:val="20"/>
        </w:rPr>
        <w:t>lenient</w:t>
      </w:r>
    </w:p>
    <w:p w14:paraId="7A4EA8A7" w14:textId="77777777" w:rsidR="0011159B" w:rsidRPr="00F01FE1" w:rsidRDefault="0011159B" w:rsidP="0011159B">
      <w:pPr>
        <w:rPr>
          <w:rFonts w:ascii="Times New Roman" w:hAnsi="Times New Roman" w:cs="Times New Roman"/>
          <w:sz w:val="20"/>
          <w:szCs w:val="20"/>
        </w:rPr>
      </w:pPr>
    </w:p>
    <w:p w14:paraId="36A91098" w14:textId="77777777"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Materials</w:t>
      </w:r>
    </w:p>
    <w:p w14:paraId="0EEE6FDD" w14:textId="4928766D"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Text pages 320–329 (See the Textbook Answer Key in the Instructor’s Edition or the Online Instructor Resources for answers to the Textbook activities.)</w:t>
      </w:r>
    </w:p>
    <w:p w14:paraId="6C462030" w14:textId="21DC8726"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G: Classification of Physical Activity Levels; Instructor’s Presentations for PowerPoint®; ExamView® Assessment Suite</w:t>
      </w:r>
    </w:p>
    <w:p w14:paraId="594DC666" w14:textId="4D050FC4"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 xml:space="preserve">Workbook (WB) Learning Happens in Everyday Experiences, page 83; Bedtime Rituals, page 84 </w:t>
      </w:r>
    </w:p>
    <w:p w14:paraId="17C125BA" w14:textId="220CA902"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lastRenderedPageBreak/>
        <w:t>G-W Learning Companion Website Review and Assessment; Posttest</w:t>
      </w:r>
    </w:p>
    <w:p w14:paraId="46E9698C" w14:textId="0C9C7E5D"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To introduce Lesson 11.3, have students complete the following activity:</w:t>
      </w:r>
    </w:p>
    <w:p w14:paraId="038303D1" w14:textId="58962FA0" w:rsidR="0011159B" w:rsidRPr="00F01FE1" w:rsidRDefault="0011159B" w:rsidP="003D2AF0">
      <w:pPr>
        <w:spacing w:after="0"/>
        <w:rPr>
          <w:rFonts w:ascii="Times New Roman" w:hAnsi="Times New Roman" w:cs="Times New Roman"/>
          <w:sz w:val="20"/>
          <w:szCs w:val="20"/>
        </w:rPr>
      </w:pPr>
      <w:r w:rsidRPr="00F01FE1">
        <w:rPr>
          <w:rFonts w:ascii="Times New Roman" w:hAnsi="Times New Roman" w:cs="Times New Roman"/>
          <w:sz w:val="20"/>
          <w:szCs w:val="20"/>
        </w:rPr>
        <w:t>Ask students to brainstorm the following questions:</w:t>
      </w:r>
    </w:p>
    <w:p w14:paraId="5436283D" w14:textId="6F3D3AFE" w:rsidR="0011159B" w:rsidRPr="00F01FE1" w:rsidRDefault="0011159B" w:rsidP="003D2AF0">
      <w:pPr>
        <w:spacing w:after="0"/>
        <w:rPr>
          <w:rFonts w:ascii="Times New Roman" w:hAnsi="Times New Roman" w:cs="Times New Roman"/>
          <w:sz w:val="20"/>
          <w:szCs w:val="20"/>
        </w:rPr>
      </w:pPr>
      <w:r w:rsidRPr="00F01FE1">
        <w:rPr>
          <w:rFonts w:ascii="Times New Roman" w:hAnsi="Times New Roman" w:cs="Times New Roman"/>
          <w:sz w:val="20"/>
          <w:szCs w:val="20"/>
        </w:rPr>
        <w:t>What are potential challenges of meeting physical needs of toddlers? (Have students think about clothing, bathing, toilet learning, physical activity, and rest and sleep.)</w:t>
      </w:r>
    </w:p>
    <w:p w14:paraId="3CB298A8" w14:textId="61F913C1" w:rsidR="0011159B" w:rsidRPr="00F01FE1" w:rsidRDefault="0011159B" w:rsidP="003D2AF0">
      <w:pPr>
        <w:spacing w:after="0"/>
        <w:rPr>
          <w:rFonts w:ascii="Times New Roman" w:hAnsi="Times New Roman" w:cs="Times New Roman"/>
          <w:sz w:val="20"/>
          <w:szCs w:val="20"/>
        </w:rPr>
      </w:pPr>
      <w:r w:rsidRPr="00F01FE1">
        <w:rPr>
          <w:rFonts w:ascii="Times New Roman" w:hAnsi="Times New Roman" w:cs="Times New Roman"/>
          <w:sz w:val="20"/>
          <w:szCs w:val="20"/>
        </w:rPr>
        <w:t>What could make these activities difficult with toddlers?</w:t>
      </w:r>
    </w:p>
    <w:p w14:paraId="031706C3" w14:textId="77777777" w:rsidR="003D2AF0" w:rsidRPr="00F01FE1" w:rsidRDefault="0011159B" w:rsidP="003D2AF0">
      <w:pPr>
        <w:spacing w:after="0"/>
        <w:rPr>
          <w:rFonts w:ascii="Times New Roman" w:hAnsi="Times New Roman" w:cs="Times New Roman"/>
          <w:sz w:val="20"/>
          <w:szCs w:val="20"/>
        </w:rPr>
      </w:pPr>
      <w:r w:rsidRPr="00F01FE1">
        <w:rPr>
          <w:rFonts w:ascii="Times New Roman" w:hAnsi="Times New Roman" w:cs="Times New Roman"/>
          <w:sz w:val="20"/>
          <w:szCs w:val="20"/>
        </w:rPr>
        <w:t>What potential dangers for toddlers accompany these activities?</w:t>
      </w:r>
      <w:r w:rsidRPr="00F01FE1">
        <w:rPr>
          <w:rFonts w:ascii="Times New Roman" w:hAnsi="Times New Roman" w:cs="Times New Roman"/>
          <w:sz w:val="20"/>
          <w:szCs w:val="20"/>
        </w:rPr>
        <w:tab/>
      </w:r>
    </w:p>
    <w:p w14:paraId="43AD16DB" w14:textId="4966AD66" w:rsidR="003D2AF0" w:rsidRPr="00F01FE1" w:rsidRDefault="0011159B" w:rsidP="003D2AF0">
      <w:pPr>
        <w:spacing w:after="0"/>
        <w:rPr>
          <w:rFonts w:ascii="Times New Roman" w:hAnsi="Times New Roman" w:cs="Times New Roman"/>
          <w:sz w:val="20"/>
          <w:szCs w:val="20"/>
        </w:rPr>
      </w:pPr>
      <w:r w:rsidRPr="00F01FE1">
        <w:rPr>
          <w:rFonts w:ascii="Times New Roman" w:hAnsi="Times New Roman" w:cs="Times New Roman"/>
          <w:sz w:val="20"/>
          <w:szCs w:val="20"/>
        </w:rPr>
        <w:tab/>
      </w:r>
    </w:p>
    <w:p w14:paraId="2593DC17" w14:textId="593AE697" w:rsidR="0011159B" w:rsidRPr="00F01FE1" w:rsidRDefault="0011159B" w:rsidP="00A12AF9">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11.3 on pages 320–326 of the text. To facilitate reading, students can use the following:</w:t>
      </w:r>
    </w:p>
    <w:p w14:paraId="346F2F94" w14:textId="30E5CC68" w:rsidR="0011159B" w:rsidRPr="00F01FE1" w:rsidRDefault="0011159B" w:rsidP="00A12AF9">
      <w:pPr>
        <w:spacing w:after="0"/>
        <w:rPr>
          <w:rFonts w:ascii="Times New Roman" w:hAnsi="Times New Roman" w:cs="Times New Roman"/>
          <w:sz w:val="20"/>
          <w:szCs w:val="20"/>
        </w:rPr>
      </w:pPr>
      <w:r w:rsidRPr="00F01FE1">
        <w:rPr>
          <w:rFonts w:ascii="Times New Roman" w:hAnsi="Times New Roman" w:cs="Times New Roman"/>
          <w:sz w:val="20"/>
          <w:szCs w:val="20"/>
        </w:rPr>
        <w:t>Lesson 11.3 Graphic Organizer—Print the Lesson 11.3 Graphic Organizer handout from the Online Instructor Resources and make copies for each student in class. Have students complete the organizer as they read the lesson. Students can also draw their own organizer.</w:t>
      </w:r>
    </w:p>
    <w:p w14:paraId="288116B6" w14:textId="6D04C40B" w:rsidR="0011159B" w:rsidRPr="00F01FE1" w:rsidRDefault="0011159B" w:rsidP="00A12AF9">
      <w:pPr>
        <w:spacing w:after="0"/>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complete the reading and writing activity on page 320 of the text. Students are to write a few paragraphs on two or three concepts in the lesson that might teach them about themselves. After they complete the activity, allow students to ask any questions they may still have about the lesson’s information.</w:t>
      </w:r>
    </w:p>
    <w:p w14:paraId="7B5104B4" w14:textId="7393FE42" w:rsidR="0011159B" w:rsidRPr="00F01FE1" w:rsidRDefault="0011159B" w:rsidP="00A12AF9">
      <w:pPr>
        <w:spacing w:after="0"/>
        <w:rPr>
          <w:rFonts w:ascii="Times New Roman" w:hAnsi="Times New Roman" w:cs="Times New Roman"/>
          <w:sz w:val="20"/>
          <w:szCs w:val="20"/>
        </w:rPr>
      </w:pPr>
      <w:r w:rsidRPr="00F01FE1">
        <w:rPr>
          <w:rFonts w:ascii="Times New Roman" w:hAnsi="Times New Roman" w:cs="Times New Roman"/>
          <w:sz w:val="20"/>
          <w:szCs w:val="20"/>
        </w:rPr>
        <w:t>Learning Happens in Everyday Experiences, WB Activity, page 83. Students are to complete the activity as they progress through this lesson. Ask students to list concepts toddlers can learn during bathing, dressing, and toilet learning activities. Have students also list ways adults can help with these activities.</w:t>
      </w:r>
    </w:p>
    <w:p w14:paraId="6B3D01D6" w14:textId="77777777" w:rsidR="00A12AF9" w:rsidRPr="00F01FE1" w:rsidRDefault="00A12AF9" w:rsidP="0011159B">
      <w:pPr>
        <w:rPr>
          <w:rFonts w:ascii="Times New Roman" w:hAnsi="Times New Roman" w:cs="Times New Roman"/>
          <w:sz w:val="20"/>
          <w:szCs w:val="20"/>
        </w:rPr>
      </w:pPr>
    </w:p>
    <w:p w14:paraId="6E2E5D42" w14:textId="0E0B86BF" w:rsidR="0011159B" w:rsidRPr="00F01FE1" w:rsidRDefault="0011159B" w:rsidP="00A12AF9">
      <w:pPr>
        <w:spacing w:after="0"/>
        <w:rPr>
          <w:rFonts w:ascii="Times New Roman" w:hAnsi="Times New Roman" w:cs="Times New Roman"/>
          <w:sz w:val="20"/>
          <w:szCs w:val="20"/>
        </w:rPr>
      </w:pPr>
      <w:r w:rsidRPr="00F01FE1">
        <w:rPr>
          <w:rFonts w:ascii="Times New Roman" w:hAnsi="Times New Roman" w:cs="Times New Roman"/>
          <w:sz w:val="20"/>
          <w:szCs w:val="20"/>
        </w:rPr>
        <w:t>Ask students to locate books written for toddlers about how they can help take care of themselves, such as dressing, bathing, toilet learning, and sleeping. (See the Beginning Self-Care section of the resource book list in the Instructor’s Resources for examples of such books.) Share the books in class. Ask students these questions:</w:t>
      </w:r>
    </w:p>
    <w:p w14:paraId="03BC8E2A" w14:textId="21D3C40D" w:rsidR="0011159B" w:rsidRPr="00F01FE1" w:rsidRDefault="0011159B" w:rsidP="00A12AF9">
      <w:pPr>
        <w:spacing w:after="0"/>
        <w:rPr>
          <w:rFonts w:ascii="Times New Roman" w:hAnsi="Times New Roman" w:cs="Times New Roman"/>
          <w:sz w:val="20"/>
          <w:szCs w:val="20"/>
        </w:rPr>
      </w:pPr>
      <w:r w:rsidRPr="00F01FE1">
        <w:rPr>
          <w:rFonts w:ascii="Times New Roman" w:hAnsi="Times New Roman" w:cs="Times New Roman"/>
          <w:sz w:val="20"/>
          <w:szCs w:val="20"/>
        </w:rPr>
        <w:t>What is the author or illustrator trying to “teach” toddlers?</w:t>
      </w:r>
    </w:p>
    <w:p w14:paraId="73A684FF" w14:textId="3F0C47D0" w:rsidR="0011159B" w:rsidRPr="00F01FE1" w:rsidRDefault="0011159B" w:rsidP="00A12AF9">
      <w:pPr>
        <w:spacing w:after="0"/>
        <w:rPr>
          <w:rFonts w:ascii="Times New Roman" w:hAnsi="Times New Roman" w:cs="Times New Roman"/>
          <w:sz w:val="20"/>
          <w:szCs w:val="20"/>
        </w:rPr>
      </w:pPr>
      <w:r w:rsidRPr="00F01FE1">
        <w:rPr>
          <w:rFonts w:ascii="Times New Roman" w:hAnsi="Times New Roman" w:cs="Times New Roman"/>
          <w:sz w:val="20"/>
          <w:szCs w:val="20"/>
        </w:rPr>
        <w:t>Would they use the books if they were parents?</w:t>
      </w:r>
    </w:p>
    <w:p w14:paraId="56491D20" w14:textId="0AFB4735" w:rsidR="0011159B" w:rsidRPr="00F01FE1" w:rsidRDefault="0011159B" w:rsidP="00A12AF9">
      <w:pPr>
        <w:spacing w:after="0"/>
        <w:rPr>
          <w:rFonts w:ascii="Times New Roman" w:hAnsi="Times New Roman" w:cs="Times New Roman"/>
          <w:sz w:val="20"/>
          <w:szCs w:val="20"/>
        </w:rPr>
      </w:pPr>
      <w:r w:rsidRPr="00F01FE1">
        <w:rPr>
          <w:rFonts w:ascii="Times New Roman" w:hAnsi="Times New Roman" w:cs="Times New Roman"/>
          <w:sz w:val="20"/>
          <w:szCs w:val="20"/>
        </w:rPr>
        <w:t>Why or why not?</w:t>
      </w:r>
    </w:p>
    <w:p w14:paraId="405FFEDA" w14:textId="77777777" w:rsidR="00A12AF9" w:rsidRPr="00F01FE1" w:rsidRDefault="00A12AF9" w:rsidP="0011159B">
      <w:pPr>
        <w:rPr>
          <w:rFonts w:ascii="Times New Roman" w:hAnsi="Times New Roman" w:cs="Times New Roman"/>
          <w:sz w:val="20"/>
          <w:szCs w:val="20"/>
        </w:rPr>
      </w:pPr>
    </w:p>
    <w:p w14:paraId="4DEF4372" w14:textId="0011A7D3"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Bring in a few different toddler garments to class. Using Figure 11.14 in the text as a guide, have students evaluate the toddler garments and share their evaluations in class.</w:t>
      </w:r>
    </w:p>
    <w:p w14:paraId="6EFB38B0" w14:textId="280639E8"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Explain to students that Maria Montessori, an Italian early childhood educator, believed in teaching self-care skills. Montessori developed dressing frames for teaching self-dressing. Have students search online for images of dressing frames for toddlers. As they look at the photos, have students identify the dressing skills involved (lacing, buckling). Ask students whether they have seen dressing dolls. Ask students how using a dressing frame or doll is different from dressing oneself.</w:t>
      </w:r>
    </w:p>
    <w:p w14:paraId="36BAB4B2" w14:textId="18ACDF3B"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Have students find photos of or actual bath toys. Analyze each toy for play possibilities and for how long it might interest a child.</w:t>
      </w:r>
    </w:p>
    <w:p w14:paraId="33B2D4C6" w14:textId="0638F12F"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Have students collect a few objects from their homes, many from the kitchen, which might make good bath toys for toddlers. Have students present these bath toys in class and explain why these objects might make good bath toys for toddlers.</w:t>
      </w:r>
    </w:p>
    <w:p w14:paraId="6E998E09" w14:textId="188F0FA4"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Explain to students that toilet learning can be stressful for both parents or other caregivers and toddlers. Have students research and make a class chart of tips for making toilet learning less stressful.</w:t>
      </w:r>
    </w:p>
    <w:p w14:paraId="13EAF4DF" w14:textId="19593B2F"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Discuss with students what happens to a toddler’s self-concept when he or she has a toileting accident and an adult refers to the toddler as “bad” or “a baby.”</w:t>
      </w:r>
    </w:p>
    <w:p w14:paraId="37C0BD65" w14:textId="2B2EE243"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Have students read the Focus on Health feature, Physical and Emotional Factors of Toilet Learning, on page 324 of the text. Have students discuss these factors and mention any others they can think of.</w:t>
      </w:r>
    </w:p>
    <w:p w14:paraId="782E8FE0" w14:textId="77697489" w:rsidR="0011159B" w:rsidRPr="00F01FE1" w:rsidRDefault="0011159B" w:rsidP="002E1798">
      <w:pPr>
        <w:spacing w:after="0"/>
        <w:rPr>
          <w:rFonts w:ascii="Times New Roman" w:hAnsi="Times New Roman" w:cs="Times New Roman"/>
          <w:sz w:val="20"/>
          <w:szCs w:val="20"/>
        </w:rPr>
      </w:pPr>
      <w:r w:rsidRPr="00F01FE1">
        <w:rPr>
          <w:rFonts w:ascii="Times New Roman" w:hAnsi="Times New Roman" w:cs="Times New Roman"/>
          <w:sz w:val="20"/>
          <w:szCs w:val="20"/>
        </w:rPr>
        <w:lastRenderedPageBreak/>
        <w:t>Ask students to evaluate toilet-learning equipment in terms of the following categories:</w:t>
      </w:r>
    </w:p>
    <w:p w14:paraId="2D526974" w14:textId="678BE984" w:rsidR="0011159B" w:rsidRPr="00F01FE1" w:rsidRDefault="0011159B" w:rsidP="002E1798">
      <w:pPr>
        <w:spacing w:after="0"/>
        <w:rPr>
          <w:rFonts w:ascii="Times New Roman" w:hAnsi="Times New Roman" w:cs="Times New Roman"/>
          <w:sz w:val="20"/>
          <w:szCs w:val="20"/>
        </w:rPr>
      </w:pPr>
      <w:r w:rsidRPr="00F01FE1">
        <w:rPr>
          <w:rFonts w:ascii="Times New Roman" w:hAnsi="Times New Roman" w:cs="Times New Roman"/>
          <w:sz w:val="20"/>
          <w:szCs w:val="20"/>
        </w:rPr>
        <w:t>ease of self-use by toddler</w:t>
      </w:r>
    </w:p>
    <w:p w14:paraId="4DA46254" w14:textId="672CE0A4" w:rsidR="0011159B" w:rsidRPr="00F01FE1" w:rsidRDefault="0011159B" w:rsidP="002E1798">
      <w:pPr>
        <w:spacing w:after="0"/>
        <w:rPr>
          <w:rFonts w:ascii="Times New Roman" w:hAnsi="Times New Roman" w:cs="Times New Roman"/>
          <w:sz w:val="20"/>
          <w:szCs w:val="20"/>
        </w:rPr>
      </w:pPr>
      <w:r w:rsidRPr="00F01FE1">
        <w:rPr>
          <w:rFonts w:ascii="Times New Roman" w:hAnsi="Times New Roman" w:cs="Times New Roman"/>
          <w:sz w:val="20"/>
          <w:szCs w:val="20"/>
        </w:rPr>
        <w:t>ease of cleaning</w:t>
      </w:r>
    </w:p>
    <w:p w14:paraId="365D0C87" w14:textId="49A791BB" w:rsidR="0011159B" w:rsidRPr="00F01FE1" w:rsidRDefault="0011159B" w:rsidP="002E1798">
      <w:pPr>
        <w:spacing w:after="0"/>
        <w:rPr>
          <w:rFonts w:ascii="Times New Roman" w:hAnsi="Times New Roman" w:cs="Times New Roman"/>
          <w:sz w:val="20"/>
          <w:szCs w:val="20"/>
        </w:rPr>
      </w:pPr>
      <w:r w:rsidRPr="00F01FE1">
        <w:rPr>
          <w:rFonts w:ascii="Times New Roman" w:hAnsi="Times New Roman" w:cs="Times New Roman"/>
          <w:sz w:val="20"/>
          <w:szCs w:val="20"/>
        </w:rPr>
        <w:t>floor space required</w:t>
      </w:r>
    </w:p>
    <w:p w14:paraId="2AB672FB" w14:textId="46843987" w:rsidR="0011159B" w:rsidRPr="00F01FE1" w:rsidRDefault="0011159B" w:rsidP="002E1798">
      <w:pPr>
        <w:spacing w:after="0"/>
        <w:rPr>
          <w:rFonts w:ascii="Times New Roman" w:hAnsi="Times New Roman" w:cs="Times New Roman"/>
          <w:sz w:val="20"/>
          <w:szCs w:val="20"/>
        </w:rPr>
      </w:pPr>
      <w:r w:rsidRPr="00F01FE1">
        <w:rPr>
          <w:rFonts w:ascii="Times New Roman" w:hAnsi="Times New Roman" w:cs="Times New Roman"/>
          <w:sz w:val="20"/>
          <w:szCs w:val="20"/>
        </w:rPr>
        <w:t>attractiveness of design</w:t>
      </w:r>
    </w:p>
    <w:p w14:paraId="3465DC27" w14:textId="64105DC0" w:rsidR="0011159B" w:rsidRPr="00F01FE1" w:rsidRDefault="0011159B" w:rsidP="002E1798">
      <w:pPr>
        <w:spacing w:after="0"/>
        <w:rPr>
          <w:rFonts w:ascii="Times New Roman" w:hAnsi="Times New Roman" w:cs="Times New Roman"/>
          <w:sz w:val="20"/>
          <w:szCs w:val="20"/>
        </w:rPr>
      </w:pPr>
      <w:r w:rsidRPr="00F01FE1">
        <w:rPr>
          <w:rFonts w:ascii="Times New Roman" w:hAnsi="Times New Roman" w:cs="Times New Roman"/>
          <w:sz w:val="20"/>
          <w:szCs w:val="20"/>
        </w:rPr>
        <w:t>price</w:t>
      </w:r>
    </w:p>
    <w:p w14:paraId="6109AD69" w14:textId="77777777" w:rsidR="00B15023" w:rsidRPr="00F01FE1" w:rsidRDefault="00B15023" w:rsidP="0011159B">
      <w:pPr>
        <w:rPr>
          <w:rFonts w:ascii="Times New Roman" w:hAnsi="Times New Roman" w:cs="Times New Roman"/>
          <w:sz w:val="20"/>
          <w:szCs w:val="20"/>
        </w:rPr>
      </w:pPr>
    </w:p>
    <w:p w14:paraId="42BB9D42" w14:textId="2C58ADA0"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Explain to students that toddlers often begin to learn how to wash their own hands with adult help when toilet learning starts. Read the section on handwashing on page 613 in the text and discuss how this might be modified for toddlers.</w:t>
      </w:r>
    </w:p>
    <w:p w14:paraId="328CC5B1" w14:textId="200F3127"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Classification of Physical Activity Levels, Reproducible Master G, OIR. Explain to students that the U.S. Department of Health and Human Services classifies physical activity levels for children under five years of age. Have students discuss the chart and add other examples to each classification.</w:t>
      </w:r>
    </w:p>
    <w:p w14:paraId="5D88F389" w14:textId="27F6F191"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Have students discuss why many toddlers are becoming sedentary.</w:t>
      </w:r>
    </w:p>
    <w:p w14:paraId="69F3BF9C" w14:textId="151D344D"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Have students make a chart or bulletin board of play equipment and toys that encourage toddlers to be active.</w:t>
      </w:r>
    </w:p>
    <w:p w14:paraId="470AB2A4" w14:textId="7A8E52FB"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Explain to students that toddlers often resist naps and bedtime. Using online or print sources, have students search for articles about toddlers and sleep. As a class, make a list of tips for getting a toddler to rest and sleep.</w:t>
      </w:r>
    </w:p>
    <w:p w14:paraId="007417CC" w14:textId="7A880D89"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Have students find the term nightmare in a dictionary (“a frightening or unpleasant dream”). Ask students to explain the origin of the word mare. (Mare comes from the Germanic word “maron”—horse. Mare, as used in nightmare, can be traced back to German, Norwegian, and Danish folklore in which an evil spirit or goblin rides on people’s chests while they sleep.) Ask students to search for articles online to learn how parents might handle toddlers’ nightmares. Discuss the articles in class. Have students differentiate between a nightmare and a night terror. (A night terror is far more dramatic and alarming than a nightmare.)</w:t>
      </w:r>
    </w:p>
    <w:p w14:paraId="00C194E7" w14:textId="491A8AAF"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Discuss with students why it is important to return toddlers to their beds when they awaken during the night. Ask students the following questions: What are the long-term consequences for children who become “night owls”? How do their actions affect parents?</w:t>
      </w:r>
    </w:p>
    <w:p w14:paraId="1D7A0058" w14:textId="1F4B7A68"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Show students the presentation for Chapter 11 from the Instructor’s Presentations for PowerPoint® to review the chapter material.</w:t>
      </w:r>
      <w:r w:rsidRPr="00F01FE1">
        <w:rPr>
          <w:rFonts w:ascii="Times New Roman" w:hAnsi="Times New Roman" w:cs="Times New Roman"/>
          <w:sz w:val="20"/>
          <w:szCs w:val="20"/>
        </w:rPr>
        <w:tab/>
      </w:r>
    </w:p>
    <w:p w14:paraId="25878BA1" w14:textId="6E691CBB"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rPr>
        <w:t>Ask the students to make (from a household object) or collect a suitable bath item for a toddler. For example, students could make a bath mitt by sewing two washcloths together on three sides. Thin sponges may be cut with scissors in the shapes of familiar animals. (Cookie cutters make good templates for tracing.)</w:t>
      </w:r>
    </w:p>
    <w:p w14:paraId="5C046CF7" w14:textId="3B2D94F0"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highlight w:val="yellow"/>
        </w:rPr>
        <w:t>Bedtime Rituals, WB Activity, page 84. Students are to plan a bedtime ritual for a toddler. Have students ask a parent to implement the ritual and provide feedback. Then have students report the results to the class.</w:t>
      </w:r>
    </w:p>
    <w:p w14:paraId="2F8A8538" w14:textId="4FD5091E" w:rsidR="0011159B" w:rsidRPr="00F01FE1" w:rsidRDefault="0011159B" w:rsidP="00C44864">
      <w:pPr>
        <w:spacing w:after="0"/>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Ask students to observe a toddler dressing in dramatic play clothes. Have students answer the following questions:</w:t>
      </w:r>
    </w:p>
    <w:p w14:paraId="702586CA" w14:textId="2E9202CD" w:rsidR="0011159B" w:rsidRPr="00F01FE1" w:rsidRDefault="0011159B" w:rsidP="00C44864">
      <w:pPr>
        <w:spacing w:after="0"/>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What dressing tasks did the toddler find easy?</w:t>
      </w:r>
    </w:p>
    <w:p w14:paraId="6AB0DE3A" w14:textId="4AADF6A2" w:rsidR="0011159B" w:rsidRPr="00F01FE1" w:rsidRDefault="0011159B" w:rsidP="00C44864">
      <w:pPr>
        <w:spacing w:after="0"/>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Which tasks were more difficult?</w:t>
      </w:r>
    </w:p>
    <w:p w14:paraId="1E4A582D" w14:textId="14DA6683" w:rsidR="0011159B" w:rsidRPr="00F01FE1" w:rsidRDefault="0011159B" w:rsidP="00C44864">
      <w:pPr>
        <w:spacing w:after="0"/>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Did the toddler ask for help?</w:t>
      </w:r>
    </w:p>
    <w:p w14:paraId="2EDCDB4A" w14:textId="77777777" w:rsidR="00C44864" w:rsidRPr="00F01FE1" w:rsidRDefault="0011159B" w:rsidP="00C44864">
      <w:pPr>
        <w:spacing w:after="0"/>
        <w:rPr>
          <w:rFonts w:ascii="Times New Roman" w:hAnsi="Times New Roman" w:cs="Times New Roman"/>
          <w:sz w:val="20"/>
          <w:szCs w:val="20"/>
        </w:rPr>
      </w:pPr>
      <w:r w:rsidRPr="00F01FE1">
        <w:rPr>
          <w:rFonts w:ascii="Times New Roman" w:hAnsi="Times New Roman" w:cs="Times New Roman"/>
          <w:sz w:val="20"/>
          <w:szCs w:val="20"/>
          <w:highlight w:val="yellow"/>
        </w:rPr>
        <w:t>Did the toddler resist help when offered?</w:t>
      </w:r>
    </w:p>
    <w:p w14:paraId="2525688D" w14:textId="13C605E5" w:rsidR="0011159B" w:rsidRPr="00F01FE1" w:rsidRDefault="0011159B" w:rsidP="00C44864">
      <w:pPr>
        <w:spacing w:after="0"/>
        <w:rPr>
          <w:rFonts w:ascii="Times New Roman" w:hAnsi="Times New Roman" w:cs="Times New Roman"/>
          <w:sz w:val="20"/>
          <w:szCs w:val="20"/>
        </w:rPr>
      </w:pPr>
      <w:r w:rsidRPr="00F01FE1">
        <w:rPr>
          <w:rFonts w:ascii="Times New Roman" w:hAnsi="Times New Roman" w:cs="Times New Roman"/>
          <w:sz w:val="20"/>
          <w:szCs w:val="20"/>
        </w:rPr>
        <w:tab/>
      </w:r>
    </w:p>
    <w:p w14:paraId="60156266" w14:textId="4FF8CD99" w:rsidR="0011159B" w:rsidRPr="00F01FE1" w:rsidRDefault="0011159B" w:rsidP="0011159B">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Assign Vocabulary Activities and Critical Thinking questions from page 328 of the Chapter Review and Assessment in the text.</w:t>
      </w:r>
    </w:p>
    <w:p w14:paraId="2F6CD147" w14:textId="3615A15A" w:rsidR="0011159B" w:rsidRPr="00F01FE1" w:rsidRDefault="0011159B" w:rsidP="0011159B">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Assign Core Skills on page 328–329 of the text. Allow students to choose two to three of the activities to complete.</w:t>
      </w:r>
    </w:p>
    <w:p w14:paraId="7CA54BAF" w14:textId="69074F2F" w:rsidR="0011159B" w:rsidRPr="00F01FE1" w:rsidRDefault="0011159B" w:rsidP="0011159B">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lastRenderedPageBreak/>
        <w:t>Chapter 11 Posttest, Companion Website—Assign the 10-question posttest that students can use to assess their knowledge of the chapter terms and concepts.</w:t>
      </w:r>
    </w:p>
    <w:p w14:paraId="6C556FEF" w14:textId="35E8387B" w:rsidR="0011159B" w:rsidRPr="00F01FE1" w:rsidRDefault="0011159B" w:rsidP="0011159B">
      <w:pPr>
        <w:rPr>
          <w:rFonts w:ascii="Times New Roman" w:hAnsi="Times New Roman" w:cs="Times New Roman"/>
          <w:sz w:val="20"/>
          <w:szCs w:val="20"/>
        </w:rPr>
      </w:pPr>
      <w:r w:rsidRPr="00F01FE1">
        <w:rPr>
          <w:rFonts w:ascii="Times New Roman" w:hAnsi="Times New Roman" w:cs="Times New Roman"/>
          <w:sz w:val="20"/>
          <w:szCs w:val="20"/>
          <w:highlight w:val="yellow"/>
        </w:rPr>
        <w:t>Use the ExamView® Assessment Suite to create a printable test of Chapter 11 to assess student knowledge of the chapter content. Review with the class the expectations for the Chapter 11 test.</w:t>
      </w:r>
      <w:r w:rsidRPr="00F01FE1">
        <w:rPr>
          <w:rFonts w:ascii="Times New Roman" w:hAnsi="Times New Roman" w:cs="Times New Roman"/>
          <w:sz w:val="20"/>
          <w:szCs w:val="20"/>
        </w:rPr>
        <w:tab/>
      </w:r>
    </w:p>
    <w:p w14:paraId="1031B733" w14:textId="77777777"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Chapter 12 Intellectual Development of Toddlers</w:t>
      </w:r>
    </w:p>
    <w:p w14:paraId="5E4DC73D" w14:textId="77777777"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highlight w:val="yellow"/>
        </w:rPr>
        <w:t>Lesson 12.1 How Toddlers Learn</w:t>
      </w:r>
    </w:p>
    <w:p w14:paraId="68E15356" w14:textId="77777777"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Objectives</w:t>
      </w:r>
    </w:p>
    <w:p w14:paraId="274704D4" w14:textId="77777777" w:rsidR="005B28DE" w:rsidRPr="00F01FE1" w:rsidRDefault="005B28DE" w:rsidP="00D564EF">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6A90F2C8" w14:textId="77998C39" w:rsidR="005B28DE" w:rsidRPr="00F01FE1" w:rsidRDefault="00294B20" w:rsidP="00D564EF">
      <w:pPr>
        <w:spacing w:after="0"/>
        <w:rPr>
          <w:rFonts w:ascii="Times New Roman" w:hAnsi="Times New Roman" w:cs="Times New Roman"/>
          <w:sz w:val="20"/>
          <w:szCs w:val="20"/>
        </w:rPr>
      </w:pPr>
      <w:r w:rsidRPr="00F01FE1">
        <w:rPr>
          <w:rFonts w:ascii="Times New Roman" w:hAnsi="Times New Roman" w:cs="Times New Roman"/>
          <w:sz w:val="20"/>
          <w:szCs w:val="20"/>
        </w:rPr>
        <w:t>S</w:t>
      </w:r>
      <w:r w:rsidR="005B28DE" w:rsidRPr="00F01FE1">
        <w:rPr>
          <w:rFonts w:ascii="Times New Roman" w:hAnsi="Times New Roman" w:cs="Times New Roman"/>
          <w:sz w:val="20"/>
          <w:szCs w:val="20"/>
        </w:rPr>
        <w:t>ummarize brain development during the toddler years.</w:t>
      </w:r>
    </w:p>
    <w:p w14:paraId="55BEE495" w14:textId="34296BFD" w:rsidR="005B28DE" w:rsidRPr="00F01FE1" w:rsidRDefault="00294B20" w:rsidP="00D564EF">
      <w:pPr>
        <w:spacing w:after="0"/>
        <w:rPr>
          <w:rFonts w:ascii="Times New Roman" w:hAnsi="Times New Roman" w:cs="Times New Roman"/>
          <w:sz w:val="20"/>
          <w:szCs w:val="20"/>
        </w:rPr>
      </w:pPr>
      <w:r w:rsidRPr="00F01FE1">
        <w:rPr>
          <w:rFonts w:ascii="Times New Roman" w:hAnsi="Times New Roman" w:cs="Times New Roman"/>
          <w:sz w:val="20"/>
          <w:szCs w:val="20"/>
        </w:rPr>
        <w:t>D</w:t>
      </w:r>
      <w:r w:rsidR="005B28DE" w:rsidRPr="00F01FE1">
        <w:rPr>
          <w:rFonts w:ascii="Times New Roman" w:hAnsi="Times New Roman" w:cs="Times New Roman"/>
          <w:sz w:val="20"/>
          <w:szCs w:val="20"/>
        </w:rPr>
        <w:t>escribe three characteristics of the toddler’s learning in substage 5 of the sensorimotor stage.</w:t>
      </w:r>
    </w:p>
    <w:p w14:paraId="1754009F" w14:textId="0D9EC337" w:rsidR="005B28DE" w:rsidRPr="00F01FE1" w:rsidRDefault="00294B20" w:rsidP="00D564EF">
      <w:pPr>
        <w:spacing w:after="0"/>
        <w:rPr>
          <w:rFonts w:ascii="Times New Roman" w:hAnsi="Times New Roman" w:cs="Times New Roman"/>
          <w:sz w:val="20"/>
          <w:szCs w:val="20"/>
        </w:rPr>
      </w:pPr>
      <w:r w:rsidRPr="00F01FE1">
        <w:rPr>
          <w:rFonts w:ascii="Times New Roman" w:hAnsi="Times New Roman" w:cs="Times New Roman"/>
          <w:sz w:val="20"/>
          <w:szCs w:val="20"/>
        </w:rPr>
        <w:t>S</w:t>
      </w:r>
      <w:r w:rsidR="005B28DE" w:rsidRPr="00F01FE1">
        <w:rPr>
          <w:rFonts w:ascii="Times New Roman" w:hAnsi="Times New Roman" w:cs="Times New Roman"/>
          <w:sz w:val="20"/>
          <w:szCs w:val="20"/>
        </w:rPr>
        <w:t>ummarize three characteristics of the toddler’s learning in substage 6 of the sensorimotor stage.</w:t>
      </w:r>
    </w:p>
    <w:p w14:paraId="0CA89B19" w14:textId="097D6CD7" w:rsidR="005B28DE" w:rsidRPr="00F01FE1" w:rsidRDefault="00294B20" w:rsidP="00D564EF">
      <w:pPr>
        <w:spacing w:after="0"/>
        <w:rPr>
          <w:rFonts w:ascii="Times New Roman" w:hAnsi="Times New Roman" w:cs="Times New Roman"/>
          <w:sz w:val="20"/>
          <w:szCs w:val="20"/>
        </w:rPr>
      </w:pPr>
      <w:r w:rsidRPr="00F01FE1">
        <w:rPr>
          <w:rFonts w:ascii="Times New Roman" w:hAnsi="Times New Roman" w:cs="Times New Roman"/>
          <w:sz w:val="20"/>
          <w:szCs w:val="20"/>
        </w:rPr>
        <w:t>E</w:t>
      </w:r>
      <w:r w:rsidR="005B28DE" w:rsidRPr="00F01FE1">
        <w:rPr>
          <w:rFonts w:ascii="Times New Roman" w:hAnsi="Times New Roman" w:cs="Times New Roman"/>
          <w:sz w:val="20"/>
          <w:szCs w:val="20"/>
        </w:rPr>
        <w:t>xplain how culture is involved in scaffolding for toddlers.</w:t>
      </w:r>
    </w:p>
    <w:p w14:paraId="3B52BE90" w14:textId="77777777"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Standards</w:t>
      </w:r>
    </w:p>
    <w:p w14:paraId="706561CB" w14:textId="77777777"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7C658D85" w14:textId="27732755" w:rsidR="005B28DE" w:rsidRPr="00F01FE1" w:rsidRDefault="005B28DE" w:rsidP="00D564EF">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5EF3335B" w14:textId="50F8DA8C" w:rsidR="005B28DE" w:rsidRPr="00F01FE1" w:rsidRDefault="005B28DE" w:rsidP="00D564EF">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330616A1" w14:textId="70529AC5" w:rsidR="005B28DE" w:rsidRPr="00F01FE1" w:rsidRDefault="005B28DE" w:rsidP="00D564EF">
      <w:pPr>
        <w:spacing w:after="0"/>
        <w:rPr>
          <w:rFonts w:ascii="Times New Roman" w:hAnsi="Times New Roman" w:cs="Times New Roman"/>
          <w:sz w:val="20"/>
          <w:szCs w:val="20"/>
        </w:rPr>
      </w:pPr>
      <w:r w:rsidRPr="00F01FE1">
        <w:rPr>
          <w:rFonts w:ascii="Times New Roman" w:hAnsi="Times New Roman" w:cs="Times New Roman"/>
          <w:sz w:val="20"/>
          <w:szCs w:val="20"/>
        </w:rPr>
        <w:t>12.1.3 Analyze current and emerging research about human growth and development, including but not limited to brain development research.</w:t>
      </w:r>
    </w:p>
    <w:p w14:paraId="0B9EFFE6" w14:textId="5C940A8D" w:rsidR="005B28DE" w:rsidRPr="00F01FE1" w:rsidRDefault="005B28DE" w:rsidP="00D564EF">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6DCBD320" w14:textId="7771B080" w:rsidR="005B28DE" w:rsidRPr="00F01FE1" w:rsidRDefault="005B28DE" w:rsidP="00D564EF">
      <w:pPr>
        <w:spacing w:after="0"/>
        <w:rPr>
          <w:rFonts w:ascii="Times New Roman" w:hAnsi="Times New Roman" w:cs="Times New Roman"/>
          <w:sz w:val="20"/>
          <w:szCs w:val="20"/>
        </w:rPr>
      </w:pPr>
      <w:r w:rsidRPr="00F01FE1">
        <w:rPr>
          <w:rFonts w:ascii="Times New Roman" w:hAnsi="Times New Roman" w:cs="Times New Roman"/>
          <w:sz w:val="20"/>
          <w:szCs w:val="20"/>
        </w:rPr>
        <w:t>12.2.3 Analyze the influences of gender, ethnicity, and culture on individual development.</w:t>
      </w:r>
    </w:p>
    <w:p w14:paraId="3F6F51C9" w14:textId="44A60824" w:rsidR="005B28DE" w:rsidRPr="00F01FE1" w:rsidRDefault="005B28DE" w:rsidP="00D564EF">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2CA159DF" w14:textId="15D9131C" w:rsidR="005B28DE" w:rsidRPr="00F01FE1" w:rsidRDefault="005B28DE" w:rsidP="00D564EF">
      <w:pPr>
        <w:spacing w:after="0"/>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45018F49" w14:textId="77777777"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Key Terms</w:t>
      </w:r>
    </w:p>
    <w:p w14:paraId="0189F875" w14:textId="261210F4" w:rsidR="005B28DE" w:rsidRPr="00F01FE1" w:rsidRDefault="005B28DE" w:rsidP="00915D71">
      <w:pPr>
        <w:spacing w:after="0"/>
        <w:rPr>
          <w:rFonts w:ascii="Times New Roman" w:hAnsi="Times New Roman" w:cs="Times New Roman"/>
          <w:sz w:val="20"/>
          <w:szCs w:val="20"/>
        </w:rPr>
      </w:pPr>
      <w:r w:rsidRPr="00F01FE1">
        <w:rPr>
          <w:rFonts w:ascii="Times New Roman" w:hAnsi="Times New Roman" w:cs="Times New Roman"/>
          <w:sz w:val="20"/>
          <w:szCs w:val="20"/>
        </w:rPr>
        <w:t>collective symbolism</w:t>
      </w:r>
      <w:r w:rsidRPr="00F01FE1">
        <w:rPr>
          <w:rFonts w:ascii="Times New Roman" w:hAnsi="Times New Roman" w:cs="Times New Roman"/>
          <w:sz w:val="20"/>
          <w:szCs w:val="20"/>
        </w:rPr>
        <w:tab/>
        <w:t>mental imagery</w:t>
      </w:r>
      <w:r w:rsidR="00D564EF" w:rsidRPr="00F01FE1">
        <w:rPr>
          <w:rFonts w:ascii="Times New Roman" w:hAnsi="Times New Roman" w:cs="Times New Roman"/>
          <w:sz w:val="20"/>
          <w:szCs w:val="20"/>
        </w:rPr>
        <w:tab/>
      </w:r>
      <w:r w:rsidRPr="00F01FE1">
        <w:rPr>
          <w:rFonts w:ascii="Times New Roman" w:hAnsi="Times New Roman" w:cs="Times New Roman"/>
          <w:sz w:val="20"/>
          <w:szCs w:val="20"/>
        </w:rPr>
        <w:t>solitary symbolic play</w:t>
      </w:r>
      <w:r w:rsidR="00D564EF" w:rsidRPr="00F01FE1">
        <w:rPr>
          <w:rFonts w:ascii="Times New Roman" w:hAnsi="Times New Roman" w:cs="Times New Roman"/>
          <w:sz w:val="20"/>
          <w:szCs w:val="20"/>
        </w:rPr>
        <w:tab/>
      </w:r>
      <w:r w:rsidRPr="00F01FE1">
        <w:rPr>
          <w:rFonts w:ascii="Times New Roman" w:hAnsi="Times New Roman" w:cs="Times New Roman"/>
          <w:sz w:val="20"/>
          <w:szCs w:val="20"/>
        </w:rPr>
        <w:t>deferred imitation</w:t>
      </w:r>
      <w:r w:rsidRPr="00F01FE1">
        <w:rPr>
          <w:rFonts w:ascii="Times New Roman" w:hAnsi="Times New Roman" w:cs="Times New Roman"/>
          <w:sz w:val="20"/>
          <w:szCs w:val="20"/>
        </w:rPr>
        <w:tab/>
      </w:r>
      <w:r w:rsidR="00D564EF" w:rsidRPr="00F01FE1">
        <w:rPr>
          <w:rFonts w:ascii="Times New Roman" w:hAnsi="Times New Roman" w:cs="Times New Roman"/>
          <w:sz w:val="20"/>
          <w:szCs w:val="20"/>
        </w:rPr>
        <w:tab/>
      </w:r>
      <w:r w:rsidRPr="00F01FE1">
        <w:rPr>
          <w:rFonts w:ascii="Times New Roman" w:hAnsi="Times New Roman" w:cs="Times New Roman"/>
          <w:sz w:val="20"/>
          <w:szCs w:val="20"/>
        </w:rPr>
        <w:t>pretense</w:t>
      </w:r>
      <w:r w:rsidRPr="00F01FE1">
        <w:rPr>
          <w:rFonts w:ascii="Times New Roman" w:hAnsi="Times New Roman" w:cs="Times New Roman"/>
          <w:sz w:val="20"/>
          <w:szCs w:val="20"/>
        </w:rPr>
        <w:tab/>
      </w:r>
    </w:p>
    <w:p w14:paraId="78ACAD84" w14:textId="28FE83C7" w:rsidR="005B28DE" w:rsidRPr="00F01FE1" w:rsidRDefault="005B28DE" w:rsidP="00915D71">
      <w:pPr>
        <w:spacing w:after="0"/>
        <w:rPr>
          <w:rFonts w:ascii="Times New Roman" w:hAnsi="Times New Roman" w:cs="Times New Roman"/>
          <w:sz w:val="20"/>
          <w:szCs w:val="20"/>
        </w:rPr>
      </w:pPr>
      <w:r w:rsidRPr="00F01FE1">
        <w:rPr>
          <w:rFonts w:ascii="Times New Roman" w:hAnsi="Times New Roman" w:cs="Times New Roman"/>
          <w:sz w:val="20"/>
          <w:szCs w:val="20"/>
        </w:rPr>
        <w:t>actuality</w:t>
      </w:r>
      <w:r w:rsidRPr="00F01FE1">
        <w:rPr>
          <w:rFonts w:ascii="Times New Roman" w:hAnsi="Times New Roman" w:cs="Times New Roman"/>
          <w:sz w:val="20"/>
          <w:szCs w:val="20"/>
        </w:rPr>
        <w:tab/>
      </w:r>
      <w:r w:rsidR="00D564EF" w:rsidRPr="00F01FE1">
        <w:rPr>
          <w:rFonts w:ascii="Times New Roman" w:hAnsi="Times New Roman" w:cs="Times New Roman"/>
          <w:sz w:val="20"/>
          <w:szCs w:val="20"/>
        </w:rPr>
        <w:tab/>
      </w:r>
      <w:r w:rsidRPr="00F01FE1">
        <w:rPr>
          <w:rFonts w:ascii="Times New Roman" w:hAnsi="Times New Roman" w:cs="Times New Roman"/>
          <w:sz w:val="20"/>
          <w:szCs w:val="20"/>
        </w:rPr>
        <w:t>havoc</w:t>
      </w:r>
      <w:r w:rsidRPr="00F01FE1">
        <w:rPr>
          <w:rFonts w:ascii="Times New Roman" w:hAnsi="Times New Roman" w:cs="Times New Roman"/>
          <w:sz w:val="20"/>
          <w:szCs w:val="20"/>
        </w:rPr>
        <w:tab/>
      </w:r>
      <w:r w:rsidR="00D564EF" w:rsidRPr="00F01FE1">
        <w:rPr>
          <w:rFonts w:ascii="Times New Roman" w:hAnsi="Times New Roman" w:cs="Times New Roman"/>
          <w:sz w:val="20"/>
          <w:szCs w:val="20"/>
        </w:rPr>
        <w:tab/>
      </w:r>
      <w:r w:rsidRPr="00F01FE1">
        <w:rPr>
          <w:rFonts w:ascii="Times New Roman" w:hAnsi="Times New Roman" w:cs="Times New Roman"/>
          <w:sz w:val="20"/>
          <w:szCs w:val="20"/>
        </w:rPr>
        <w:t>tertiary</w:t>
      </w:r>
      <w:r w:rsidR="00D564EF" w:rsidRPr="00F01FE1">
        <w:rPr>
          <w:rFonts w:ascii="Times New Roman" w:hAnsi="Times New Roman" w:cs="Times New Roman"/>
          <w:sz w:val="20"/>
          <w:szCs w:val="20"/>
        </w:rPr>
        <w:tab/>
      </w:r>
      <w:r w:rsidRPr="00F01FE1">
        <w:rPr>
          <w:rFonts w:ascii="Times New Roman" w:hAnsi="Times New Roman" w:cs="Times New Roman"/>
          <w:sz w:val="20"/>
          <w:szCs w:val="20"/>
        </w:rPr>
        <w:t>deferred</w:t>
      </w:r>
      <w:r w:rsidRPr="00F01FE1">
        <w:rPr>
          <w:rFonts w:ascii="Times New Roman" w:hAnsi="Times New Roman" w:cs="Times New Roman"/>
          <w:sz w:val="20"/>
          <w:szCs w:val="20"/>
        </w:rPr>
        <w:tab/>
      </w:r>
      <w:r w:rsidR="00915D71" w:rsidRPr="00F01FE1">
        <w:rPr>
          <w:rFonts w:ascii="Times New Roman" w:hAnsi="Times New Roman" w:cs="Times New Roman"/>
          <w:sz w:val="20"/>
          <w:szCs w:val="20"/>
        </w:rPr>
        <w:tab/>
      </w:r>
      <w:r w:rsidRPr="00F01FE1">
        <w:rPr>
          <w:rFonts w:ascii="Times New Roman" w:hAnsi="Times New Roman" w:cs="Times New Roman"/>
          <w:sz w:val="20"/>
          <w:szCs w:val="20"/>
        </w:rPr>
        <w:t>repertoire</w:t>
      </w:r>
      <w:r w:rsidRPr="00F01FE1">
        <w:rPr>
          <w:rFonts w:ascii="Times New Roman" w:hAnsi="Times New Roman" w:cs="Times New Roman"/>
          <w:sz w:val="20"/>
          <w:szCs w:val="20"/>
        </w:rPr>
        <w:tab/>
      </w:r>
    </w:p>
    <w:p w14:paraId="138994E8" w14:textId="77777777" w:rsidR="005B28DE" w:rsidRPr="00F01FE1" w:rsidRDefault="005B28DE" w:rsidP="005B28DE">
      <w:pPr>
        <w:rPr>
          <w:rFonts w:ascii="Times New Roman" w:hAnsi="Times New Roman" w:cs="Times New Roman"/>
          <w:sz w:val="20"/>
          <w:szCs w:val="20"/>
        </w:rPr>
      </w:pPr>
    </w:p>
    <w:p w14:paraId="20225263" w14:textId="77777777"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Materials</w:t>
      </w:r>
    </w:p>
    <w:p w14:paraId="5FBF6C17" w14:textId="5613694D"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Text pages 330–338 (See the Textbook Answer Key in the Instructor’s Edition or the Online Instructor Resources for answers to the Textbook activities.)</w:t>
      </w:r>
    </w:p>
    <w:p w14:paraId="4DA29D2D" w14:textId="01B4B7B5"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A: Toddlers Learn by Throwing Objects; Reproducible Master B: Observation: Thinking and Toddlers; Reproducible Master C: Symbolic or Pretend Play Is Developmental</w:t>
      </w:r>
    </w:p>
    <w:p w14:paraId="7274939F" w14:textId="2D623929"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 xml:space="preserve">Workbook (WB) Toddlers Are Scientists, page 85; Toddlers Begin to Think, page 86 </w:t>
      </w:r>
    </w:p>
    <w:p w14:paraId="7D503784" w14:textId="6DEE6066"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G-W Learning Companion Website Pretest; Review and Assessment</w:t>
      </w:r>
    </w:p>
    <w:p w14:paraId="096EAD6E" w14:textId="6CF52805"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Activity Types</w:t>
      </w:r>
      <w:r w:rsidRPr="00F01FE1">
        <w:rPr>
          <w:rFonts w:ascii="Times New Roman" w:hAnsi="Times New Roman" w:cs="Times New Roman"/>
          <w:sz w:val="20"/>
          <w:szCs w:val="20"/>
        </w:rPr>
        <w:tab/>
      </w:r>
    </w:p>
    <w:p w14:paraId="76000CC8" w14:textId="58802861"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To introduce Lesson 12.1, have students complete the following activities:</w:t>
      </w:r>
    </w:p>
    <w:p w14:paraId="7AF73ADB" w14:textId="772F8C2F" w:rsidR="005B28DE" w:rsidRPr="00F01FE1" w:rsidRDefault="005B28DE" w:rsidP="00C63021">
      <w:pPr>
        <w:spacing w:after="0"/>
        <w:rPr>
          <w:rFonts w:ascii="Times New Roman" w:hAnsi="Times New Roman" w:cs="Times New Roman"/>
          <w:sz w:val="20"/>
          <w:szCs w:val="20"/>
        </w:rPr>
      </w:pPr>
      <w:r w:rsidRPr="00F01FE1">
        <w:rPr>
          <w:rFonts w:ascii="Times New Roman" w:hAnsi="Times New Roman" w:cs="Times New Roman"/>
          <w:sz w:val="20"/>
          <w:szCs w:val="20"/>
        </w:rPr>
        <w:t>Ask students the following questions:</w:t>
      </w:r>
    </w:p>
    <w:p w14:paraId="7999DA77" w14:textId="0CF78906" w:rsidR="005B28DE" w:rsidRPr="00F01FE1" w:rsidRDefault="005B28DE" w:rsidP="00C63021">
      <w:pPr>
        <w:spacing w:after="0"/>
        <w:rPr>
          <w:rFonts w:ascii="Times New Roman" w:hAnsi="Times New Roman" w:cs="Times New Roman"/>
          <w:sz w:val="20"/>
          <w:szCs w:val="20"/>
        </w:rPr>
      </w:pPr>
      <w:r w:rsidRPr="00F01FE1">
        <w:rPr>
          <w:rFonts w:ascii="Times New Roman" w:hAnsi="Times New Roman" w:cs="Times New Roman"/>
          <w:sz w:val="20"/>
          <w:szCs w:val="20"/>
        </w:rPr>
        <w:t>Why do people often know more about the physical rather than the intellectual milestones of toddlers? (People often know more about physical milestones than intellectual milestones because they can see physical development.)</w:t>
      </w:r>
    </w:p>
    <w:p w14:paraId="1E5F11A0" w14:textId="1B3A8E76" w:rsidR="005B28DE" w:rsidRPr="00F01FE1" w:rsidRDefault="005B28DE" w:rsidP="00C63021">
      <w:pPr>
        <w:spacing w:after="0"/>
        <w:rPr>
          <w:rFonts w:ascii="Times New Roman" w:hAnsi="Times New Roman" w:cs="Times New Roman"/>
          <w:sz w:val="20"/>
          <w:szCs w:val="20"/>
        </w:rPr>
      </w:pPr>
      <w:r w:rsidRPr="00F01FE1">
        <w:rPr>
          <w:rFonts w:ascii="Times New Roman" w:hAnsi="Times New Roman" w:cs="Times New Roman"/>
          <w:sz w:val="20"/>
          <w:szCs w:val="20"/>
        </w:rPr>
        <w:lastRenderedPageBreak/>
        <w:t>How much do you think people know about the intellectual capabilities of young children? (Mothers are more accurate than the general population, but are still not always accurate. Teen mothers-to-be and teen mothers tend to underestimate infants’ physical capabilities, but overestimate intellectual capabilities.)</w:t>
      </w:r>
    </w:p>
    <w:p w14:paraId="4033ED7C" w14:textId="087037C3" w:rsidR="005B28DE" w:rsidRPr="00F01FE1" w:rsidRDefault="005B28DE" w:rsidP="00C63021">
      <w:pPr>
        <w:spacing w:after="0"/>
        <w:rPr>
          <w:rFonts w:ascii="Times New Roman" w:hAnsi="Times New Roman" w:cs="Times New Roman"/>
          <w:sz w:val="20"/>
          <w:szCs w:val="20"/>
        </w:rPr>
      </w:pPr>
      <w:r w:rsidRPr="00F01FE1">
        <w:rPr>
          <w:rFonts w:ascii="Times New Roman" w:hAnsi="Times New Roman" w:cs="Times New Roman"/>
          <w:sz w:val="20"/>
          <w:szCs w:val="20"/>
        </w:rPr>
        <w:t>What are some problems of both underestimating and overestimating capabilities? (Underestimating leads to not challenging children enough, but overestimating can lead to stress on the part of the child or even to child abuse.)</w:t>
      </w:r>
    </w:p>
    <w:p w14:paraId="232A7707" w14:textId="332BEA72" w:rsidR="005B28DE" w:rsidRPr="00F01FE1" w:rsidRDefault="005B28DE" w:rsidP="00C63021">
      <w:pPr>
        <w:spacing w:after="0"/>
        <w:rPr>
          <w:rFonts w:ascii="Times New Roman" w:hAnsi="Times New Roman" w:cs="Times New Roman"/>
          <w:sz w:val="20"/>
          <w:szCs w:val="20"/>
        </w:rPr>
      </w:pPr>
      <w:r w:rsidRPr="00F01FE1">
        <w:rPr>
          <w:rFonts w:ascii="Times New Roman" w:hAnsi="Times New Roman" w:cs="Times New Roman"/>
          <w:sz w:val="20"/>
          <w:szCs w:val="20"/>
        </w:rPr>
        <w:t>What does the lack of knowledge about children imply? (We need more classes in child development and parenting both inside and outside of the educational setting.)</w:t>
      </w:r>
    </w:p>
    <w:p w14:paraId="67F7A5AC" w14:textId="77777777" w:rsidR="00C63021" w:rsidRPr="00F01FE1" w:rsidRDefault="00C63021" w:rsidP="005B28DE">
      <w:pPr>
        <w:rPr>
          <w:rFonts w:ascii="Times New Roman" w:hAnsi="Times New Roman" w:cs="Times New Roman"/>
          <w:sz w:val="20"/>
          <w:szCs w:val="20"/>
        </w:rPr>
      </w:pPr>
    </w:p>
    <w:p w14:paraId="2F251E3D" w14:textId="229BAFD2"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Discuss with students that intellectual changes are different from physical changes in that we never completely discard earlier stages of intellectual development in the way we outgrow smaller clothing sizes or earlier body proportions. Sensorimotor development is not only a foundation for the next intellectual stage, but is directly used by both older children and even adults. Ask, How do older children and adults continue to use the behaviors acquired in the sensorimotor stage? (We use our senses and motor skills to examine objects, make perceptual judgments about size and distance, and use trial-and-error experimentation to see how an object works.) Explain that knowing this implies that children need to spend ample time in this stage before moving on to the next stage. This inadvisable push by some parents is referred to as the superbaby syndrome.</w:t>
      </w:r>
      <w:r w:rsidRPr="00F01FE1">
        <w:rPr>
          <w:rFonts w:ascii="Times New Roman" w:hAnsi="Times New Roman" w:cs="Times New Roman"/>
          <w:sz w:val="20"/>
          <w:szCs w:val="20"/>
        </w:rPr>
        <w:tab/>
      </w:r>
    </w:p>
    <w:p w14:paraId="7E31BD68" w14:textId="3A23478B"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highlight w:val="yellow"/>
        </w:rPr>
        <w:t>Before reading the chapter, have students visit the G-W Learning Companion Website to complete the 10-question Pretest to assess their current knowledge of child development. Encourage students to note questions they may have</w:t>
      </w:r>
      <w:r w:rsidRPr="00F01FE1">
        <w:rPr>
          <w:rFonts w:ascii="Times New Roman" w:hAnsi="Times New Roman" w:cs="Times New Roman"/>
          <w:sz w:val="20"/>
          <w:szCs w:val="20"/>
        </w:rPr>
        <w:t>.</w:t>
      </w:r>
    </w:p>
    <w:p w14:paraId="553C49FF" w14:textId="3B1AB631"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Ask students to answer the Essential Question on page 330 of the text to introduce the chapter. (How do toddlers make a transition to learning through mental rather than physical actions, and how can parents and other caregivers encourage toddlers’ curiosity and active exploration?) Have students discuss their responses in small groups or as a class.</w:t>
      </w:r>
    </w:p>
    <w:p w14:paraId="04EFA85D" w14:textId="18F513AD"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Facilitate a class discussion about the Case Study on page 331 of the text. Instruct students to answer the questions prior to the class discussion.</w:t>
      </w:r>
      <w:r w:rsidRPr="00F01FE1">
        <w:rPr>
          <w:rFonts w:ascii="Times New Roman" w:hAnsi="Times New Roman" w:cs="Times New Roman"/>
          <w:sz w:val="20"/>
          <w:szCs w:val="20"/>
        </w:rPr>
        <w:tab/>
      </w:r>
    </w:p>
    <w:p w14:paraId="0CA2381D" w14:textId="6B314BD8"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Before class, design a bulletin board with the title, “How Toddlers Learn.” After putting the title on the board, horizontally divide the remainder of the board in half. Label one section “Piaget’s children learn by exploring on their own.” Under the label, mount pictures of toddlers playing on their own. Label the other section “Vygotsky’s children learn by receiving help from adults or older children.” Mount pictures of toddlers receiving help from adults or older children. As students read Lesson 12.1, have them discuss differences in the two theories.</w:t>
      </w:r>
    </w:p>
    <w:p w14:paraId="464F6A28" w14:textId="37559BED" w:rsidR="005B28DE" w:rsidRPr="00F01FE1" w:rsidRDefault="005B28DE" w:rsidP="008349A3">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12.1 on pages 332–338 of the text. To facilitate reading, students can use the following:</w:t>
      </w:r>
    </w:p>
    <w:p w14:paraId="6FA84E28" w14:textId="7580D5FC" w:rsidR="005B28DE" w:rsidRPr="00F01FE1" w:rsidRDefault="005B28DE" w:rsidP="008349A3">
      <w:pPr>
        <w:spacing w:after="0"/>
        <w:rPr>
          <w:rFonts w:ascii="Times New Roman" w:hAnsi="Times New Roman" w:cs="Times New Roman"/>
          <w:sz w:val="20"/>
          <w:szCs w:val="20"/>
        </w:rPr>
      </w:pPr>
      <w:r w:rsidRPr="00F01FE1">
        <w:rPr>
          <w:rFonts w:ascii="Times New Roman" w:hAnsi="Times New Roman" w:cs="Times New Roman"/>
          <w:sz w:val="20"/>
          <w:szCs w:val="20"/>
        </w:rPr>
        <w:t>Lesson 12.1 Graphic Organizer—Print the Lesson 12.1 Graphic Organizer from the Online Instructor Resources and make copies for each student in class. Have students complete the organizer as they read the lesson. Students can also draw their own organizer.</w:t>
      </w:r>
    </w:p>
    <w:p w14:paraId="26CB3544" w14:textId="4DDB239B" w:rsidR="005B28DE" w:rsidRPr="00F01FE1" w:rsidRDefault="005B28DE" w:rsidP="008349A3">
      <w:pPr>
        <w:spacing w:after="0"/>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begin the reading and writing activity on page 332 of the text. Students are to record any questions that come to mind after reading the lesson. Have students indicate where the answer to each question can be found and then pursue the answers. After they complete the activity, allow students to ask any questions they may still have about the lesson’s information.</w:t>
      </w:r>
    </w:p>
    <w:p w14:paraId="0C90FB20" w14:textId="30FEAC01" w:rsidR="008349A3"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ab/>
      </w:r>
    </w:p>
    <w:p w14:paraId="5CC7385C" w14:textId="6CBC3D85"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Have students write a generalized statement about the connection between developmental milestones and brain growth spurts in children. (Developmental milestones in a specific domain or domains co-occur with brain growth spurts in the corresponding area or areas of the brain. For example, when language development explodes in toddlers, we know there is a growth spurt in the brain in the area responsible for language.)</w:t>
      </w:r>
    </w:p>
    <w:p w14:paraId="61CA0646" w14:textId="23FD1070"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Ask students why dense wiring is important in the early years. (Dense wiring allows for many different opportunities and choices for learning.) Have students compare dense brain wiring to wiring in a modern home. (Today, most rooms in a house have multiple cables for transmitting electricity and telecommunication signals. This gives people choices in terms of usage. Although most people do not prune—or disconnect—unused cables, they often cover or place furniture in front of outlets that are seldom or never used.)</w:t>
      </w:r>
    </w:p>
    <w:p w14:paraId="1E5F9801" w14:textId="60308533"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lastRenderedPageBreak/>
        <w:t>Ask students to list the areas of brain growth as given in the “Toddlerhood: A Biologically-Primed Time for Learning” section in the text and compare these areas to the windows of opportunity listed in Figure 2.8.</w:t>
      </w:r>
    </w:p>
    <w:p w14:paraId="54571968" w14:textId="0FA6D988"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Explain to students that a person can never know another person’s mental images. When a person describes something to another person, however, he or she is attempting to share a mental image. To show how each person’s mental images are unique, select a common object (not in the classroom) and have students write a brief description of the object, share descriptions in class, and note differences in the descriptions.</w:t>
      </w:r>
    </w:p>
    <w:p w14:paraId="2C7689B8" w14:textId="3DE1DA77"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Ask students to describe the characteristics of adults who are eager learners.</w:t>
      </w:r>
    </w:p>
    <w:p w14:paraId="5A8E10A3" w14:textId="7BD19417"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Ask students to explain how the maturation of sensory organs and motor skills aids toddlers’ learning.</w:t>
      </w:r>
    </w:p>
    <w:p w14:paraId="17213148" w14:textId="3CF5F36C"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Ask students to review Figure 9.5 in the text on primary and secondary circular reactions. Then review tertiary circular reactions in Figure 12.2. Ask students to describe these three developmental changes. (Primary—young infants use their own body actions for learning; secondary—older infants use their body actions on objects to note responses; tertiary—young toddlers use their bodies and sometimes other objects to act upon objects, such as tap on a pan with their hand; they also vary their actions to note different responses, such as loud and soft, fast and slow, and even and uneven taps.)</w:t>
      </w:r>
    </w:p>
    <w:p w14:paraId="6F6C587E" w14:textId="5CB04A14"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Have students discuss various ways toys help toddlers learn. (Toys help toddlers explore their world, use their imaginations, solve problems, release anxiety and frustration, use gross- and fine-motor skills, extend affection by cuddling, set and reach goals, and gain physical knowledge concepts.) Have students give examples of types of toys that might fit each area.</w:t>
      </w:r>
    </w:p>
    <w:p w14:paraId="2A8BC29A" w14:textId="71255DA9"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Ask students why they think toddlers get into mischief by exploring household objects, such as wastebaskets and dresser drawers. Are children naturally destructive, or do they have other reasons for exploring?</w:t>
      </w:r>
    </w:p>
    <w:p w14:paraId="4EB545EB" w14:textId="77F6649A"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Have students give other names for pretend play (symbolic play, representational play, fantasy play, imaginative play, make-believe, dramatic play).</w:t>
      </w:r>
    </w:p>
    <w:p w14:paraId="1B481626" w14:textId="040A072D"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Explain that young toddlers are in a presymbolic stage of pretense. If prompted by adults, they engage in typical behaviors with familiar objects, such as pretending to drink from a cup or possibly stirring with a spoon. Some researchers call this play presentational, not representational. This play marks a transition between sensorimotor play and true pretense (symbolic or representational play).</w:t>
      </w:r>
    </w:p>
    <w:p w14:paraId="3786781D" w14:textId="21630CF0"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Ask students to choose an object and write a description of the object. Ask students to underline words in the description that are attributes. Have students note the importance of using attributes in identifying objects. Ask students how grammarians would classify most attributions in terms of parts of speech (adjectives and adverbs because attributions describe).</w:t>
      </w:r>
    </w:p>
    <w:p w14:paraId="3CBAAEE0" w14:textId="6208E82B"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Discuss with students the reason(s) toddlers are interested in solving practical problems in their world, such as feeding and dressing themselves and opening doors. Ask students to explain why a toddler might be more interested in opening and closing a door than in playing with an expensive toy.</w:t>
      </w:r>
    </w:p>
    <w:p w14:paraId="60D3A602" w14:textId="76B077AF"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highlight w:val="yellow"/>
        </w:rPr>
        <w:t>Symbolic or Pretend Play Is Developmental, Reproducible Master C, OIR. Have students study the handout and decide which developmental stage most older toddlers are in as they engage in play (symbolic). Ask students what older toddlers typically use as the agent, the instrument, and the scheme in symbolization (agent—self or possibly a substitute; instrument—real objects or realistic toys; scheme—single actions or possibly a few combined and sequenced actions).</w:t>
      </w:r>
    </w:p>
    <w:p w14:paraId="32948460" w14:textId="0DAD3802"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Ask students how deferred imitation relates to the concern about influences of negative models on young children, including those on TV and other media. Explain that Albert Bandura, a noted child development theorist, explained the impact of modeling in this way: Seeing negative models does not guarantee a given child will imitate. Seeing models does mean the child has the “know-how” for imitation. In Bandura’s research, children imitated aggressive models more frequently than nonaggressive ones.</w:t>
      </w:r>
    </w:p>
    <w:p w14:paraId="06A73510" w14:textId="434C1E64"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lastRenderedPageBreak/>
        <w:t>Ask students why symbolic play is so important. Then write a word and a math equation on the board. Ask students what the word and equation are literally (lines and squiggles) and symbolically (words and equations that carry meaning). Explain that pretend play sets the stage for abstract thinking because both use symbols.</w:t>
      </w:r>
    </w:p>
    <w:p w14:paraId="6A62D8E0" w14:textId="77777777" w:rsidR="00BA1FAF" w:rsidRPr="00F01FE1" w:rsidRDefault="00BA1FAF" w:rsidP="00BA1FAF">
      <w:pPr>
        <w:spacing w:after="0"/>
        <w:rPr>
          <w:rFonts w:ascii="Times New Roman" w:hAnsi="Times New Roman" w:cs="Times New Roman"/>
          <w:sz w:val="20"/>
          <w:szCs w:val="20"/>
        </w:rPr>
      </w:pPr>
    </w:p>
    <w:p w14:paraId="0D7F0640" w14:textId="77777777" w:rsidR="00BA1FAF" w:rsidRPr="00F01FE1" w:rsidRDefault="00BA1FAF" w:rsidP="00BA1FAF">
      <w:pPr>
        <w:spacing w:after="0"/>
        <w:rPr>
          <w:rFonts w:ascii="Times New Roman" w:hAnsi="Times New Roman" w:cs="Times New Roman"/>
          <w:sz w:val="20"/>
          <w:szCs w:val="20"/>
        </w:rPr>
      </w:pPr>
    </w:p>
    <w:p w14:paraId="1E3BA8A8" w14:textId="77777777" w:rsidR="00BA1FAF" w:rsidRPr="00F01FE1" w:rsidRDefault="00BA1FAF" w:rsidP="00BA1FAF">
      <w:pPr>
        <w:spacing w:after="0"/>
        <w:rPr>
          <w:rFonts w:ascii="Times New Roman" w:hAnsi="Times New Roman" w:cs="Times New Roman"/>
          <w:sz w:val="20"/>
          <w:szCs w:val="20"/>
        </w:rPr>
      </w:pPr>
    </w:p>
    <w:p w14:paraId="57AB66A6" w14:textId="5D1F8B9B" w:rsidR="005B28DE" w:rsidRPr="00F01FE1" w:rsidRDefault="005B28DE" w:rsidP="00BA1FAF">
      <w:pPr>
        <w:spacing w:after="0"/>
        <w:rPr>
          <w:rFonts w:ascii="Times New Roman" w:hAnsi="Times New Roman" w:cs="Times New Roman"/>
          <w:sz w:val="20"/>
          <w:szCs w:val="20"/>
        </w:rPr>
      </w:pPr>
      <w:r w:rsidRPr="00F01FE1">
        <w:rPr>
          <w:rFonts w:ascii="Times New Roman" w:hAnsi="Times New Roman" w:cs="Times New Roman"/>
          <w:sz w:val="20"/>
          <w:szCs w:val="20"/>
        </w:rPr>
        <w:t>Read this scenario to students:</w:t>
      </w:r>
    </w:p>
    <w:p w14:paraId="658DE537" w14:textId="68434D1B"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Mallory has watched her 18-month-old son play for several weeks. She thinks her son is ready for (name of toy). She tells her husband what she observed and why it would be a good toy. Her husband agrees and offers to buy the toy the next day. Mallory says, “It will be important to continue our observation of playtime.”</w:t>
      </w:r>
    </w:p>
    <w:p w14:paraId="0F9F52F0" w14:textId="78F1F041" w:rsidR="005B28DE" w:rsidRPr="00F01FE1" w:rsidRDefault="005B28DE" w:rsidP="005B28DE">
      <w:pPr>
        <w:rPr>
          <w:rFonts w:ascii="Times New Roman" w:hAnsi="Times New Roman" w:cs="Times New Roman"/>
          <w:sz w:val="20"/>
          <w:szCs w:val="20"/>
        </w:rPr>
      </w:pPr>
      <w:r w:rsidRPr="00F01FE1">
        <w:rPr>
          <w:rFonts w:ascii="Times New Roman" w:hAnsi="Times New Roman" w:cs="Times New Roman"/>
          <w:sz w:val="20"/>
          <w:szCs w:val="20"/>
        </w:rPr>
        <w:t>Discuss the following: Is Mallory right, according to Vygotsky? Why or why not? (Yes. The only way to know you are supporting learning within a child’s ZPD is to decide on a support activity and observe the match. As the child masters a new skill with the activity, a new ZPD may appear. Thus, you must always continue observing.)</w:t>
      </w:r>
    </w:p>
    <w:p w14:paraId="2F820314" w14:textId="4805FF4D" w:rsidR="005B28DE" w:rsidRPr="00F01FE1" w:rsidRDefault="005B28DE" w:rsidP="005B28DE">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Assign Lesson 12.1 Review and Assessment questions #1–7 on page 338 of the text. Students can answer the questions on the G-W Learning Companion Website and e-mail their responses to you. (Answers are located in the Instructor’s Edition or on the Online Instructor Resources.)</w:t>
      </w:r>
    </w:p>
    <w:p w14:paraId="4BF5DFCA" w14:textId="4AE0802F" w:rsidR="005B28DE" w:rsidRPr="00F01FE1" w:rsidRDefault="005B28DE" w:rsidP="005B28DE">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Toddlers Are Scientists, WB Activity, page 85. Students are to list traits of scientists and observe and record similar traits in toddlers.</w:t>
      </w:r>
    </w:p>
    <w:p w14:paraId="3297199B" w14:textId="70451CD0" w:rsidR="005B28DE" w:rsidRPr="00F01FE1" w:rsidRDefault="005B28DE" w:rsidP="005B28DE">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Toddlers Begin to Think, WB Activity, page 86. Students are to interview a caregiver who works with children between 18 and 24 months of age and ask about the kinds of thinking skills toddlers display.</w:t>
      </w:r>
    </w:p>
    <w:p w14:paraId="4FEC4883" w14:textId="4EC42251" w:rsidR="00FD0D84" w:rsidRPr="00F01FE1" w:rsidRDefault="005B28DE" w:rsidP="00B1586B">
      <w:pPr>
        <w:rPr>
          <w:rFonts w:ascii="Times New Roman" w:hAnsi="Times New Roman" w:cs="Times New Roman"/>
          <w:sz w:val="20"/>
          <w:szCs w:val="20"/>
        </w:rPr>
      </w:pPr>
      <w:r w:rsidRPr="00F01FE1">
        <w:rPr>
          <w:rFonts w:ascii="Times New Roman" w:hAnsi="Times New Roman" w:cs="Times New Roman"/>
          <w:sz w:val="20"/>
          <w:szCs w:val="20"/>
          <w:highlight w:val="yellow"/>
        </w:rPr>
        <w:t>Toddlers Learn by Throwing Objects, Reproducible Master A, OIR. Have students list what toddlers may learn from throwing objects.</w:t>
      </w:r>
      <w:r w:rsidRPr="00F01FE1">
        <w:rPr>
          <w:rFonts w:ascii="Times New Roman" w:hAnsi="Times New Roman" w:cs="Times New Roman"/>
          <w:sz w:val="20"/>
          <w:szCs w:val="20"/>
        </w:rPr>
        <w:tab/>
      </w:r>
    </w:p>
    <w:p w14:paraId="36A6A501" w14:textId="77777777"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highlight w:val="yellow"/>
        </w:rPr>
        <w:t>Lesson 12.2 What Toddlers Learn</w:t>
      </w:r>
    </w:p>
    <w:p w14:paraId="3214E1EB" w14:textId="77777777" w:rsidR="00FD0D84" w:rsidRPr="00F01FE1" w:rsidRDefault="00FD0D84" w:rsidP="00590F58">
      <w:pPr>
        <w:spacing w:after="0"/>
        <w:rPr>
          <w:rFonts w:ascii="Times New Roman" w:hAnsi="Times New Roman" w:cs="Times New Roman"/>
          <w:sz w:val="20"/>
          <w:szCs w:val="20"/>
        </w:rPr>
      </w:pPr>
      <w:r w:rsidRPr="00F01FE1">
        <w:rPr>
          <w:rFonts w:ascii="Times New Roman" w:hAnsi="Times New Roman" w:cs="Times New Roman"/>
          <w:sz w:val="20"/>
          <w:szCs w:val="20"/>
        </w:rPr>
        <w:t>Objectives</w:t>
      </w:r>
    </w:p>
    <w:p w14:paraId="662BC3F1" w14:textId="77777777" w:rsidR="00FD0D84" w:rsidRPr="00F01FE1" w:rsidRDefault="00FD0D84" w:rsidP="00590F58">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3808F102" w14:textId="3113C576" w:rsidR="00FD0D84" w:rsidRPr="00F01FE1" w:rsidRDefault="00B1586B" w:rsidP="00590F58">
      <w:pPr>
        <w:spacing w:after="0"/>
        <w:rPr>
          <w:rFonts w:ascii="Times New Roman" w:hAnsi="Times New Roman" w:cs="Times New Roman"/>
          <w:sz w:val="20"/>
          <w:szCs w:val="20"/>
        </w:rPr>
      </w:pPr>
      <w:r w:rsidRPr="00F01FE1">
        <w:rPr>
          <w:rFonts w:ascii="Times New Roman" w:hAnsi="Times New Roman" w:cs="Times New Roman"/>
          <w:sz w:val="20"/>
          <w:szCs w:val="20"/>
        </w:rPr>
        <w:t>I</w:t>
      </w:r>
      <w:r w:rsidR="00FD0D84" w:rsidRPr="00F01FE1">
        <w:rPr>
          <w:rFonts w:ascii="Times New Roman" w:hAnsi="Times New Roman" w:cs="Times New Roman"/>
          <w:sz w:val="20"/>
          <w:szCs w:val="20"/>
        </w:rPr>
        <w:t>dentify the major areas of concept learning for toddlers and describe one skill a toddler might learn in each area.</w:t>
      </w:r>
    </w:p>
    <w:p w14:paraId="4A12A840" w14:textId="10EC17F1" w:rsidR="00FD0D84" w:rsidRPr="00F01FE1" w:rsidRDefault="00590F58" w:rsidP="00590F58">
      <w:pPr>
        <w:spacing w:after="0"/>
        <w:rPr>
          <w:rFonts w:ascii="Times New Roman" w:hAnsi="Times New Roman" w:cs="Times New Roman"/>
          <w:sz w:val="20"/>
          <w:szCs w:val="20"/>
        </w:rPr>
      </w:pPr>
      <w:r w:rsidRPr="00F01FE1">
        <w:rPr>
          <w:rFonts w:ascii="Times New Roman" w:hAnsi="Times New Roman" w:cs="Times New Roman"/>
          <w:sz w:val="20"/>
          <w:szCs w:val="20"/>
        </w:rPr>
        <w:t>G</w:t>
      </w:r>
      <w:r w:rsidR="00FD0D84" w:rsidRPr="00F01FE1">
        <w:rPr>
          <w:rFonts w:ascii="Times New Roman" w:hAnsi="Times New Roman" w:cs="Times New Roman"/>
          <w:sz w:val="20"/>
          <w:szCs w:val="20"/>
        </w:rPr>
        <w:t>ive examples of two common types of articulation errors heard in toddler speech.</w:t>
      </w:r>
    </w:p>
    <w:p w14:paraId="48CD86E0" w14:textId="0E29D3DF" w:rsidR="00FD0D84" w:rsidRPr="00F01FE1" w:rsidRDefault="00590F58" w:rsidP="00590F58">
      <w:pPr>
        <w:spacing w:after="0"/>
        <w:rPr>
          <w:rFonts w:ascii="Times New Roman" w:hAnsi="Times New Roman" w:cs="Times New Roman"/>
          <w:sz w:val="20"/>
          <w:szCs w:val="20"/>
        </w:rPr>
      </w:pPr>
      <w:r w:rsidRPr="00F01FE1">
        <w:rPr>
          <w:rFonts w:ascii="Times New Roman" w:hAnsi="Times New Roman" w:cs="Times New Roman"/>
          <w:sz w:val="20"/>
          <w:szCs w:val="20"/>
        </w:rPr>
        <w:t>I</w:t>
      </w:r>
      <w:r w:rsidR="00FD0D84" w:rsidRPr="00F01FE1">
        <w:rPr>
          <w:rFonts w:ascii="Times New Roman" w:hAnsi="Times New Roman" w:cs="Times New Roman"/>
          <w:sz w:val="20"/>
          <w:szCs w:val="20"/>
        </w:rPr>
        <w:t>dentify two factors that influence vocabulary development.</w:t>
      </w:r>
    </w:p>
    <w:p w14:paraId="0FBC213C" w14:textId="02B22CB0" w:rsidR="00FD0D84" w:rsidRPr="00F01FE1" w:rsidRDefault="00590F58" w:rsidP="00590F58">
      <w:pPr>
        <w:spacing w:after="0"/>
        <w:rPr>
          <w:rFonts w:ascii="Times New Roman" w:hAnsi="Times New Roman" w:cs="Times New Roman"/>
          <w:sz w:val="20"/>
          <w:szCs w:val="20"/>
        </w:rPr>
      </w:pPr>
      <w:r w:rsidRPr="00F01FE1">
        <w:rPr>
          <w:rFonts w:ascii="Times New Roman" w:hAnsi="Times New Roman" w:cs="Times New Roman"/>
          <w:sz w:val="20"/>
          <w:szCs w:val="20"/>
        </w:rPr>
        <w:t>E</w:t>
      </w:r>
      <w:r w:rsidR="00FD0D84" w:rsidRPr="00F01FE1">
        <w:rPr>
          <w:rFonts w:ascii="Times New Roman" w:hAnsi="Times New Roman" w:cs="Times New Roman"/>
          <w:sz w:val="20"/>
          <w:szCs w:val="20"/>
        </w:rPr>
        <w:t>xplain the sequence of grammar development in toddlers.</w:t>
      </w:r>
    </w:p>
    <w:p w14:paraId="3F53B6D1" w14:textId="3322E4B3" w:rsidR="00FD0D84" w:rsidRPr="00F01FE1" w:rsidRDefault="00590F58" w:rsidP="00590F58">
      <w:pPr>
        <w:spacing w:after="0"/>
        <w:rPr>
          <w:rFonts w:ascii="Times New Roman" w:hAnsi="Times New Roman" w:cs="Times New Roman"/>
          <w:sz w:val="20"/>
          <w:szCs w:val="20"/>
        </w:rPr>
      </w:pPr>
      <w:r w:rsidRPr="00F01FE1">
        <w:rPr>
          <w:rFonts w:ascii="Times New Roman" w:hAnsi="Times New Roman" w:cs="Times New Roman"/>
          <w:sz w:val="20"/>
          <w:szCs w:val="20"/>
        </w:rPr>
        <w:t>D</w:t>
      </w:r>
      <w:r w:rsidR="00FD0D84" w:rsidRPr="00F01FE1">
        <w:rPr>
          <w:rFonts w:ascii="Times New Roman" w:hAnsi="Times New Roman" w:cs="Times New Roman"/>
          <w:sz w:val="20"/>
          <w:szCs w:val="20"/>
        </w:rPr>
        <w:t>escribe three factors affecting the language development of toddlers.</w:t>
      </w:r>
    </w:p>
    <w:p w14:paraId="0999365D" w14:textId="63D6868D" w:rsidR="00FD0D84" w:rsidRPr="00F01FE1" w:rsidRDefault="00590F58" w:rsidP="00590F58">
      <w:pPr>
        <w:spacing w:after="0"/>
        <w:rPr>
          <w:rFonts w:ascii="Times New Roman" w:hAnsi="Times New Roman" w:cs="Times New Roman"/>
          <w:sz w:val="20"/>
          <w:szCs w:val="20"/>
        </w:rPr>
      </w:pPr>
      <w:r w:rsidRPr="00F01FE1">
        <w:rPr>
          <w:rFonts w:ascii="Times New Roman" w:hAnsi="Times New Roman" w:cs="Times New Roman"/>
          <w:sz w:val="20"/>
          <w:szCs w:val="20"/>
        </w:rPr>
        <w:t>I</w:t>
      </w:r>
      <w:r w:rsidR="00FD0D84" w:rsidRPr="00F01FE1">
        <w:rPr>
          <w:rFonts w:ascii="Times New Roman" w:hAnsi="Times New Roman" w:cs="Times New Roman"/>
          <w:sz w:val="20"/>
          <w:szCs w:val="20"/>
        </w:rPr>
        <w:t>dentify intellectual developmental milestones toddlers might achieve.</w:t>
      </w:r>
    </w:p>
    <w:p w14:paraId="6F256F2B" w14:textId="77777777" w:rsidR="00590F58" w:rsidRPr="00F01FE1" w:rsidRDefault="00590F58" w:rsidP="00FD0D84">
      <w:pPr>
        <w:rPr>
          <w:rFonts w:ascii="Times New Roman" w:hAnsi="Times New Roman" w:cs="Times New Roman"/>
          <w:sz w:val="20"/>
          <w:szCs w:val="20"/>
        </w:rPr>
      </w:pPr>
    </w:p>
    <w:p w14:paraId="55C7375F" w14:textId="3A050F36"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t>Standards</w:t>
      </w:r>
    </w:p>
    <w:p w14:paraId="56A40A15" w14:textId="77777777" w:rsidR="00FD0D84" w:rsidRPr="00F01FE1" w:rsidRDefault="00FD0D84" w:rsidP="00083DB5">
      <w:pPr>
        <w:spacing w:after="0"/>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6E23A7E9" w14:textId="0AFAF42E" w:rsidR="00FD0D84" w:rsidRPr="00F01FE1" w:rsidRDefault="00FD0D84" w:rsidP="00083DB5">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68ED7F24" w14:textId="4C851CE0" w:rsidR="00FD0D84" w:rsidRPr="00F01FE1" w:rsidRDefault="00FD0D84" w:rsidP="00083DB5">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7A337EB0" w14:textId="1C1A1521" w:rsidR="00FD0D84" w:rsidRPr="00F01FE1" w:rsidRDefault="00FD0D84" w:rsidP="00083DB5">
      <w:pPr>
        <w:spacing w:after="0"/>
        <w:rPr>
          <w:rFonts w:ascii="Times New Roman" w:hAnsi="Times New Roman" w:cs="Times New Roman"/>
          <w:sz w:val="20"/>
          <w:szCs w:val="20"/>
        </w:rPr>
      </w:pPr>
      <w:r w:rsidRPr="00F01FE1">
        <w:rPr>
          <w:rFonts w:ascii="Times New Roman" w:hAnsi="Times New Roman" w:cs="Times New Roman"/>
          <w:sz w:val="20"/>
          <w:szCs w:val="20"/>
        </w:rPr>
        <w:t>12.1.3 Analyze current and emerging research about human growth and development, including but not limited to brain development research.</w:t>
      </w:r>
    </w:p>
    <w:p w14:paraId="24901462" w14:textId="4AB1FFE5" w:rsidR="00FD0D84" w:rsidRPr="00F01FE1" w:rsidRDefault="00FD0D84" w:rsidP="00083DB5">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466AC38D" w14:textId="4A5AA8CE" w:rsidR="00FD0D84" w:rsidRPr="00F01FE1" w:rsidRDefault="00FD0D84" w:rsidP="00083DB5">
      <w:pPr>
        <w:spacing w:after="0"/>
        <w:rPr>
          <w:rFonts w:ascii="Times New Roman" w:hAnsi="Times New Roman" w:cs="Times New Roman"/>
          <w:sz w:val="20"/>
          <w:szCs w:val="20"/>
        </w:rPr>
      </w:pPr>
      <w:r w:rsidRPr="00F01FE1">
        <w:rPr>
          <w:rFonts w:ascii="Times New Roman" w:hAnsi="Times New Roman" w:cs="Times New Roman"/>
          <w:sz w:val="20"/>
          <w:szCs w:val="20"/>
        </w:rPr>
        <w:t>12.2.3 Analyze the influences of gender, ethnicity, and culture on individual development.</w:t>
      </w:r>
    </w:p>
    <w:p w14:paraId="08DCCACC" w14:textId="1D6F0B74" w:rsidR="00FD0D84" w:rsidRPr="00F01FE1" w:rsidRDefault="00FD0D84" w:rsidP="00083DB5">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195CAE08" w14:textId="3CB1D2B4" w:rsidR="00FD0D84" w:rsidRPr="00F01FE1" w:rsidRDefault="00FD0D84" w:rsidP="00083DB5">
      <w:pPr>
        <w:spacing w:after="0"/>
        <w:rPr>
          <w:rFonts w:ascii="Times New Roman" w:hAnsi="Times New Roman" w:cs="Times New Roman"/>
          <w:sz w:val="20"/>
          <w:szCs w:val="20"/>
        </w:rPr>
      </w:pPr>
      <w:r w:rsidRPr="00F01FE1">
        <w:rPr>
          <w:rFonts w:ascii="Times New Roman" w:hAnsi="Times New Roman" w:cs="Times New Roman"/>
          <w:sz w:val="20"/>
          <w:szCs w:val="20"/>
        </w:rPr>
        <w:t>12.3.2 Analyze the role of communication on human growth and development.</w:t>
      </w:r>
    </w:p>
    <w:p w14:paraId="138D2C0C" w14:textId="7E733E84" w:rsidR="00FD0D84" w:rsidRPr="00F01FE1" w:rsidRDefault="00FD0D84" w:rsidP="00083DB5">
      <w:pPr>
        <w:spacing w:after="0"/>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29DF723F" w14:textId="77777777"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lastRenderedPageBreak/>
        <w:t>Key Terms</w:t>
      </w:r>
    </w:p>
    <w:p w14:paraId="5FF2B30C" w14:textId="60F0D58B" w:rsidR="00FD0D84" w:rsidRPr="00F01FE1" w:rsidRDefault="00083DB5" w:rsidP="00083DB5">
      <w:pPr>
        <w:spacing w:after="0"/>
        <w:rPr>
          <w:rFonts w:ascii="Times New Roman" w:hAnsi="Times New Roman" w:cs="Times New Roman"/>
          <w:sz w:val="20"/>
          <w:szCs w:val="20"/>
        </w:rPr>
      </w:pPr>
      <w:r w:rsidRPr="00F01FE1">
        <w:rPr>
          <w:rFonts w:ascii="Times New Roman" w:hAnsi="Times New Roman" w:cs="Times New Roman"/>
          <w:sz w:val="20"/>
          <w:szCs w:val="20"/>
        </w:rPr>
        <w:t>A</w:t>
      </w:r>
      <w:r w:rsidR="00FD0D84" w:rsidRPr="00F01FE1">
        <w:rPr>
          <w:rFonts w:ascii="Times New Roman" w:hAnsi="Times New Roman" w:cs="Times New Roman"/>
          <w:sz w:val="20"/>
          <w:szCs w:val="20"/>
        </w:rPr>
        <w:t>rticulation</w:t>
      </w:r>
      <w:r w:rsidRPr="00F01FE1">
        <w:rPr>
          <w:rFonts w:ascii="Times New Roman" w:hAnsi="Times New Roman" w:cs="Times New Roman"/>
          <w:sz w:val="20"/>
          <w:szCs w:val="20"/>
        </w:rPr>
        <w:tab/>
      </w:r>
      <w:r w:rsidR="00FD0D84" w:rsidRPr="00F01FE1">
        <w:rPr>
          <w:rFonts w:ascii="Times New Roman" w:hAnsi="Times New Roman" w:cs="Times New Roman"/>
          <w:sz w:val="20"/>
          <w:szCs w:val="20"/>
        </w:rPr>
        <w:t>grammar</w:t>
      </w:r>
      <w:r w:rsidRPr="00F01FE1">
        <w:rPr>
          <w:rFonts w:ascii="Times New Roman" w:hAnsi="Times New Roman" w:cs="Times New Roman"/>
          <w:sz w:val="20"/>
          <w:szCs w:val="20"/>
        </w:rPr>
        <w:tab/>
      </w:r>
      <w:r w:rsidRPr="00F01FE1">
        <w:rPr>
          <w:rFonts w:ascii="Times New Roman" w:hAnsi="Times New Roman" w:cs="Times New Roman"/>
          <w:sz w:val="20"/>
          <w:szCs w:val="20"/>
        </w:rPr>
        <w:tab/>
      </w:r>
      <w:r w:rsidR="00FD0D84" w:rsidRPr="00F01FE1">
        <w:rPr>
          <w:rFonts w:ascii="Times New Roman" w:hAnsi="Times New Roman" w:cs="Times New Roman"/>
          <w:sz w:val="20"/>
          <w:szCs w:val="20"/>
        </w:rPr>
        <w:t>bilingual</w:t>
      </w:r>
      <w:r w:rsidR="00FD0D84" w:rsidRPr="00F01FE1">
        <w:rPr>
          <w:rFonts w:ascii="Times New Roman" w:hAnsi="Times New Roman" w:cs="Times New Roman"/>
          <w:sz w:val="20"/>
          <w:szCs w:val="20"/>
        </w:rPr>
        <w:tab/>
      </w:r>
      <w:r w:rsidRPr="00F01FE1">
        <w:rPr>
          <w:rFonts w:ascii="Times New Roman" w:hAnsi="Times New Roman" w:cs="Times New Roman"/>
          <w:sz w:val="20"/>
          <w:szCs w:val="20"/>
        </w:rPr>
        <w:tab/>
      </w:r>
      <w:r w:rsidR="00FD0D84" w:rsidRPr="00F01FE1">
        <w:rPr>
          <w:rFonts w:ascii="Times New Roman" w:hAnsi="Times New Roman" w:cs="Times New Roman"/>
          <w:sz w:val="20"/>
          <w:szCs w:val="20"/>
        </w:rPr>
        <w:t>monolingual</w:t>
      </w:r>
      <w:r w:rsidRPr="00F01FE1">
        <w:rPr>
          <w:rFonts w:ascii="Times New Roman" w:hAnsi="Times New Roman" w:cs="Times New Roman"/>
          <w:sz w:val="20"/>
          <w:szCs w:val="20"/>
        </w:rPr>
        <w:tab/>
      </w:r>
      <w:r w:rsidR="00FD0D84" w:rsidRPr="00F01FE1">
        <w:rPr>
          <w:rFonts w:ascii="Times New Roman" w:hAnsi="Times New Roman" w:cs="Times New Roman"/>
          <w:sz w:val="20"/>
          <w:szCs w:val="20"/>
        </w:rPr>
        <w:t>attributes</w:t>
      </w:r>
      <w:r w:rsidR="00FD0D84" w:rsidRPr="00F01FE1">
        <w:rPr>
          <w:rFonts w:ascii="Times New Roman" w:hAnsi="Times New Roman" w:cs="Times New Roman"/>
          <w:sz w:val="20"/>
          <w:szCs w:val="20"/>
        </w:rPr>
        <w:tab/>
      </w:r>
      <w:r w:rsidRPr="00F01FE1">
        <w:rPr>
          <w:rFonts w:ascii="Times New Roman" w:hAnsi="Times New Roman" w:cs="Times New Roman"/>
          <w:sz w:val="20"/>
          <w:szCs w:val="20"/>
        </w:rPr>
        <w:tab/>
      </w:r>
      <w:r w:rsidR="00FD0D84" w:rsidRPr="00F01FE1">
        <w:rPr>
          <w:rFonts w:ascii="Times New Roman" w:hAnsi="Times New Roman" w:cs="Times New Roman"/>
          <w:sz w:val="20"/>
          <w:szCs w:val="20"/>
        </w:rPr>
        <w:t>phonics</w:t>
      </w:r>
      <w:r w:rsidR="00FD0D84" w:rsidRPr="00F01FE1">
        <w:rPr>
          <w:rFonts w:ascii="Times New Roman" w:hAnsi="Times New Roman" w:cs="Times New Roman"/>
          <w:sz w:val="20"/>
          <w:szCs w:val="20"/>
        </w:rPr>
        <w:tab/>
        <w:t>trajectories</w:t>
      </w:r>
    </w:p>
    <w:p w14:paraId="7CCBB7FC" w14:textId="27CBA83A" w:rsidR="00FD0D84" w:rsidRPr="00F01FE1" w:rsidRDefault="00FD0D84" w:rsidP="00083DB5">
      <w:pPr>
        <w:spacing w:after="0"/>
        <w:rPr>
          <w:rFonts w:ascii="Times New Roman" w:hAnsi="Times New Roman" w:cs="Times New Roman"/>
          <w:sz w:val="20"/>
          <w:szCs w:val="20"/>
        </w:rPr>
      </w:pPr>
      <w:r w:rsidRPr="00F01FE1">
        <w:rPr>
          <w:rFonts w:ascii="Times New Roman" w:hAnsi="Times New Roman" w:cs="Times New Roman"/>
          <w:sz w:val="20"/>
          <w:szCs w:val="20"/>
        </w:rPr>
        <w:t>intrinsic</w:t>
      </w:r>
      <w:r w:rsidRPr="00F01FE1">
        <w:rPr>
          <w:rFonts w:ascii="Times New Roman" w:hAnsi="Times New Roman" w:cs="Times New Roman"/>
          <w:sz w:val="20"/>
          <w:szCs w:val="20"/>
        </w:rPr>
        <w:tab/>
      </w:r>
      <w:r w:rsidR="00083DB5" w:rsidRPr="00F01FE1">
        <w:rPr>
          <w:rFonts w:ascii="Times New Roman" w:hAnsi="Times New Roman" w:cs="Times New Roman"/>
          <w:sz w:val="20"/>
          <w:szCs w:val="20"/>
        </w:rPr>
        <w:tab/>
      </w:r>
      <w:r w:rsidRPr="00F01FE1">
        <w:rPr>
          <w:rFonts w:ascii="Times New Roman" w:hAnsi="Times New Roman" w:cs="Times New Roman"/>
          <w:sz w:val="20"/>
          <w:szCs w:val="20"/>
        </w:rPr>
        <w:t>refined</w:t>
      </w:r>
      <w:r w:rsidRPr="00F01FE1">
        <w:rPr>
          <w:rFonts w:ascii="Times New Roman" w:hAnsi="Times New Roman" w:cs="Times New Roman"/>
          <w:sz w:val="20"/>
          <w:szCs w:val="20"/>
        </w:rPr>
        <w:tab/>
      </w:r>
    </w:p>
    <w:p w14:paraId="2E5E3C94" w14:textId="77777777" w:rsidR="00FD0D84" w:rsidRPr="00F01FE1" w:rsidRDefault="00FD0D84" w:rsidP="00FD0D84">
      <w:pPr>
        <w:rPr>
          <w:rFonts w:ascii="Times New Roman" w:hAnsi="Times New Roman" w:cs="Times New Roman"/>
          <w:sz w:val="20"/>
          <w:szCs w:val="20"/>
        </w:rPr>
      </w:pPr>
    </w:p>
    <w:p w14:paraId="65735289" w14:textId="78412477"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t>Text pages 339–348 (See the Textbook Answer Key in the Instructor’s Edition or the Online Instructor Resources for answers to the Textbook activities.)</w:t>
      </w:r>
    </w:p>
    <w:p w14:paraId="14323367" w14:textId="6890EE85"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D: Role of Toys in Concept Learning; Reproducible Master E: Common Vocabulary Problems; Reproducible Master F: Grammar of Toddlers; Reproducible Master G: Signs of Toddlers’ Language Delay (Answers for Reproducible Master E are available in the Instructor’s Resource Answer Key.)</w:t>
      </w:r>
    </w:p>
    <w:p w14:paraId="64EAC3E4" w14:textId="00D5C311"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t>Workbook (WB) Toddler Concept Learning in Action, pages 87–88 (See the Workbook Answer Key in the Online Instructor Resources for answers to the Workbook activities.)</w:t>
      </w:r>
    </w:p>
    <w:p w14:paraId="1D69FAFD" w14:textId="295B1065"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t>G-W Learning Companion Website Review and Assessment</w:t>
      </w:r>
    </w:p>
    <w:p w14:paraId="05CE8ABD" w14:textId="77777777" w:rsidR="00FD0D84" w:rsidRPr="00F01FE1" w:rsidRDefault="00FD0D84" w:rsidP="00FD0D84">
      <w:pPr>
        <w:rPr>
          <w:rFonts w:ascii="Times New Roman" w:hAnsi="Times New Roman" w:cs="Times New Roman"/>
          <w:sz w:val="20"/>
          <w:szCs w:val="20"/>
        </w:rPr>
      </w:pPr>
    </w:p>
    <w:p w14:paraId="45E12535" w14:textId="7664F44B"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t>Have students answer the six caption questions in Lesson 12.2 based on what they currently know about the intellectual development of toddlers. After reading the lesson, have students make corrections or additions to their answers.</w:t>
      </w:r>
      <w:r w:rsidRPr="00F01FE1">
        <w:rPr>
          <w:rFonts w:ascii="Times New Roman" w:hAnsi="Times New Roman" w:cs="Times New Roman"/>
          <w:sz w:val="20"/>
          <w:szCs w:val="20"/>
        </w:rPr>
        <w:tab/>
      </w:r>
    </w:p>
    <w:p w14:paraId="695D2C81" w14:textId="14B55249" w:rsidR="00FD0D84" w:rsidRPr="00F01FE1" w:rsidRDefault="00FD0D84" w:rsidP="00816503">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12.2 on pages 339–348 of the text. To facilitate reading, students can use the following:</w:t>
      </w:r>
    </w:p>
    <w:p w14:paraId="3681514B" w14:textId="466C1892" w:rsidR="00FD0D84" w:rsidRPr="00F01FE1" w:rsidRDefault="00FD0D84" w:rsidP="00816503">
      <w:pPr>
        <w:spacing w:after="0"/>
        <w:rPr>
          <w:rFonts w:ascii="Times New Roman" w:hAnsi="Times New Roman" w:cs="Times New Roman"/>
          <w:sz w:val="20"/>
          <w:szCs w:val="20"/>
        </w:rPr>
      </w:pPr>
      <w:r w:rsidRPr="00F01FE1">
        <w:rPr>
          <w:rFonts w:ascii="Times New Roman" w:hAnsi="Times New Roman" w:cs="Times New Roman"/>
          <w:sz w:val="20"/>
          <w:szCs w:val="20"/>
        </w:rPr>
        <w:t>Lesson 12.2 Graphic Organizer—Print the Lesson 12.2 Graphic Organizer handout from the Online Instructor Resources and make copies for each student in class. Have students complete the organizer as they read the lesson. Students can also draw their own organizer.</w:t>
      </w:r>
    </w:p>
    <w:p w14:paraId="1A186A76" w14:textId="1FDC4974" w:rsidR="00FD0D84" w:rsidRPr="00F01FE1" w:rsidRDefault="00FD0D84" w:rsidP="00816503">
      <w:pPr>
        <w:spacing w:after="0"/>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begin the reading and writing activity on page 339 of the text. Students are to write a three- to four-sentence summary of the lesson after they have read it and compare their summary to a partner’s. After they complete the activity, allow students to ask any questions they may still have about the lesson’s information.</w:t>
      </w:r>
    </w:p>
    <w:p w14:paraId="05B0A62D" w14:textId="64E3B2C9" w:rsidR="00816503"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tab/>
      </w:r>
    </w:p>
    <w:p w14:paraId="35B8FDE5" w14:textId="2E36C1AC"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t>Explain that toddlers are still in the sensorimotor stage of intellectual development. Their concepts are just beginning. Their thinking is perceptual, not logical.</w:t>
      </w:r>
    </w:p>
    <w:p w14:paraId="14F1098B" w14:textId="7AD5F790" w:rsidR="00FD0D84" w:rsidRPr="00F01FE1" w:rsidRDefault="00FD0D84" w:rsidP="00BD4EC6">
      <w:pPr>
        <w:spacing w:after="0"/>
        <w:rPr>
          <w:rFonts w:ascii="Times New Roman" w:hAnsi="Times New Roman" w:cs="Times New Roman"/>
          <w:sz w:val="20"/>
          <w:szCs w:val="20"/>
        </w:rPr>
      </w:pPr>
      <w:r w:rsidRPr="00F01FE1">
        <w:rPr>
          <w:rFonts w:ascii="Times New Roman" w:hAnsi="Times New Roman" w:cs="Times New Roman"/>
          <w:sz w:val="20"/>
          <w:szCs w:val="20"/>
        </w:rPr>
        <w:t>Role of Toys in Concept Learning, Reproducible Master D, OIR. Divide the class into four groups and have each group choose one of the following toys:</w:t>
      </w:r>
    </w:p>
    <w:p w14:paraId="7E07DAAE" w14:textId="4AFF6CE7" w:rsidR="00FD0D84" w:rsidRPr="00F01FE1" w:rsidRDefault="00FD0D84" w:rsidP="00BD4EC6">
      <w:pPr>
        <w:spacing w:after="0"/>
        <w:rPr>
          <w:rFonts w:ascii="Times New Roman" w:hAnsi="Times New Roman" w:cs="Times New Roman"/>
          <w:sz w:val="20"/>
          <w:szCs w:val="20"/>
        </w:rPr>
      </w:pPr>
      <w:r w:rsidRPr="00F01FE1">
        <w:rPr>
          <w:rFonts w:ascii="Times New Roman" w:hAnsi="Times New Roman" w:cs="Times New Roman"/>
          <w:sz w:val="20"/>
          <w:szCs w:val="20"/>
        </w:rPr>
        <w:t>wooden blocks in various shapes and sizes</w:t>
      </w:r>
    </w:p>
    <w:p w14:paraId="0E5D4677" w14:textId="13004CA1" w:rsidR="00FD0D84" w:rsidRPr="00F01FE1" w:rsidRDefault="00FD0D84" w:rsidP="00BD4EC6">
      <w:pPr>
        <w:spacing w:after="0"/>
        <w:rPr>
          <w:rFonts w:ascii="Times New Roman" w:hAnsi="Times New Roman" w:cs="Times New Roman"/>
          <w:sz w:val="20"/>
          <w:szCs w:val="20"/>
        </w:rPr>
      </w:pPr>
      <w:r w:rsidRPr="00F01FE1">
        <w:rPr>
          <w:rFonts w:ascii="Times New Roman" w:hAnsi="Times New Roman" w:cs="Times New Roman"/>
          <w:sz w:val="20"/>
          <w:szCs w:val="20"/>
        </w:rPr>
        <w:t>water and sand toys</w:t>
      </w:r>
    </w:p>
    <w:p w14:paraId="2B650372" w14:textId="49E53E3E" w:rsidR="00FD0D84" w:rsidRPr="00F01FE1" w:rsidRDefault="00FD0D84" w:rsidP="00BD4EC6">
      <w:pPr>
        <w:spacing w:after="0"/>
        <w:rPr>
          <w:rFonts w:ascii="Times New Roman" w:hAnsi="Times New Roman" w:cs="Times New Roman"/>
          <w:sz w:val="20"/>
          <w:szCs w:val="20"/>
        </w:rPr>
      </w:pPr>
      <w:r w:rsidRPr="00F01FE1">
        <w:rPr>
          <w:rFonts w:ascii="Times New Roman" w:hAnsi="Times New Roman" w:cs="Times New Roman"/>
          <w:sz w:val="20"/>
          <w:szCs w:val="20"/>
        </w:rPr>
        <w:t>balls varying in size, color, and pattern</w:t>
      </w:r>
    </w:p>
    <w:p w14:paraId="5D41F970" w14:textId="41138587" w:rsidR="00FD0D84" w:rsidRPr="00F01FE1" w:rsidRDefault="00FD0D84" w:rsidP="00BD4EC6">
      <w:pPr>
        <w:spacing w:after="0"/>
        <w:rPr>
          <w:rFonts w:ascii="Times New Roman" w:hAnsi="Times New Roman" w:cs="Times New Roman"/>
          <w:sz w:val="20"/>
          <w:szCs w:val="20"/>
        </w:rPr>
      </w:pPr>
      <w:r w:rsidRPr="00F01FE1">
        <w:rPr>
          <w:rFonts w:ascii="Times New Roman" w:hAnsi="Times New Roman" w:cs="Times New Roman"/>
          <w:sz w:val="20"/>
          <w:szCs w:val="20"/>
        </w:rPr>
        <w:t>a 10- to 20-piece wooden jigsaw puzzle with a toddler theme</w:t>
      </w:r>
    </w:p>
    <w:p w14:paraId="6B42EB00" w14:textId="77777777" w:rsidR="00BD4EC6"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tab/>
      </w:r>
    </w:p>
    <w:p w14:paraId="470B3366" w14:textId="6F0D45FD"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t>As each group reads the text section on concept learning, have them complete the handout and share their ideas in class.</w:t>
      </w:r>
    </w:p>
    <w:p w14:paraId="3CF39032" w14:textId="4F50313A"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t>Have students list reasons that language skills are important to humans.</w:t>
      </w:r>
    </w:p>
    <w:p w14:paraId="66EFB4AA" w14:textId="2C5D9165"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t xml:space="preserve">Explain to students that children usually follow a general sequence of language development (cry → coo → babble → nouns → simple action </w:t>
      </w:r>
    </w:p>
    <w:p w14:paraId="14F2CA2F" w14:textId="77777777"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lastRenderedPageBreak/>
        <w:t>verbs → descriptive words → one-word sentences → two-word sentences → sentences with two or more words). Have students give examples of words toddlers often use as nouns, action verbs, and descriptive words. Students may also give examples of toddlers’ typical one-, two-, and multiple-word sentences.</w:t>
      </w:r>
    </w:p>
    <w:p w14:paraId="41431A2E" w14:textId="33BEDD83"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t>Ask students why it is logical for spoken language abilities to be wired in the toddler years rather than at an earlier stage. (Toddlers have learned much, so they have lots of reasons to talk.)</w:t>
      </w:r>
    </w:p>
    <w:p w14:paraId="46503DE3" w14:textId="3250A2BE"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t>Have students read more about toddlers’ language skills. Ask students to share insights in class not discussed in the text. Information can be found in parenting magazines and online.</w:t>
      </w:r>
    </w:p>
    <w:p w14:paraId="0F630BE1" w14:textId="7F54CDD6"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t>In child development, the word articulation means “making the sounds of words.” Ask students to find the word articulate in the dictionary and note how a person is to express himself or herself. Point out how the definition is carried further when people speak of an “articulate person.”</w:t>
      </w:r>
    </w:p>
    <w:p w14:paraId="65CB651E" w14:textId="521E3317"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t>Explain that toddlers are just beginning to articulate. Thus, incorrect articulation is not necessarily indicative of a speech problem. Ask students to research typical individual speech sounds articulated correctly before the end of toddlerhood (p, m, h, n, and w).</w:t>
      </w:r>
    </w:p>
    <w:p w14:paraId="46F31A72" w14:textId="0986A5E5"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t>Common Vocabulary Problems, Reproducible Master E, OIR. Students are to read the list of common vocabulary problems of young children and then identify the problem in each of the given situations. (Answers for this activity are available in the Instructor’s Resource Answer Key.)</w:t>
      </w:r>
    </w:p>
    <w:p w14:paraId="774A6C7D" w14:textId="72A93ACF"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t>Grammar of Toddlers, Reproducible Master F, OIR. Have students read and discuss the two stages in toddlers’ grammar development.</w:t>
      </w:r>
    </w:p>
    <w:p w14:paraId="7D30F8E2" w14:textId="6273A93F"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t>Have students explain why talking at a very late age could be a setback to a toddler intellectually and socially.</w:t>
      </w:r>
    </w:p>
    <w:p w14:paraId="69E5E85B" w14:textId="19432E02"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t>Signs of Toddlers’ Language Delay, Reproducible Master G, OIR. Have students discuss the specific skills on the chart in relationship to the text section “Different Rates of Learning to Talk.” Ask students why it is critical for parents to have a doctor check their toddlers’ language delays.</w:t>
      </w:r>
    </w:p>
    <w:p w14:paraId="62035809" w14:textId="635612E2"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t>Have students discuss why developmental milestones in language are so critical in the toddler years. (Many of the windows of opportunity for language development are open at this time, but close in the next developmental stage.)</w:t>
      </w:r>
      <w:r w:rsidRPr="00F01FE1">
        <w:rPr>
          <w:rFonts w:ascii="Times New Roman" w:hAnsi="Times New Roman" w:cs="Times New Roman"/>
          <w:sz w:val="20"/>
          <w:szCs w:val="20"/>
        </w:rPr>
        <w:tab/>
      </w:r>
    </w:p>
    <w:p w14:paraId="225D6093" w14:textId="7228C14F"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t>Assign Lesson 12.2 Review and Assessment questions #1–8 on page 347 of the text. Students can answer the questions on the G-W Learning Companion Website and e-mail their responses to you. (Answers are located in the Instructor’s Edition or on the Online Instructor Resources.)</w:t>
      </w:r>
    </w:p>
    <w:p w14:paraId="734EAEE2" w14:textId="5B72AB48" w:rsidR="00FD0D84" w:rsidRPr="00F01FE1" w:rsidRDefault="00FD0D84" w:rsidP="00FD0D84">
      <w:pPr>
        <w:rPr>
          <w:rFonts w:ascii="Times New Roman" w:hAnsi="Times New Roman" w:cs="Times New Roman"/>
          <w:sz w:val="20"/>
          <w:szCs w:val="20"/>
        </w:rPr>
      </w:pPr>
      <w:r w:rsidRPr="00F01FE1">
        <w:rPr>
          <w:rFonts w:ascii="Times New Roman" w:hAnsi="Times New Roman" w:cs="Times New Roman"/>
          <w:sz w:val="20"/>
          <w:szCs w:val="20"/>
        </w:rPr>
        <w:t>Toddler Concept Learning in Action, WB Activity, pages 87–88. As a check of understanding, students are to read each scenario and match it to the major area of concept learning. (Answers for this activity are available in the Workbook Answer Key.)</w:t>
      </w:r>
    </w:p>
    <w:p w14:paraId="453B599B" w14:textId="37E34276" w:rsidR="00EE64FC" w:rsidRPr="00F01FE1" w:rsidRDefault="00FD0D84" w:rsidP="00C806DA">
      <w:pPr>
        <w:rPr>
          <w:rFonts w:ascii="Times New Roman" w:hAnsi="Times New Roman" w:cs="Times New Roman"/>
          <w:sz w:val="20"/>
          <w:szCs w:val="20"/>
        </w:rPr>
      </w:pPr>
      <w:r w:rsidRPr="00F01FE1">
        <w:rPr>
          <w:rFonts w:ascii="Times New Roman" w:hAnsi="Times New Roman" w:cs="Times New Roman"/>
          <w:sz w:val="20"/>
          <w:szCs w:val="20"/>
          <w:highlight w:val="yellow"/>
        </w:rPr>
        <w:t>Ask students to interview a parent or caregiver about some of the first words they have heard toddlers use</w:t>
      </w:r>
    </w:p>
    <w:p w14:paraId="10E977D6" w14:textId="77777777"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highlight w:val="yellow"/>
        </w:rPr>
        <w:t>Lesson 12.3 Meeting Toddlers’ Intellectual Needs</w:t>
      </w:r>
    </w:p>
    <w:p w14:paraId="67A70F20" w14:textId="77777777" w:rsidR="00EE64FC" w:rsidRPr="00F01FE1" w:rsidRDefault="00EE64FC" w:rsidP="00C806DA">
      <w:pPr>
        <w:spacing w:after="0"/>
        <w:rPr>
          <w:rFonts w:ascii="Times New Roman" w:hAnsi="Times New Roman" w:cs="Times New Roman"/>
          <w:sz w:val="20"/>
          <w:szCs w:val="20"/>
        </w:rPr>
      </w:pPr>
      <w:r w:rsidRPr="00F01FE1">
        <w:rPr>
          <w:rFonts w:ascii="Times New Roman" w:hAnsi="Times New Roman" w:cs="Times New Roman"/>
          <w:sz w:val="20"/>
          <w:szCs w:val="20"/>
        </w:rPr>
        <w:t>Objectives</w:t>
      </w:r>
    </w:p>
    <w:p w14:paraId="0EFC3C48" w14:textId="77777777" w:rsidR="00EE64FC" w:rsidRPr="00F01FE1" w:rsidRDefault="00EE64FC" w:rsidP="00C806DA">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7DA16115" w14:textId="487A634F" w:rsidR="00EE64FC" w:rsidRPr="00F01FE1" w:rsidRDefault="00C806DA" w:rsidP="00C806DA">
      <w:pPr>
        <w:spacing w:after="0"/>
        <w:rPr>
          <w:rFonts w:ascii="Times New Roman" w:hAnsi="Times New Roman" w:cs="Times New Roman"/>
          <w:sz w:val="20"/>
          <w:szCs w:val="20"/>
        </w:rPr>
      </w:pPr>
      <w:r w:rsidRPr="00F01FE1">
        <w:rPr>
          <w:rFonts w:ascii="Times New Roman" w:hAnsi="Times New Roman" w:cs="Times New Roman"/>
          <w:sz w:val="20"/>
          <w:szCs w:val="20"/>
        </w:rPr>
        <w:t>P</w:t>
      </w:r>
      <w:r w:rsidR="00EE64FC" w:rsidRPr="00F01FE1">
        <w:rPr>
          <w:rFonts w:ascii="Times New Roman" w:hAnsi="Times New Roman" w:cs="Times New Roman"/>
          <w:sz w:val="20"/>
          <w:szCs w:val="20"/>
        </w:rPr>
        <w:t>lan activities and toys for stimulating motor, sensory, and basic concept comprehension for toddlers.</w:t>
      </w:r>
    </w:p>
    <w:p w14:paraId="3316550C" w14:textId="6AE718A1" w:rsidR="00EE64FC" w:rsidRPr="00F01FE1" w:rsidRDefault="00C806DA" w:rsidP="00C806DA">
      <w:pPr>
        <w:spacing w:after="0"/>
        <w:rPr>
          <w:rFonts w:ascii="Times New Roman" w:hAnsi="Times New Roman" w:cs="Times New Roman"/>
          <w:sz w:val="20"/>
          <w:szCs w:val="20"/>
        </w:rPr>
      </w:pPr>
      <w:r w:rsidRPr="00F01FE1">
        <w:rPr>
          <w:rFonts w:ascii="Times New Roman" w:hAnsi="Times New Roman" w:cs="Times New Roman"/>
          <w:sz w:val="20"/>
          <w:szCs w:val="20"/>
        </w:rPr>
        <w:t>E</w:t>
      </w:r>
      <w:r w:rsidR="00EE64FC" w:rsidRPr="00F01FE1">
        <w:rPr>
          <w:rFonts w:ascii="Times New Roman" w:hAnsi="Times New Roman" w:cs="Times New Roman"/>
          <w:sz w:val="20"/>
          <w:szCs w:val="20"/>
        </w:rPr>
        <w:t>xplain how to stimulate symbolic learning in the toddler.</w:t>
      </w:r>
    </w:p>
    <w:p w14:paraId="7AC96EEB" w14:textId="2AB19742" w:rsidR="00EE64FC" w:rsidRPr="00F01FE1" w:rsidRDefault="00C806DA" w:rsidP="00C806DA">
      <w:pPr>
        <w:spacing w:after="0"/>
        <w:rPr>
          <w:rFonts w:ascii="Times New Roman" w:hAnsi="Times New Roman" w:cs="Times New Roman"/>
          <w:sz w:val="20"/>
          <w:szCs w:val="20"/>
        </w:rPr>
      </w:pPr>
      <w:r w:rsidRPr="00F01FE1">
        <w:rPr>
          <w:rFonts w:ascii="Times New Roman" w:hAnsi="Times New Roman" w:cs="Times New Roman"/>
          <w:sz w:val="20"/>
          <w:szCs w:val="20"/>
        </w:rPr>
        <w:t>L</w:t>
      </w:r>
      <w:r w:rsidR="00EE64FC" w:rsidRPr="00F01FE1">
        <w:rPr>
          <w:rFonts w:ascii="Times New Roman" w:hAnsi="Times New Roman" w:cs="Times New Roman"/>
          <w:sz w:val="20"/>
          <w:szCs w:val="20"/>
        </w:rPr>
        <w:t>ist and describe three ways to help toddlers develop emerging language skills.</w:t>
      </w:r>
    </w:p>
    <w:p w14:paraId="1CB12B1A" w14:textId="051E7076" w:rsidR="00EE64FC" w:rsidRPr="00F01FE1" w:rsidRDefault="00C806DA" w:rsidP="00C806DA">
      <w:pPr>
        <w:spacing w:after="0"/>
        <w:rPr>
          <w:rFonts w:ascii="Times New Roman" w:hAnsi="Times New Roman" w:cs="Times New Roman"/>
          <w:sz w:val="20"/>
          <w:szCs w:val="20"/>
        </w:rPr>
      </w:pPr>
      <w:r w:rsidRPr="00F01FE1">
        <w:rPr>
          <w:rFonts w:ascii="Times New Roman" w:hAnsi="Times New Roman" w:cs="Times New Roman"/>
          <w:sz w:val="20"/>
          <w:szCs w:val="20"/>
        </w:rPr>
        <w:t>E</w:t>
      </w:r>
      <w:r w:rsidR="00EE64FC" w:rsidRPr="00F01FE1">
        <w:rPr>
          <w:rFonts w:ascii="Times New Roman" w:hAnsi="Times New Roman" w:cs="Times New Roman"/>
          <w:sz w:val="20"/>
          <w:szCs w:val="20"/>
        </w:rPr>
        <w:t>valuate electronic media activities currently available for older toddlers to determine their educational value.</w:t>
      </w:r>
    </w:p>
    <w:p w14:paraId="2F3C78F4" w14:textId="77777777" w:rsidR="00C806DA" w:rsidRPr="00F01FE1" w:rsidRDefault="00C806DA" w:rsidP="00EE64FC">
      <w:pPr>
        <w:rPr>
          <w:rFonts w:ascii="Times New Roman" w:hAnsi="Times New Roman" w:cs="Times New Roman"/>
          <w:sz w:val="20"/>
          <w:szCs w:val="20"/>
        </w:rPr>
      </w:pPr>
    </w:p>
    <w:p w14:paraId="53CF567E" w14:textId="34BF701B" w:rsidR="00EE64FC" w:rsidRPr="00F01FE1" w:rsidRDefault="00EE64FC" w:rsidP="00A26F22">
      <w:pPr>
        <w:spacing w:after="0"/>
        <w:rPr>
          <w:rFonts w:ascii="Times New Roman" w:hAnsi="Times New Roman" w:cs="Times New Roman"/>
          <w:sz w:val="20"/>
          <w:szCs w:val="20"/>
        </w:rPr>
      </w:pPr>
      <w:r w:rsidRPr="00F01FE1">
        <w:rPr>
          <w:rFonts w:ascii="Times New Roman" w:hAnsi="Times New Roman" w:cs="Times New Roman"/>
          <w:sz w:val="20"/>
          <w:szCs w:val="20"/>
        </w:rPr>
        <w:t>Standards</w:t>
      </w:r>
    </w:p>
    <w:p w14:paraId="5435F5A4" w14:textId="77777777" w:rsidR="00EE64FC" w:rsidRPr="00F01FE1" w:rsidRDefault="00EE64FC" w:rsidP="00A26F22">
      <w:pPr>
        <w:spacing w:after="0"/>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351D7490" w14:textId="10632E17" w:rsidR="00EE64FC" w:rsidRPr="00F01FE1" w:rsidRDefault="00EE64FC" w:rsidP="00A26F22">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460D85F0" w14:textId="1D4714A6" w:rsidR="00EE64FC" w:rsidRPr="00F01FE1" w:rsidRDefault="00EE64FC" w:rsidP="00A26F22">
      <w:pPr>
        <w:spacing w:after="0"/>
        <w:rPr>
          <w:rFonts w:ascii="Times New Roman" w:hAnsi="Times New Roman" w:cs="Times New Roman"/>
          <w:sz w:val="20"/>
          <w:szCs w:val="20"/>
        </w:rPr>
      </w:pPr>
      <w:r w:rsidRPr="00F01FE1">
        <w:rPr>
          <w:rFonts w:ascii="Times New Roman" w:hAnsi="Times New Roman" w:cs="Times New Roman"/>
          <w:sz w:val="20"/>
          <w:szCs w:val="20"/>
        </w:rPr>
        <w:lastRenderedPageBreak/>
        <w:t>12.1.2 Analyze interrelationships among physical, emotional, social, moral, and cognitive aspects of human growth and development.</w:t>
      </w:r>
    </w:p>
    <w:p w14:paraId="0FD828EC" w14:textId="6F18FB1C" w:rsidR="00EE64FC" w:rsidRPr="00F01FE1" w:rsidRDefault="00EE64FC" w:rsidP="00A26F22">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72A6AC50" w14:textId="6BD57286" w:rsidR="00EE64FC" w:rsidRPr="00F01FE1" w:rsidRDefault="00EE64FC" w:rsidP="00A26F22">
      <w:pPr>
        <w:spacing w:after="0"/>
        <w:rPr>
          <w:rFonts w:ascii="Times New Roman" w:hAnsi="Times New Roman" w:cs="Times New Roman"/>
          <w:sz w:val="20"/>
          <w:szCs w:val="20"/>
        </w:rPr>
      </w:pPr>
      <w:r w:rsidRPr="00F01FE1">
        <w:rPr>
          <w:rFonts w:ascii="Times New Roman" w:hAnsi="Times New Roman" w:cs="Times New Roman"/>
          <w:sz w:val="20"/>
          <w:szCs w:val="20"/>
        </w:rPr>
        <w:t>12.2.2 Analyze the influences of social, economic, and technological forces on individual growth and development.</w:t>
      </w:r>
    </w:p>
    <w:p w14:paraId="7F2D7D4F" w14:textId="295C3EEC" w:rsidR="00EE64FC" w:rsidRPr="00F01FE1" w:rsidRDefault="00EE64FC" w:rsidP="00A26F22">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0F2D3078" w14:textId="7599A963" w:rsidR="00EE64FC" w:rsidRPr="00F01FE1" w:rsidRDefault="00EE64FC" w:rsidP="00A26F22">
      <w:pPr>
        <w:spacing w:after="0"/>
        <w:rPr>
          <w:rFonts w:ascii="Times New Roman" w:hAnsi="Times New Roman" w:cs="Times New Roman"/>
          <w:sz w:val="20"/>
          <w:szCs w:val="20"/>
        </w:rPr>
      </w:pPr>
      <w:r w:rsidRPr="00F01FE1">
        <w:rPr>
          <w:rFonts w:ascii="Times New Roman" w:hAnsi="Times New Roman" w:cs="Times New Roman"/>
          <w:sz w:val="20"/>
          <w:szCs w:val="20"/>
        </w:rPr>
        <w:t xml:space="preserve">12.3.2 Analyze the role of communication on human growth and development. </w:t>
      </w:r>
    </w:p>
    <w:p w14:paraId="53A92D4E" w14:textId="725389E7" w:rsidR="00EE64FC" w:rsidRPr="00F01FE1" w:rsidRDefault="00EE64FC" w:rsidP="00A26F22">
      <w:pPr>
        <w:spacing w:after="0"/>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6D925776" w14:textId="77777777" w:rsidR="00A26F22" w:rsidRPr="00F01FE1" w:rsidRDefault="00A26F22" w:rsidP="00EE64FC">
      <w:pPr>
        <w:rPr>
          <w:rFonts w:ascii="Times New Roman" w:hAnsi="Times New Roman" w:cs="Times New Roman"/>
          <w:sz w:val="20"/>
          <w:szCs w:val="20"/>
        </w:rPr>
      </w:pPr>
    </w:p>
    <w:p w14:paraId="1C3BEEA4" w14:textId="1EA9A7AD"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Key Terms</w:t>
      </w:r>
    </w:p>
    <w:p w14:paraId="7F86C280" w14:textId="2D859734"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closed-ended questions</w:t>
      </w:r>
      <w:r w:rsidRPr="00F01FE1">
        <w:rPr>
          <w:rFonts w:ascii="Times New Roman" w:hAnsi="Times New Roman" w:cs="Times New Roman"/>
          <w:sz w:val="20"/>
          <w:szCs w:val="20"/>
        </w:rPr>
        <w:tab/>
        <w:t>intonation</w:t>
      </w:r>
      <w:r w:rsidRPr="00F01FE1">
        <w:rPr>
          <w:rFonts w:ascii="Times New Roman" w:hAnsi="Times New Roman" w:cs="Times New Roman"/>
          <w:sz w:val="20"/>
          <w:szCs w:val="20"/>
        </w:rPr>
        <w:tab/>
        <w:t>open-ended questions</w:t>
      </w:r>
      <w:r w:rsidR="00A26F22" w:rsidRPr="00F01FE1">
        <w:rPr>
          <w:rFonts w:ascii="Times New Roman" w:hAnsi="Times New Roman" w:cs="Times New Roman"/>
          <w:sz w:val="20"/>
          <w:szCs w:val="20"/>
        </w:rPr>
        <w:tab/>
      </w:r>
      <w:r w:rsidRPr="00F01FE1">
        <w:rPr>
          <w:rFonts w:ascii="Times New Roman" w:hAnsi="Times New Roman" w:cs="Times New Roman"/>
          <w:sz w:val="20"/>
          <w:szCs w:val="20"/>
        </w:rPr>
        <w:t>onomatopoeic</w:t>
      </w:r>
      <w:r w:rsidRPr="00F01FE1">
        <w:rPr>
          <w:rFonts w:ascii="Times New Roman" w:hAnsi="Times New Roman" w:cs="Times New Roman"/>
          <w:sz w:val="20"/>
          <w:szCs w:val="20"/>
        </w:rPr>
        <w:tab/>
        <w:t>vicarious</w:t>
      </w:r>
    </w:p>
    <w:p w14:paraId="7651E91B" w14:textId="05656864"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Text pages 349–359 (See the Textbook Answer Key in the Instructor’s Edition or the Online Instructor Resources for answers to the Textbook activities.)</w:t>
      </w:r>
    </w:p>
    <w:p w14:paraId="3F68A64C" w14:textId="42B1EA79"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H: Planned Activities to Meet the Toddler’s Intellectual Needs; Reproducible Master I: A Format for Preparing, Presenting, and Assessing Activities for Toddlers; Reproducible Master J: Sensory Stimulation Activities for All Senses; Reproducible Master K: Supporting Learning Style Through Book Choice; Instructor’s Presentations for PowerPoint®; ExamView® Assessment Suite</w:t>
      </w:r>
    </w:p>
    <w:p w14:paraId="2CC08442" w14:textId="5CDF043F"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 xml:space="preserve">Workbook (WB)  Toys Are Tools for Thinking, page 89; Modeling Language for Toddlers, page 90 </w:t>
      </w:r>
    </w:p>
    <w:p w14:paraId="709E98DD" w14:textId="4DB63DF7"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G-W Learning Companion Website Review and Assessment; Posttest</w:t>
      </w:r>
    </w:p>
    <w:p w14:paraId="0F5B3BAB" w14:textId="77777777"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ab/>
      </w:r>
    </w:p>
    <w:p w14:paraId="3A0CB975" w14:textId="77777777"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Activity Types</w:t>
      </w:r>
      <w:r w:rsidRPr="00F01FE1">
        <w:rPr>
          <w:rFonts w:ascii="Times New Roman" w:hAnsi="Times New Roman" w:cs="Times New Roman"/>
          <w:sz w:val="20"/>
          <w:szCs w:val="20"/>
        </w:rPr>
        <w:tab/>
        <w:t>Activity Descriptions</w:t>
      </w:r>
      <w:r w:rsidRPr="00F01FE1">
        <w:rPr>
          <w:rFonts w:ascii="Times New Roman" w:hAnsi="Times New Roman" w:cs="Times New Roman"/>
          <w:sz w:val="20"/>
          <w:szCs w:val="20"/>
        </w:rPr>
        <w:tab/>
        <w:t>Time</w:t>
      </w:r>
    </w:p>
    <w:p w14:paraId="15338909" w14:textId="77777777"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Bell ringer</w:t>
      </w:r>
      <w:r w:rsidRPr="00F01FE1">
        <w:rPr>
          <w:rFonts w:ascii="Times New Roman" w:hAnsi="Times New Roman" w:cs="Times New Roman"/>
          <w:sz w:val="20"/>
          <w:szCs w:val="20"/>
        </w:rPr>
        <w:tab/>
        <w:t>To introduce Lesson 12.3, have students complete the following activities:</w:t>
      </w:r>
    </w:p>
    <w:p w14:paraId="751CD557" w14:textId="4C3F6DDC"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Set up a sensory grab bag for students before class. Fill five covered containers with items for students to identify with their senses (such as a pinecone to smell, grapes to taste, or marbles to feel). Label each container with the sense the students will use to identify the item. As students enter class, have them identify each of the five items. Explain to students that toddlers use their senses to learn about the world around them.</w:t>
      </w:r>
    </w:p>
    <w:p w14:paraId="6E3157D9" w14:textId="333600D5"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Ask students to list everyday activities that can help meet toddlers’ intellectual needs. Have students explain what intellectual need (or needs) is met through this activity.</w:t>
      </w:r>
      <w:r w:rsidRPr="00F01FE1">
        <w:rPr>
          <w:rFonts w:ascii="Times New Roman" w:hAnsi="Times New Roman" w:cs="Times New Roman"/>
          <w:sz w:val="20"/>
          <w:szCs w:val="20"/>
        </w:rPr>
        <w:tab/>
      </w:r>
    </w:p>
    <w:p w14:paraId="165C55E2" w14:textId="2F119427" w:rsidR="00EE64FC" w:rsidRPr="00F01FE1" w:rsidRDefault="00EE64FC" w:rsidP="00583CA2">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12.3 on pages 349–356 of the text. To facilitate reading, students can use the following:</w:t>
      </w:r>
    </w:p>
    <w:p w14:paraId="6F577A11" w14:textId="0F557EEF" w:rsidR="00EE64FC" w:rsidRPr="00F01FE1" w:rsidRDefault="00EE64FC" w:rsidP="00583CA2">
      <w:pPr>
        <w:spacing w:after="0"/>
        <w:rPr>
          <w:rFonts w:ascii="Times New Roman" w:hAnsi="Times New Roman" w:cs="Times New Roman"/>
          <w:sz w:val="20"/>
          <w:szCs w:val="20"/>
        </w:rPr>
      </w:pPr>
      <w:r w:rsidRPr="00F01FE1">
        <w:rPr>
          <w:rFonts w:ascii="Times New Roman" w:hAnsi="Times New Roman" w:cs="Times New Roman"/>
          <w:sz w:val="20"/>
          <w:szCs w:val="20"/>
        </w:rPr>
        <w:t>Lesson 12.3 Graphic Organizer—Print the Lesson 12.3 Graphic Organizer handout from the Online Instructor Resources and make copies for each student in class. Have students complete the organizer as they read the lesson. Students can also draw their own organizer.</w:t>
      </w:r>
    </w:p>
    <w:p w14:paraId="09F2DC82" w14:textId="2366F0C0" w:rsidR="00EE64FC" w:rsidRPr="00F01FE1" w:rsidRDefault="00EE64FC" w:rsidP="00583CA2">
      <w:pPr>
        <w:spacing w:after="0"/>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complete the reading and writing activity on page 349 of the text. Students are to place sticky notes next to sections that interest them or where they have questions as they read. After reading, have students find a partner and share their comments and questions.</w:t>
      </w:r>
    </w:p>
    <w:p w14:paraId="054694BF" w14:textId="77777777" w:rsidR="001E7075" w:rsidRPr="00F01FE1" w:rsidRDefault="001E7075" w:rsidP="00EE64FC">
      <w:pPr>
        <w:rPr>
          <w:rFonts w:ascii="Times New Roman" w:hAnsi="Times New Roman" w:cs="Times New Roman"/>
          <w:sz w:val="20"/>
          <w:szCs w:val="20"/>
        </w:rPr>
      </w:pPr>
    </w:p>
    <w:p w14:paraId="4502244B" w14:textId="2F5259AA"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highlight w:val="yellow"/>
        </w:rPr>
        <w:t>Have students review Learning Happens in Everyday Experiences, Chapter 11 WB Activity, page 83. Students are to make a similar chart, adding concepts toddlers learn in other activities around the home.</w:t>
      </w:r>
    </w:p>
    <w:p w14:paraId="7E372C81" w14:textId="450B44FA"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Ask students what happens to toddlers’ feelings of worth when they are helped too much in play and other activities. (Students will read more about feelings of worth in Chapter 13.)</w:t>
      </w:r>
    </w:p>
    <w:p w14:paraId="25B35A35" w14:textId="37FA91D3"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lastRenderedPageBreak/>
        <w:t>Have students use Planned Activities to Meet the Toddler’s Intellectual Needs, Reproducible Master H, OIR, as they read through the lesson. Explain that these activities are only examples of appropriate activities for toddlers. For each type of activity (motor, sensory stimulation, basic concept, symbolic learning, and language), have students study the example activities on the reproducible and create an additional activity of their own.</w:t>
      </w:r>
    </w:p>
    <w:p w14:paraId="6C987B24" w14:textId="51F3AE6F"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Have students read the Focus on Science feature, Using the Senses to Make Observations, on page 350 of the text. After reading, have students brainstorm sensory stimulation activities in small groups. Discuss with students why sensory stimulation is vital to children during the toddler years.</w:t>
      </w:r>
    </w:p>
    <w:p w14:paraId="30B916C1" w14:textId="33B7E642"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Explain that on-the-go toddlers enjoy action games, and play is the best way to learn. Ask students to list actions parents can have their toddlers do, such as sitting and standing. (The game could be a simplified “Simon Says” and could be renamed “Mommy Says.”) Remind students that combining thoughts (words) with actions is appropriate for toddlers.</w:t>
      </w:r>
    </w:p>
    <w:p w14:paraId="47AABB8F" w14:textId="67CF7D5C"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As a class, have students take turns describing objects in the classroom or school. Have other class members guess the objects being described. Discuss with students the types of words they used to describe objects. Also discuss why words that describe the attributes of objects are important for toddlers to learn and use.</w:t>
      </w:r>
    </w:p>
    <w:p w14:paraId="7BEA47CB" w14:textId="5C61B56C"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Ask students why soft is a difficult sensory understanding. (Soft refers to both texture and sound.) Ask students why size and weight are difficult concepts. (Both size and weight are relative and used in a comparative sense.)</w:t>
      </w:r>
    </w:p>
    <w:p w14:paraId="65D137B2" w14:textId="7F1E14F6"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Sensory Stimulation Activities for All Senses, Reproducible Master J, OIR. Have students explain why all senses need stimulation. Explain to students that psychologists often use the term haptic perception for the sense of touch.</w:t>
      </w:r>
    </w:p>
    <w:p w14:paraId="265298BC" w14:textId="5144BD3C"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Explain to students that older toddlers are just beginning to label sensory experiences using color, size, taste, and texture words. Preschoolers use these descriptive words more frequently than most toddlers. Concept-type books can help toddlers develop such skills. As a class, read two or three children’s books that foster sensory stimulation. (See the Sensory Stimulation Activities section of the resource book list in the Instructor’s Resources for examples.) Have students suggest ways to use these books with a toddler.</w:t>
      </w:r>
    </w:p>
    <w:p w14:paraId="49BA1B72" w14:textId="4376C841"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Explain that toddlers are interested in sounds and need to identify sources. As a class, list “sound-making” household items that would gain a toddler’s interest. Make a similar list of noisemakers outside of homes.</w:t>
      </w:r>
    </w:p>
    <w:p w14:paraId="03BBB245" w14:textId="2FBEEA45"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Have students explain the importance of beginning basic concept activities early in a child’s life, such as in the toddler years.</w:t>
      </w:r>
    </w:p>
    <w:p w14:paraId="52B2A9FA" w14:textId="66E87C88"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After reading about basic concepts in the text, as a class, make a chart listing appropriate basic concepts for toddlers.</w:t>
      </w:r>
    </w:p>
    <w:p w14:paraId="2B2FBC68" w14:textId="5D303D52"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Discuss with students why the toddler’s world of action needs an overlay of language.</w:t>
      </w:r>
    </w:p>
    <w:p w14:paraId="615B9A6D" w14:textId="41C74843"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Divide the class into two groups. Have one group write closed-ended questions and the other group rewrite the questions as open-ended questions. Then reverse the tasks of the groups.</w:t>
      </w:r>
    </w:p>
    <w:p w14:paraId="12402DBA" w14:textId="540A6755"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Modeling Language for Toddlers, WB Activity, page 90. Using descriptions of a toddler’s language, students are to identify the language error and revise what the toddler has said by correcting pronunciation and grammar, adding a new word, or correcting the meaning of a word.</w:t>
      </w:r>
    </w:p>
    <w:p w14:paraId="43270226" w14:textId="452CA7A7"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Explain to students that the brain is being wired for language from late infancy through the toddler years. It is during these years children learn words and the flow of spoken language.</w:t>
      </w:r>
    </w:p>
    <w:p w14:paraId="4A8A53E1" w14:textId="74A2ACBF"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Ask students to discuss this question: Why should children under 18 months of age avoid use of screen media other than video-chatting? To check and refine their answers, have students research this topic using reliable online resources.</w:t>
      </w:r>
    </w:p>
    <w:p w14:paraId="37C0C40B" w14:textId="2363F1B7"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Have the class research advantages and disadvantages of using electronic media with toddlers. Ask students to place their findings in a chart showing advantages and disadvantages.</w:t>
      </w:r>
    </w:p>
    <w:p w14:paraId="792DA3A6" w14:textId="30E43A5A"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lastRenderedPageBreak/>
        <w:t>Using online resources, research media (television and app) developers for children (for example, PBS). Have each student select a television program or application designed for toddlers, describe the contents, and analyze its worth for toddlers. Ask students to share their findings in class.</w:t>
      </w:r>
    </w:p>
    <w:p w14:paraId="66EC0659" w14:textId="509B15BC"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rPr>
        <w:t>Show students the presentation for Chapter 12 from the Instructor’s Presentations for PowerPoint® to review the chapter material.</w:t>
      </w:r>
      <w:r w:rsidRPr="00F01FE1">
        <w:rPr>
          <w:rFonts w:ascii="Times New Roman" w:hAnsi="Times New Roman" w:cs="Times New Roman"/>
          <w:sz w:val="20"/>
          <w:szCs w:val="20"/>
        </w:rPr>
        <w:tab/>
      </w:r>
    </w:p>
    <w:p w14:paraId="619502B9" w14:textId="05F61ACD"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highlight w:val="yellow"/>
        </w:rPr>
        <w:t>Assign Lesson 12.3 Review and Assessment questions #1–8 on page 356 of the text. Students can answer the questions on the G-W Learning Companion Website and e-mail their responses to you. (Answers are located in the Instructor’s Edition or on the Online Instructor Resources.)</w:t>
      </w:r>
    </w:p>
    <w:p w14:paraId="1E80C6BD" w14:textId="3F8140D5" w:rsidR="00EE64FC" w:rsidRPr="00F01FE1" w:rsidRDefault="00EE64FC" w:rsidP="00AC36D5">
      <w:pPr>
        <w:spacing w:after="0"/>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Have students research and create a brochure on “Why Adults Should Encourage Pretend Play.”</w:t>
      </w:r>
    </w:p>
    <w:p w14:paraId="473FE173" w14:textId="77777777" w:rsidR="004509A0" w:rsidRPr="00F01FE1" w:rsidRDefault="004509A0" w:rsidP="00EE64FC">
      <w:pPr>
        <w:rPr>
          <w:rFonts w:ascii="Times New Roman" w:hAnsi="Times New Roman" w:cs="Times New Roman"/>
          <w:sz w:val="20"/>
          <w:szCs w:val="20"/>
          <w:highlight w:val="yellow"/>
        </w:rPr>
      </w:pPr>
    </w:p>
    <w:p w14:paraId="4D550585" w14:textId="72DA9981"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highlight w:val="yellow"/>
        </w:rPr>
        <w:t>Have students research and write a 200-word essay entitled “How Symbolic Play Affects Language.”</w:t>
      </w:r>
    </w:p>
    <w:p w14:paraId="51C19662" w14:textId="64DF4FCB"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highlight w:val="yellow"/>
        </w:rPr>
        <w:t>Supporting Learning Style Through Book Choice, Reproducible Master K, OIR. Have students select books for toddlers with three different learning styles. Have students write the name of the book, a brief description, and explain the match between the book and the learning style. After completing the handout, encourage students to share their book(s) in class.</w:t>
      </w:r>
    </w:p>
    <w:p w14:paraId="4380A010" w14:textId="473F2141" w:rsidR="00EE64FC" w:rsidRPr="00F01FE1" w:rsidRDefault="00EE64FC" w:rsidP="00EE64FC">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Assign Core Skills on page 358–359 of the text. Allow students to choose two to three of the activities to complete.</w:t>
      </w:r>
    </w:p>
    <w:p w14:paraId="38894FC4" w14:textId="761889EA" w:rsidR="00EE64FC" w:rsidRPr="00F01FE1" w:rsidRDefault="00EE64FC" w:rsidP="00EE64FC">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Chapter 12 Posttest, Companion Website—Assign the 10-question posttest that students can use to assess their knowledge of the chapter terms and concepts.</w:t>
      </w:r>
    </w:p>
    <w:p w14:paraId="06C5F6C3" w14:textId="7CF0459C" w:rsidR="00EE64FC" w:rsidRPr="00F01FE1" w:rsidRDefault="00EE64FC" w:rsidP="00EE64FC">
      <w:pPr>
        <w:rPr>
          <w:rFonts w:ascii="Times New Roman" w:hAnsi="Times New Roman" w:cs="Times New Roman"/>
          <w:sz w:val="20"/>
          <w:szCs w:val="20"/>
        </w:rPr>
      </w:pPr>
      <w:r w:rsidRPr="00F01FE1">
        <w:rPr>
          <w:rFonts w:ascii="Times New Roman" w:hAnsi="Times New Roman" w:cs="Times New Roman"/>
          <w:sz w:val="20"/>
          <w:szCs w:val="20"/>
          <w:highlight w:val="yellow"/>
        </w:rPr>
        <w:t>Use the ExamView® Assessment Suite to create a printable test of Chapter 12 to assess student knowledge of the chapter content. Review with the class the expectations for the Chapter 12 test.</w:t>
      </w:r>
      <w:r w:rsidRPr="00F01FE1">
        <w:rPr>
          <w:rFonts w:ascii="Times New Roman" w:hAnsi="Times New Roman" w:cs="Times New Roman"/>
          <w:sz w:val="20"/>
          <w:szCs w:val="20"/>
        </w:rPr>
        <w:tab/>
      </w:r>
    </w:p>
    <w:p w14:paraId="0535B8F7" w14:textId="7905898C" w:rsidR="00E162FE" w:rsidRPr="00F01FE1" w:rsidRDefault="00E162FE" w:rsidP="00EE64FC">
      <w:pPr>
        <w:rPr>
          <w:rFonts w:ascii="Times New Roman" w:hAnsi="Times New Roman" w:cs="Times New Roman"/>
          <w:sz w:val="20"/>
          <w:szCs w:val="20"/>
        </w:rPr>
      </w:pPr>
    </w:p>
    <w:p w14:paraId="18126342" w14:textId="77777777"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Chapter 13 Social-Emotional Development of Toddlers</w:t>
      </w:r>
    </w:p>
    <w:p w14:paraId="14769473" w14:textId="77777777"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highlight w:val="yellow"/>
        </w:rPr>
        <w:t>Lesson 13.1 The Social-Emotional World of Toddlers</w:t>
      </w:r>
    </w:p>
    <w:p w14:paraId="2429BF78" w14:textId="77777777" w:rsidR="00494DA8" w:rsidRPr="00F01FE1" w:rsidRDefault="00494DA8" w:rsidP="00D24089">
      <w:pPr>
        <w:spacing w:after="0"/>
        <w:rPr>
          <w:rFonts w:ascii="Times New Roman" w:hAnsi="Times New Roman" w:cs="Times New Roman"/>
          <w:sz w:val="20"/>
          <w:szCs w:val="20"/>
        </w:rPr>
      </w:pPr>
      <w:r w:rsidRPr="00F01FE1">
        <w:rPr>
          <w:rFonts w:ascii="Times New Roman" w:hAnsi="Times New Roman" w:cs="Times New Roman"/>
          <w:sz w:val="20"/>
          <w:szCs w:val="20"/>
        </w:rPr>
        <w:t>Objectives</w:t>
      </w:r>
    </w:p>
    <w:p w14:paraId="70A32134" w14:textId="77777777" w:rsidR="00494DA8" w:rsidRPr="00F01FE1" w:rsidRDefault="00494DA8" w:rsidP="00D24089">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3D3DB416" w14:textId="7E3B024A" w:rsidR="00494DA8" w:rsidRPr="00F01FE1" w:rsidRDefault="007320A8" w:rsidP="00D24089">
      <w:pPr>
        <w:spacing w:after="0"/>
        <w:rPr>
          <w:rFonts w:ascii="Times New Roman" w:hAnsi="Times New Roman" w:cs="Times New Roman"/>
          <w:sz w:val="20"/>
          <w:szCs w:val="20"/>
        </w:rPr>
      </w:pPr>
      <w:r w:rsidRPr="00F01FE1">
        <w:rPr>
          <w:rFonts w:ascii="Times New Roman" w:hAnsi="Times New Roman" w:cs="Times New Roman"/>
          <w:sz w:val="20"/>
          <w:szCs w:val="20"/>
        </w:rPr>
        <w:t>D</w:t>
      </w:r>
      <w:r w:rsidR="00494DA8" w:rsidRPr="00F01FE1">
        <w:rPr>
          <w:rFonts w:ascii="Times New Roman" w:hAnsi="Times New Roman" w:cs="Times New Roman"/>
          <w:sz w:val="20"/>
          <w:szCs w:val="20"/>
        </w:rPr>
        <w:t>escribe how self-awareness develops in toddlers.</w:t>
      </w:r>
    </w:p>
    <w:p w14:paraId="033294ED" w14:textId="625FFB57" w:rsidR="00494DA8" w:rsidRPr="00F01FE1" w:rsidRDefault="00D24089" w:rsidP="00D24089">
      <w:pPr>
        <w:spacing w:after="0"/>
        <w:rPr>
          <w:rFonts w:ascii="Times New Roman" w:hAnsi="Times New Roman" w:cs="Times New Roman"/>
          <w:sz w:val="20"/>
          <w:szCs w:val="20"/>
        </w:rPr>
      </w:pPr>
      <w:r w:rsidRPr="00F01FE1">
        <w:rPr>
          <w:rFonts w:ascii="Times New Roman" w:hAnsi="Times New Roman" w:cs="Times New Roman"/>
          <w:sz w:val="20"/>
          <w:szCs w:val="20"/>
        </w:rPr>
        <w:t>I</w:t>
      </w:r>
      <w:r w:rsidR="00494DA8" w:rsidRPr="00F01FE1">
        <w:rPr>
          <w:rFonts w:ascii="Times New Roman" w:hAnsi="Times New Roman" w:cs="Times New Roman"/>
          <w:sz w:val="20"/>
          <w:szCs w:val="20"/>
        </w:rPr>
        <w:t>dentify the conflict toddlers must resolve in the second stage of Erikson’s psychosocial theory.</w:t>
      </w:r>
    </w:p>
    <w:p w14:paraId="4687EEE9" w14:textId="4501002D" w:rsidR="00494DA8" w:rsidRPr="00F01FE1" w:rsidRDefault="00D24089" w:rsidP="00D24089">
      <w:pPr>
        <w:spacing w:after="0"/>
        <w:rPr>
          <w:rFonts w:ascii="Times New Roman" w:hAnsi="Times New Roman" w:cs="Times New Roman"/>
          <w:sz w:val="20"/>
          <w:szCs w:val="20"/>
        </w:rPr>
      </w:pPr>
      <w:r w:rsidRPr="00F01FE1">
        <w:rPr>
          <w:rFonts w:ascii="Times New Roman" w:hAnsi="Times New Roman" w:cs="Times New Roman"/>
          <w:sz w:val="20"/>
          <w:szCs w:val="20"/>
        </w:rPr>
        <w:t>E</w:t>
      </w:r>
      <w:r w:rsidR="00494DA8" w:rsidRPr="00F01FE1">
        <w:rPr>
          <w:rFonts w:ascii="Times New Roman" w:hAnsi="Times New Roman" w:cs="Times New Roman"/>
          <w:sz w:val="20"/>
          <w:szCs w:val="20"/>
        </w:rPr>
        <w:t>xplain how the parent-child relationship changes from infancy to the toddler years.</w:t>
      </w:r>
    </w:p>
    <w:p w14:paraId="67E53DEE" w14:textId="01944A76" w:rsidR="00494DA8" w:rsidRPr="00F01FE1" w:rsidRDefault="00D24089" w:rsidP="00D24089">
      <w:pPr>
        <w:spacing w:after="0"/>
        <w:rPr>
          <w:rFonts w:ascii="Times New Roman" w:hAnsi="Times New Roman" w:cs="Times New Roman"/>
          <w:sz w:val="20"/>
          <w:szCs w:val="20"/>
        </w:rPr>
      </w:pPr>
      <w:r w:rsidRPr="00F01FE1">
        <w:rPr>
          <w:rFonts w:ascii="Times New Roman" w:hAnsi="Times New Roman" w:cs="Times New Roman"/>
          <w:sz w:val="20"/>
          <w:szCs w:val="20"/>
        </w:rPr>
        <w:t>D</w:t>
      </w:r>
      <w:r w:rsidR="00494DA8" w:rsidRPr="00F01FE1">
        <w:rPr>
          <w:rFonts w:ascii="Times New Roman" w:hAnsi="Times New Roman" w:cs="Times New Roman"/>
          <w:sz w:val="20"/>
          <w:szCs w:val="20"/>
        </w:rPr>
        <w:t>escribe secure attachments in toddlers and explain why insecure attachments lead to negative social-emotional outcomes.</w:t>
      </w:r>
    </w:p>
    <w:p w14:paraId="6085C9C5" w14:textId="7A500612" w:rsidR="00494DA8" w:rsidRPr="00F01FE1" w:rsidRDefault="00D24089" w:rsidP="00D24089">
      <w:pPr>
        <w:spacing w:after="0"/>
        <w:rPr>
          <w:rFonts w:ascii="Times New Roman" w:hAnsi="Times New Roman" w:cs="Times New Roman"/>
          <w:sz w:val="20"/>
          <w:szCs w:val="20"/>
        </w:rPr>
      </w:pPr>
      <w:r w:rsidRPr="00F01FE1">
        <w:rPr>
          <w:rFonts w:ascii="Times New Roman" w:hAnsi="Times New Roman" w:cs="Times New Roman"/>
          <w:sz w:val="20"/>
          <w:szCs w:val="20"/>
        </w:rPr>
        <w:t>S</w:t>
      </w:r>
      <w:r w:rsidR="00494DA8" w:rsidRPr="00F01FE1">
        <w:rPr>
          <w:rFonts w:ascii="Times New Roman" w:hAnsi="Times New Roman" w:cs="Times New Roman"/>
          <w:sz w:val="20"/>
          <w:szCs w:val="20"/>
        </w:rPr>
        <w:t>ummarize how children express their emotions in the toddler years.</w:t>
      </w:r>
    </w:p>
    <w:p w14:paraId="079A8381" w14:textId="5DA5253D" w:rsidR="00494DA8" w:rsidRPr="00F01FE1" w:rsidRDefault="00D24089" w:rsidP="00D24089">
      <w:pPr>
        <w:spacing w:after="0"/>
        <w:rPr>
          <w:rFonts w:ascii="Times New Roman" w:hAnsi="Times New Roman" w:cs="Times New Roman"/>
          <w:sz w:val="20"/>
          <w:szCs w:val="20"/>
        </w:rPr>
      </w:pPr>
      <w:r w:rsidRPr="00F01FE1">
        <w:rPr>
          <w:rFonts w:ascii="Times New Roman" w:hAnsi="Times New Roman" w:cs="Times New Roman"/>
          <w:sz w:val="20"/>
          <w:szCs w:val="20"/>
        </w:rPr>
        <w:t>G</w:t>
      </w:r>
      <w:r w:rsidR="00494DA8" w:rsidRPr="00F01FE1">
        <w:rPr>
          <w:rFonts w:ascii="Times New Roman" w:hAnsi="Times New Roman" w:cs="Times New Roman"/>
          <w:sz w:val="20"/>
          <w:szCs w:val="20"/>
        </w:rPr>
        <w:t>ive examples of social-emotional developmental milestones toddlers might achieve.</w:t>
      </w:r>
    </w:p>
    <w:p w14:paraId="56D0B32B" w14:textId="77777777" w:rsidR="00D24089" w:rsidRPr="00F01FE1" w:rsidRDefault="00D24089" w:rsidP="00494DA8">
      <w:pPr>
        <w:rPr>
          <w:rFonts w:ascii="Times New Roman" w:hAnsi="Times New Roman" w:cs="Times New Roman"/>
          <w:sz w:val="20"/>
          <w:szCs w:val="20"/>
        </w:rPr>
      </w:pPr>
    </w:p>
    <w:p w14:paraId="4DB3A5C8" w14:textId="4E456216"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Standards</w:t>
      </w:r>
    </w:p>
    <w:p w14:paraId="7FEBD327" w14:textId="77777777" w:rsidR="00494DA8" w:rsidRPr="00F01FE1" w:rsidRDefault="00494DA8" w:rsidP="00300058">
      <w:pPr>
        <w:spacing w:after="0"/>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151075C8" w14:textId="1314628C" w:rsidR="00494DA8" w:rsidRPr="00F01FE1" w:rsidRDefault="00494DA8" w:rsidP="00300058">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338341D0" w14:textId="1E1FBEEA" w:rsidR="00494DA8" w:rsidRPr="00F01FE1" w:rsidRDefault="00494DA8" w:rsidP="00300058">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4D809F54" w14:textId="6B258452" w:rsidR="00494DA8" w:rsidRPr="00F01FE1" w:rsidRDefault="00494DA8" w:rsidP="00300058">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5A6D4064" w14:textId="7F4FB6FD" w:rsidR="00494DA8" w:rsidRPr="00F01FE1" w:rsidRDefault="00494DA8" w:rsidP="00300058">
      <w:pPr>
        <w:spacing w:after="0"/>
        <w:rPr>
          <w:rFonts w:ascii="Times New Roman" w:hAnsi="Times New Roman" w:cs="Times New Roman"/>
          <w:sz w:val="20"/>
          <w:szCs w:val="20"/>
        </w:rPr>
      </w:pPr>
      <w:r w:rsidRPr="00F01FE1">
        <w:rPr>
          <w:rFonts w:ascii="Times New Roman" w:hAnsi="Times New Roman" w:cs="Times New Roman"/>
          <w:sz w:val="20"/>
          <w:szCs w:val="20"/>
        </w:rPr>
        <w:t>12.2.2 Analyze the influences of social, economic, and technological forces on individual growth and development.</w:t>
      </w:r>
    </w:p>
    <w:p w14:paraId="2C4C253B" w14:textId="227CC6AA" w:rsidR="00494DA8" w:rsidRPr="00F01FE1" w:rsidRDefault="00494DA8" w:rsidP="00300058">
      <w:pPr>
        <w:spacing w:after="0"/>
        <w:rPr>
          <w:rFonts w:ascii="Times New Roman" w:hAnsi="Times New Roman" w:cs="Times New Roman"/>
          <w:sz w:val="20"/>
          <w:szCs w:val="20"/>
        </w:rPr>
      </w:pPr>
      <w:r w:rsidRPr="00F01FE1">
        <w:rPr>
          <w:rFonts w:ascii="Times New Roman" w:hAnsi="Times New Roman" w:cs="Times New Roman"/>
          <w:sz w:val="20"/>
          <w:szCs w:val="20"/>
        </w:rPr>
        <w:t>12.2.3 Analyze the influences of gender, ethnicity, and culture on individual development.</w:t>
      </w:r>
    </w:p>
    <w:p w14:paraId="003D074D" w14:textId="1006B01E" w:rsidR="00494DA8" w:rsidRPr="00F01FE1" w:rsidRDefault="00494DA8" w:rsidP="00300058">
      <w:pPr>
        <w:spacing w:after="0"/>
        <w:rPr>
          <w:rFonts w:ascii="Times New Roman" w:hAnsi="Times New Roman" w:cs="Times New Roman"/>
          <w:sz w:val="20"/>
          <w:szCs w:val="20"/>
        </w:rPr>
      </w:pPr>
      <w:r w:rsidRPr="00F01FE1">
        <w:rPr>
          <w:rFonts w:ascii="Times New Roman" w:hAnsi="Times New Roman" w:cs="Times New Roman"/>
          <w:sz w:val="20"/>
          <w:szCs w:val="20"/>
        </w:rPr>
        <w:t>12.2.4 Analyze the influences of life events on individuals’ physical, emotional, social, moral, and cognitive development.</w:t>
      </w:r>
    </w:p>
    <w:p w14:paraId="404DD7A9" w14:textId="53556A47" w:rsidR="00494DA8" w:rsidRPr="00F01FE1" w:rsidRDefault="00494DA8" w:rsidP="00300058">
      <w:pPr>
        <w:spacing w:after="0"/>
        <w:rPr>
          <w:rFonts w:ascii="Times New Roman" w:hAnsi="Times New Roman" w:cs="Times New Roman"/>
          <w:sz w:val="20"/>
          <w:szCs w:val="20"/>
        </w:rPr>
      </w:pPr>
      <w:r w:rsidRPr="00F01FE1">
        <w:rPr>
          <w:rFonts w:ascii="Times New Roman" w:hAnsi="Times New Roman" w:cs="Times New Roman"/>
          <w:sz w:val="20"/>
          <w:szCs w:val="20"/>
        </w:rPr>
        <w:lastRenderedPageBreak/>
        <w:t>12.3.1 Analyze the role of nurturance on human growth and development.</w:t>
      </w:r>
    </w:p>
    <w:p w14:paraId="05573B34" w14:textId="051D1E0B"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7E86DC5B" w14:textId="77777777"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Key Terms</w:t>
      </w:r>
    </w:p>
    <w:p w14:paraId="2179DEAA" w14:textId="397431DE"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autonomy versus shame and doubt</w:t>
      </w:r>
      <w:r w:rsidRPr="00F01FE1">
        <w:rPr>
          <w:rFonts w:ascii="Times New Roman" w:hAnsi="Times New Roman" w:cs="Times New Roman"/>
          <w:sz w:val="20"/>
          <w:szCs w:val="20"/>
        </w:rPr>
        <w:tab/>
        <w:t>self-esteem</w:t>
      </w:r>
      <w:r w:rsidR="002A2BA2" w:rsidRPr="00F01FE1">
        <w:rPr>
          <w:rFonts w:ascii="Times New Roman" w:hAnsi="Times New Roman" w:cs="Times New Roman"/>
          <w:sz w:val="20"/>
          <w:szCs w:val="20"/>
        </w:rPr>
        <w:tab/>
      </w:r>
      <w:r w:rsidRPr="00F01FE1">
        <w:rPr>
          <w:rFonts w:ascii="Times New Roman" w:hAnsi="Times New Roman" w:cs="Times New Roman"/>
          <w:sz w:val="20"/>
          <w:szCs w:val="20"/>
        </w:rPr>
        <w:t>gender identity</w:t>
      </w:r>
      <w:r w:rsidRPr="00F01FE1">
        <w:rPr>
          <w:rFonts w:ascii="Times New Roman" w:hAnsi="Times New Roman" w:cs="Times New Roman"/>
          <w:sz w:val="20"/>
          <w:szCs w:val="20"/>
        </w:rPr>
        <w:tab/>
        <w:t>temper tantrum</w:t>
      </w:r>
      <w:r w:rsidR="002A2BA2" w:rsidRPr="00F01FE1">
        <w:rPr>
          <w:rFonts w:ascii="Times New Roman" w:hAnsi="Times New Roman" w:cs="Times New Roman"/>
          <w:sz w:val="20"/>
          <w:szCs w:val="20"/>
        </w:rPr>
        <w:tab/>
      </w:r>
      <w:r w:rsidRPr="00F01FE1">
        <w:rPr>
          <w:rFonts w:ascii="Times New Roman" w:hAnsi="Times New Roman" w:cs="Times New Roman"/>
          <w:sz w:val="20"/>
          <w:szCs w:val="20"/>
        </w:rPr>
        <w:t>assimilate</w:t>
      </w:r>
      <w:r w:rsidRPr="00F01FE1">
        <w:rPr>
          <w:rFonts w:ascii="Times New Roman" w:hAnsi="Times New Roman" w:cs="Times New Roman"/>
          <w:sz w:val="20"/>
          <w:szCs w:val="20"/>
        </w:rPr>
        <w:tab/>
      </w:r>
      <w:r w:rsidR="002A2BA2" w:rsidRPr="00F01FE1">
        <w:rPr>
          <w:rFonts w:ascii="Times New Roman" w:hAnsi="Times New Roman" w:cs="Times New Roman"/>
          <w:sz w:val="20"/>
          <w:szCs w:val="20"/>
        </w:rPr>
        <w:t xml:space="preserve"> </w:t>
      </w:r>
      <w:r w:rsidR="002A2BA2" w:rsidRPr="00F01FE1">
        <w:rPr>
          <w:rFonts w:ascii="Times New Roman" w:hAnsi="Times New Roman" w:cs="Times New Roman"/>
          <w:sz w:val="20"/>
          <w:szCs w:val="20"/>
        </w:rPr>
        <w:tab/>
      </w:r>
      <w:r w:rsidRPr="00F01FE1">
        <w:rPr>
          <w:rFonts w:ascii="Times New Roman" w:hAnsi="Times New Roman" w:cs="Times New Roman"/>
          <w:sz w:val="20"/>
          <w:szCs w:val="20"/>
        </w:rPr>
        <w:t>competence</w:t>
      </w:r>
      <w:r w:rsidRPr="00F01FE1">
        <w:rPr>
          <w:rFonts w:ascii="Times New Roman" w:hAnsi="Times New Roman" w:cs="Times New Roman"/>
          <w:sz w:val="20"/>
          <w:szCs w:val="20"/>
        </w:rPr>
        <w:tab/>
        <w:t>feats</w:t>
      </w:r>
      <w:r w:rsidR="002A2BA2" w:rsidRPr="00F01FE1">
        <w:rPr>
          <w:rFonts w:ascii="Times New Roman" w:hAnsi="Times New Roman" w:cs="Times New Roman"/>
          <w:sz w:val="20"/>
          <w:szCs w:val="20"/>
        </w:rPr>
        <w:tab/>
      </w:r>
      <w:r w:rsidRPr="00F01FE1">
        <w:rPr>
          <w:rFonts w:ascii="Times New Roman" w:hAnsi="Times New Roman" w:cs="Times New Roman"/>
          <w:sz w:val="20"/>
          <w:szCs w:val="20"/>
        </w:rPr>
        <w:t>autonomy</w:t>
      </w:r>
      <w:r w:rsidRPr="00F01FE1">
        <w:rPr>
          <w:rFonts w:ascii="Times New Roman" w:hAnsi="Times New Roman" w:cs="Times New Roman"/>
          <w:sz w:val="20"/>
          <w:szCs w:val="20"/>
        </w:rPr>
        <w:tab/>
      </w:r>
      <w:r w:rsidR="002A2BA2" w:rsidRPr="00F01FE1">
        <w:rPr>
          <w:rFonts w:ascii="Times New Roman" w:hAnsi="Times New Roman" w:cs="Times New Roman"/>
          <w:sz w:val="20"/>
          <w:szCs w:val="20"/>
        </w:rPr>
        <w:tab/>
      </w:r>
      <w:r w:rsidRPr="00F01FE1">
        <w:rPr>
          <w:rFonts w:ascii="Times New Roman" w:hAnsi="Times New Roman" w:cs="Times New Roman"/>
          <w:sz w:val="20"/>
          <w:szCs w:val="20"/>
        </w:rPr>
        <w:t>control</w:t>
      </w:r>
      <w:r w:rsidRPr="00F01FE1">
        <w:rPr>
          <w:rFonts w:ascii="Times New Roman" w:hAnsi="Times New Roman" w:cs="Times New Roman"/>
          <w:sz w:val="20"/>
          <w:szCs w:val="20"/>
        </w:rPr>
        <w:tab/>
      </w:r>
      <w:r w:rsidR="002A2BA2" w:rsidRPr="00F01FE1">
        <w:rPr>
          <w:rFonts w:ascii="Times New Roman" w:hAnsi="Times New Roman" w:cs="Times New Roman"/>
          <w:sz w:val="20"/>
          <w:szCs w:val="20"/>
        </w:rPr>
        <w:tab/>
      </w:r>
      <w:r w:rsidRPr="00F01FE1">
        <w:rPr>
          <w:rFonts w:ascii="Times New Roman" w:hAnsi="Times New Roman" w:cs="Times New Roman"/>
          <w:sz w:val="20"/>
          <w:szCs w:val="20"/>
        </w:rPr>
        <w:t>worth</w:t>
      </w:r>
      <w:r w:rsidR="002A2BA2" w:rsidRPr="00F01FE1">
        <w:rPr>
          <w:rFonts w:ascii="Times New Roman" w:hAnsi="Times New Roman" w:cs="Times New Roman"/>
          <w:sz w:val="20"/>
          <w:szCs w:val="20"/>
        </w:rPr>
        <w:tab/>
      </w:r>
      <w:r w:rsidRPr="00F01FE1">
        <w:rPr>
          <w:rFonts w:ascii="Times New Roman" w:hAnsi="Times New Roman" w:cs="Times New Roman"/>
          <w:sz w:val="20"/>
          <w:szCs w:val="20"/>
        </w:rPr>
        <w:t>cognizant</w:t>
      </w:r>
      <w:r w:rsidRPr="00F01FE1">
        <w:rPr>
          <w:rFonts w:ascii="Times New Roman" w:hAnsi="Times New Roman" w:cs="Times New Roman"/>
          <w:sz w:val="20"/>
          <w:szCs w:val="20"/>
        </w:rPr>
        <w:tab/>
      </w:r>
      <w:r w:rsidRPr="00F01FE1">
        <w:rPr>
          <w:rFonts w:ascii="Times New Roman" w:hAnsi="Times New Roman" w:cs="Times New Roman"/>
          <w:sz w:val="20"/>
          <w:szCs w:val="20"/>
        </w:rPr>
        <w:tab/>
      </w:r>
    </w:p>
    <w:p w14:paraId="5B5FF5A0" w14:textId="77777777" w:rsidR="00494DA8" w:rsidRPr="00F01FE1" w:rsidRDefault="00494DA8" w:rsidP="00494DA8">
      <w:pPr>
        <w:rPr>
          <w:rFonts w:ascii="Times New Roman" w:hAnsi="Times New Roman" w:cs="Times New Roman"/>
          <w:sz w:val="20"/>
          <w:szCs w:val="20"/>
        </w:rPr>
      </w:pPr>
    </w:p>
    <w:p w14:paraId="0B5EDB1D" w14:textId="77777777"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Materials</w:t>
      </w:r>
    </w:p>
    <w:p w14:paraId="51088ECC" w14:textId="67E9AD2C"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Text pages 360–372 (See the Textbook Answer Key in the Instructor’s Edition or the Online Instructor Resources for answers to the Textbook activities.)</w:t>
      </w:r>
    </w:p>
    <w:p w14:paraId="505B08D7" w14:textId="076A1652"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A: Toddlers’ Social Worlds Expand; Reproducible Master B: Parenting Tips for Aiding Secure Attachments; Reproducible Master C: Behaviors Showing Early Self-Awareness</w:t>
      </w:r>
    </w:p>
    <w:p w14:paraId="4F6F0D0D" w14:textId="3816E7CE"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Workbook (WB) Toddlers Become Self-Aware and Autonomous, pages 91–92; Toddlers Are Learning to Express Their Emotions, page 93; Observation: Toddlers and Separation Anxiety, page 94; Temper Tantrums and Toddlers, page 95 (See the Workbook Answer Key in the Online Instructor Resources for answers to the Workbook activities.)</w:t>
      </w:r>
    </w:p>
    <w:p w14:paraId="7254899B" w14:textId="431872EF"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G-W Learning Companion Website Pretest; Review and Assessment</w:t>
      </w:r>
    </w:p>
    <w:p w14:paraId="58FFB72F" w14:textId="18C6A8E6" w:rsidR="00494DA8" w:rsidRPr="00F01FE1" w:rsidRDefault="00494DA8" w:rsidP="00D051D2">
      <w:pPr>
        <w:spacing w:after="0"/>
        <w:rPr>
          <w:rFonts w:ascii="Times New Roman" w:hAnsi="Times New Roman" w:cs="Times New Roman"/>
          <w:sz w:val="20"/>
          <w:szCs w:val="20"/>
        </w:rPr>
      </w:pPr>
      <w:r w:rsidRPr="00F01FE1">
        <w:rPr>
          <w:rFonts w:ascii="Times New Roman" w:hAnsi="Times New Roman" w:cs="Times New Roman"/>
          <w:sz w:val="20"/>
          <w:szCs w:val="20"/>
        </w:rPr>
        <w:t>Explain to students that toddlers often vacillate between being very independent and very dependent. One minute they may dart away from the parent or other caregiver, and the next minute they want to be held and cuddled. Ask the following questions:</w:t>
      </w:r>
    </w:p>
    <w:p w14:paraId="65237843" w14:textId="743AED0E" w:rsidR="00494DA8" w:rsidRPr="00F01FE1" w:rsidRDefault="00494DA8" w:rsidP="00D051D2">
      <w:pPr>
        <w:spacing w:after="0"/>
        <w:rPr>
          <w:rFonts w:ascii="Times New Roman" w:hAnsi="Times New Roman" w:cs="Times New Roman"/>
          <w:sz w:val="20"/>
          <w:szCs w:val="20"/>
        </w:rPr>
      </w:pPr>
      <w:r w:rsidRPr="00F01FE1">
        <w:rPr>
          <w:rFonts w:ascii="Times New Roman" w:hAnsi="Times New Roman" w:cs="Times New Roman"/>
          <w:sz w:val="20"/>
          <w:szCs w:val="20"/>
        </w:rPr>
        <w:t>Why do toddlers react in this way? (Toddlers want to be independent, but they also realize they need the adult for love and protection. Being held and cuddled is the way they feel reassured about this love and protection.)</w:t>
      </w:r>
    </w:p>
    <w:p w14:paraId="1CC99BA7" w14:textId="249E4A86" w:rsidR="00494DA8" w:rsidRPr="00F01FE1" w:rsidRDefault="00494DA8" w:rsidP="00D051D2">
      <w:pPr>
        <w:spacing w:after="0"/>
        <w:rPr>
          <w:rFonts w:ascii="Times New Roman" w:hAnsi="Times New Roman" w:cs="Times New Roman"/>
          <w:sz w:val="20"/>
          <w:szCs w:val="20"/>
        </w:rPr>
      </w:pPr>
      <w:r w:rsidRPr="00F01FE1">
        <w:rPr>
          <w:rFonts w:ascii="Times New Roman" w:hAnsi="Times New Roman" w:cs="Times New Roman"/>
          <w:sz w:val="20"/>
          <w:szCs w:val="20"/>
        </w:rPr>
        <w:t>Do adults ever feel this way? (Yes.)</w:t>
      </w:r>
    </w:p>
    <w:p w14:paraId="679DBA0A" w14:textId="77777777" w:rsidR="00D051D2" w:rsidRPr="00F01FE1" w:rsidRDefault="00D051D2" w:rsidP="00D051D2">
      <w:pPr>
        <w:spacing w:after="0"/>
        <w:rPr>
          <w:rFonts w:ascii="Times New Roman" w:hAnsi="Times New Roman" w:cs="Times New Roman"/>
          <w:sz w:val="20"/>
          <w:szCs w:val="20"/>
        </w:rPr>
      </w:pPr>
    </w:p>
    <w:p w14:paraId="7D650C10" w14:textId="3B832B39"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When are adults most dependent on family or friends? (Adults need to feel love and comfort, too, especially during difficult transitions in life and during times of family-life challenges.)</w:t>
      </w:r>
    </w:p>
    <w:p w14:paraId="288CBD12" w14:textId="6ADF7EFE"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Explain to students that most emotions emerge by the end of the toddler years. Just before the 1900s, researchers noted that facial expressions were correlated with emotions. Later research showed that facial expressions are more or less the same in many distinct societies. This finding implies that emotional facial expressions are both universal and innate, not culturally learned as is true of gestures and tonal inflections. Ask, Why is it important for adults to be able to read the emotions of infants and toddlers? (Infants and toddlers are both limited in speech, so the reading of their emotions is an important aspect of caregiving.) Ask, Is it important to learn how to read emotions in older children and adults? (Yes, because words and emotions sometimes do not match, but true feelings are seen in facial expressions.) Have students research online how the forehead, eyebrows, eyes, and mouth and lips look when these emotions are expressed: happy, sad, angry, surprised, and afraid or anxious. As a class, illustrate the emotions through pictures, photos, or drawings and mount the illustrations and captions on a chart.</w:t>
      </w:r>
      <w:r w:rsidRPr="00F01FE1">
        <w:rPr>
          <w:rFonts w:ascii="Times New Roman" w:hAnsi="Times New Roman" w:cs="Times New Roman"/>
          <w:sz w:val="20"/>
          <w:szCs w:val="20"/>
        </w:rPr>
        <w:tab/>
      </w:r>
    </w:p>
    <w:p w14:paraId="7E6D6919" w14:textId="798F3A77"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Before reading the chapter, have students visit the G-W Learning Companion Website to complete the 10-question Pretest to assess their current knowledge. Encourage students to note questions they may have.</w:t>
      </w:r>
    </w:p>
    <w:p w14:paraId="4665E230" w14:textId="7CBCCFEF"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Before reading the chapter, ask students to answer the Essential Question on page 360 of the text. (What interrelated toddler developments serve as preparation for the emergence of a social child, and how can adults gradually and effectively begin to socialize their toddlers?) Have students discuss their responses in small groups or as a class.</w:t>
      </w:r>
    </w:p>
    <w:p w14:paraId="4DA319E3" w14:textId="013A6E5C"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Facilitate a class discussion about the Case Study on page 361 of the text. Instruct students to answer the questions prior to the class discussion.</w:t>
      </w:r>
      <w:r w:rsidRPr="00F01FE1">
        <w:rPr>
          <w:rFonts w:ascii="Times New Roman" w:hAnsi="Times New Roman" w:cs="Times New Roman"/>
          <w:sz w:val="20"/>
          <w:szCs w:val="20"/>
        </w:rPr>
        <w:tab/>
        <w:t>10–20 min.</w:t>
      </w:r>
    </w:p>
    <w:p w14:paraId="769C5D3C" w14:textId="0E6F31AE" w:rsidR="00494DA8" w:rsidRPr="00F01FE1" w:rsidRDefault="00494DA8" w:rsidP="005C4C9A">
      <w:pPr>
        <w:spacing w:after="0"/>
        <w:rPr>
          <w:rFonts w:ascii="Times New Roman" w:hAnsi="Times New Roman" w:cs="Times New Roman"/>
          <w:sz w:val="20"/>
          <w:szCs w:val="20"/>
        </w:rPr>
      </w:pPr>
      <w:r w:rsidRPr="00F01FE1">
        <w:rPr>
          <w:rFonts w:ascii="Times New Roman" w:hAnsi="Times New Roman" w:cs="Times New Roman"/>
          <w:sz w:val="20"/>
          <w:szCs w:val="20"/>
        </w:rPr>
        <w:lastRenderedPageBreak/>
        <w:t>Have students read Lesson 13.1 on pages 362–372 of the text. To facilitate reading, students can use the following:</w:t>
      </w:r>
    </w:p>
    <w:p w14:paraId="67B1CF2A" w14:textId="3518B8BD" w:rsidR="00494DA8" w:rsidRPr="00F01FE1" w:rsidRDefault="00494DA8" w:rsidP="005C4C9A">
      <w:pPr>
        <w:spacing w:after="0"/>
        <w:rPr>
          <w:rFonts w:ascii="Times New Roman" w:hAnsi="Times New Roman" w:cs="Times New Roman"/>
          <w:sz w:val="20"/>
          <w:szCs w:val="20"/>
        </w:rPr>
      </w:pPr>
      <w:r w:rsidRPr="00F01FE1">
        <w:rPr>
          <w:rFonts w:ascii="Times New Roman" w:hAnsi="Times New Roman" w:cs="Times New Roman"/>
          <w:sz w:val="20"/>
          <w:szCs w:val="20"/>
        </w:rPr>
        <w:t>Lesson 13.1 Graphic Organizer—Have students complete the organizer as they read the lesson. You can print the Lesson 13.1 Graphic Organizer with instructions from the Online Instructor Resources and make copies for each student in class or have students draw their own organizer.</w:t>
      </w:r>
    </w:p>
    <w:p w14:paraId="2B656E94" w14:textId="4E6A4DD6" w:rsidR="00494DA8" w:rsidRPr="00F01FE1" w:rsidRDefault="00494DA8" w:rsidP="005C4C9A">
      <w:pPr>
        <w:spacing w:after="0"/>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begin the reading and writing activity on page 362 of the text. Students are to interview a child care worker about why it is important to know about the social-emotional development of toddlers and how this topic affects the child care center. Students are to take notes during the interview and as they read the lesson, highlight the items from their notes that are discussed. After reading, students will revisit each prediction to correct or update them to reflect what they have learned.</w:t>
      </w:r>
    </w:p>
    <w:p w14:paraId="1ED82524" w14:textId="77777777" w:rsidR="005C4C9A" w:rsidRPr="00F01FE1" w:rsidRDefault="005C4C9A" w:rsidP="00494DA8">
      <w:pPr>
        <w:rPr>
          <w:rFonts w:ascii="Times New Roman" w:hAnsi="Times New Roman" w:cs="Times New Roman"/>
          <w:sz w:val="20"/>
          <w:szCs w:val="20"/>
        </w:rPr>
      </w:pPr>
    </w:p>
    <w:p w14:paraId="6D4FE1F4" w14:textId="70484050"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Before reading this lesson, ask students to write their answers to the following question: How would toddlers write their résumés if they had to apply to be a member of a family? Write your answer using a résumé-style format. After studying this lesson, rewrite the résumés for additions and corrections.</w:t>
      </w:r>
    </w:p>
    <w:p w14:paraId="2C9C44B4" w14:textId="08058A58"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Ask students to describe events that make them feel important. Have students contrast this with events that might make a toddler feel important.</w:t>
      </w:r>
    </w:p>
    <w:p w14:paraId="020478FF" w14:textId="27021A9A"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Have students explain why gender identity and cultural assimilation would be rather difficult for toddlers who are still learning to see themselves as unique.</w:t>
      </w:r>
    </w:p>
    <w:p w14:paraId="00A28CAE" w14:textId="6080339F"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Toddlers often admire themselves in mirrors and enjoy their new abilities. Have students discuss in groups how adults admire themselves and whether self-admiration is good when expressed by older children and adults.</w:t>
      </w:r>
    </w:p>
    <w:p w14:paraId="76FBB1F9" w14:textId="64E33688"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Behaviors Showing Early Self-Awareness, Reproducible Master C, OIR. Before having students look at the handout, explain that self-awareness is developmental. Self-awareness begins between 15 and 18 months of age, and changes over many years.</w:t>
      </w:r>
    </w:p>
    <w:p w14:paraId="3D61D996" w14:textId="5BAE8540"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Ask students to list ideas toddlers may develop about themselves, such as the size concept “I am big!”</w:t>
      </w:r>
    </w:p>
    <w:p w14:paraId="6DE51207" w14:textId="5A03322F"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Ask students to contrast the traits of adults who have a high level of self-esteem to adults who have a low level of self-esteem. Can these variances be observed in toddlers?</w:t>
      </w:r>
    </w:p>
    <w:p w14:paraId="56261DB1" w14:textId="3EF832CA"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Instruct students to look up the word autonomy in a dictionary. Have students contrast the dictionary definition of autonomy with the definition of autonomy derived from Erikson’s theory in Figure 10.10 of the text.</w:t>
      </w:r>
    </w:p>
    <w:p w14:paraId="0F4DE313" w14:textId="59572194"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Discuss with students Erikson’s statement that the successful achievement of the previous stage helps a child master the present stage. Have students explain how the feeling of trust would help a toddler develop a feeling of autonomy and vice versa. For example, parents often ask why their children are so well-behaved when they are not around, but act differently when the parents or regular caregivers are providing the care. Ask students what they think causes this. (Toddlers do not trust unfamiliar people enough to test their limits. With familiar people, however, toddlers are willing to try things that may be dangerous or forbidden because they believe—trust—these familiar people will rescue them if they cannot cope with the situation.)</w:t>
      </w:r>
    </w:p>
    <w:p w14:paraId="6737D13D" w14:textId="77777777" w:rsidR="00E507F0"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Toddlers Become Self-Aware and Autonomous, WB Activity, pages 91–92. In pairs or small groups, have students read the scenarios and answer questions about the social-emotional development of toddlers. Then have students discuss their responses as a class.</w:t>
      </w:r>
    </w:p>
    <w:p w14:paraId="20B4ACFF" w14:textId="3E589423"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Ask students to give examples that explain how adults’ motor and language skills influence their social relations. Have students compare the adult’s situation to the toddler’s situation.</w:t>
      </w:r>
    </w:p>
    <w:p w14:paraId="4E5D88E1" w14:textId="66EF18E0"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Have students review the four parenting styles on pages 103–106 in the text. Focus on the consequences for each parenting style.</w:t>
      </w:r>
    </w:p>
    <w:p w14:paraId="7558FC32" w14:textId="1E8D77E9"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Have students read the Focus on Health feature, Promoting Self-Esteem, on page 366 and discuss ways parents can foster self-esteem in toddlers.</w:t>
      </w:r>
    </w:p>
    <w:p w14:paraId="71D00FE9" w14:textId="48039ACA"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lastRenderedPageBreak/>
        <w:t>Have students read the Investigate Special Topics feature, Establishing a Parenting Style in the Authority Stage of Parenting, on page 367 of the text. Have students review the information about parenting styles in Lesson 4.2 and consider how parents’ responses to toddlers’ assertiveness can affect which parenting style they use from that point forward.</w:t>
      </w:r>
    </w:p>
    <w:p w14:paraId="55FF4053" w14:textId="3CB51CD7"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Explain to students the difference between broad-based relationships and rotating relationships. (Broad-based means there are several important people in the toddler’s life, such as parents, siblings, grandparents, and child care teachers whom the toddler is around regularly and gets to know. Rotating relationships involve many people who come and go in the toddler’s life.) Ask students why rotating relationships erode secure attachments. (Security is based on confidence in a person gained through experience with them. Without confidence, secure attachments do not occur.) Ask students how they would feel if they had to deal with a new set of peers each day.</w:t>
      </w:r>
    </w:p>
    <w:p w14:paraId="3C539289" w14:textId="6B7D068C"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Have students discuss reasons for rotating relationships. (Unstable family structures and changes in babysitters or child care teachers are two major situations leading to rotating relationships.)</w:t>
      </w:r>
    </w:p>
    <w:p w14:paraId="662992D6" w14:textId="298CB2AC"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highlight w:val="yellow"/>
        </w:rPr>
        <w:t>Ask each student to write on a note card one scenario based on one of the types of insecure attachments. On the back of the card, name the type of insecure attachment. Read the scenarios in class and ask students to name the type of insecure attachment and justify their answer.</w:t>
      </w:r>
    </w:p>
    <w:p w14:paraId="63F314C0" w14:textId="0BA6837C"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Have students read about or watch a video on how Eleanor Ainsworth devised the Strange Situation experiment used to study secure and insecure attachments.</w:t>
      </w:r>
    </w:p>
    <w:p w14:paraId="7F6FF0FF" w14:textId="6A3D7963"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highlight w:val="yellow"/>
        </w:rPr>
        <w:t>Parenting Tips for Aiding Secure Attachments, Reproducible Master B, OIR. As students read the tips, have them discuss why each tip is important.</w:t>
      </w:r>
    </w:p>
    <w:p w14:paraId="047D7262" w14:textId="25937014"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Have students make a poster that depicts emotional changes (emotions becoming more specific, elaborate, and intense) in the toddler years.</w:t>
      </w:r>
    </w:p>
    <w:p w14:paraId="5B99C3EF" w14:textId="2ED2E3A9"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Have students describe the difference between having and expressing emotions. (Having refers to feelings, and expressing refers to responses to those feelings.) Ask students which of the changes in emotions refers to having emotions (specific and elaborate) and which refers to expressing emotions (intense).</w:t>
      </w:r>
    </w:p>
    <w:p w14:paraId="34FE99B7" w14:textId="758B1AEE"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Discuss with students why children who have had loving adult care are usually less aggressive and more empathetic than children who have not had loving care from adults. (The love a toddler feels for caregivers extends to other adults, children, pets, and personal possessions, such as toys.)</w:t>
      </w:r>
    </w:p>
    <w:p w14:paraId="265BDEEB" w14:textId="16E3FE3B"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Ask students to explain why it may be unwise to stop or discourage a toddler pretending to be a monster unless the child is engaging in unsafe actions.</w:t>
      </w:r>
    </w:p>
    <w:p w14:paraId="2D83A441" w14:textId="76629A23"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Ask students what may happen when toddlers are teased about their fears.</w:t>
      </w:r>
    </w:p>
    <w:p w14:paraId="2E412503" w14:textId="4727E6E6"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Ask students to suggest how adults may decrease separation anxiety. Have students check and refine their answers by researching this topic using reliable online resources.</w:t>
      </w:r>
    </w:p>
    <w:p w14:paraId="14359DF0" w14:textId="1C54E3DE"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highlight w:val="yellow"/>
        </w:rPr>
        <w:t>Ask students to share their thoughts about the following situation: Dave is the father of two-year-old Randy. Randy has cried every day for two weeks when Dave leaves the child care center. Dave decides to stay for a half hour and then sneak out. What effects might this have on Randy, and why?</w:t>
      </w:r>
    </w:p>
    <w:p w14:paraId="67F8BC5A" w14:textId="179AD03A"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Discuss with students possible reasons that toddlers do not “talk out” their fears and anxieties.</w:t>
      </w:r>
    </w:p>
    <w:p w14:paraId="4C5EC36D" w14:textId="24E1D941"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Discuss with students why toddlers use tantrums rather than other means, such as talking, to express anger.</w:t>
      </w:r>
    </w:p>
    <w:p w14:paraId="6A7C1AAA" w14:textId="6445C6D5"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Discuss with students reasons some refer to the toddler stage of development as the “terrible twos.” Have students develop a more accurate term or phrase and justify it (for example, “gets into everything”—curious).</w:t>
      </w:r>
    </w:p>
    <w:p w14:paraId="3617E571" w14:textId="2FEA0E5E"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highlight w:val="yellow"/>
        </w:rPr>
        <w:t>Temper Tantrums and Toddlers, WB Activity, page 95. Students are to compare causes and expressions of anger in toddlers and high school students.</w:t>
      </w:r>
      <w:r w:rsidRPr="00F01FE1">
        <w:rPr>
          <w:rFonts w:ascii="Times New Roman" w:hAnsi="Times New Roman" w:cs="Times New Roman"/>
          <w:sz w:val="20"/>
          <w:szCs w:val="20"/>
        </w:rPr>
        <w:tab/>
      </w:r>
    </w:p>
    <w:p w14:paraId="586D7289" w14:textId="501AB1E2"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highlight w:val="yellow"/>
        </w:rPr>
        <w:lastRenderedPageBreak/>
        <w:t>Assign Lesson 13.1 Review and Assessment questions #1–8 on page 371 of the text. Students can answer the questions on the G-W Learning Companion Website and e-mail their responses to you. (Answers are located in the Instructor’s Edition or on the Online Instructor Resources.)</w:t>
      </w:r>
    </w:p>
    <w:p w14:paraId="32E2BB6F" w14:textId="77777777" w:rsidR="00494DA8" w:rsidRPr="00F01FE1" w:rsidRDefault="00494DA8" w:rsidP="00494DA8">
      <w:pPr>
        <w:rPr>
          <w:rFonts w:ascii="Times New Roman" w:hAnsi="Times New Roman" w:cs="Times New Roman"/>
          <w:sz w:val="20"/>
          <w:szCs w:val="20"/>
        </w:rPr>
      </w:pPr>
    </w:p>
    <w:p w14:paraId="0A63AE47" w14:textId="6CFC362C"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highlight w:val="yellow"/>
        </w:rPr>
        <w:t>Toddlers Are Learning to Express Their Emotions, WB Activity, page 93. Students are to match the examples to the emotion expressed by the toddlers. Have students also answer the question: What are some ways in which you might help guide children in expressing emotions?</w:t>
      </w:r>
    </w:p>
    <w:p w14:paraId="2D21A1BA" w14:textId="6A10FC52" w:rsidR="00494DA8" w:rsidRPr="00F01FE1" w:rsidRDefault="00494DA8" w:rsidP="0034594D">
      <w:pPr>
        <w:spacing w:after="0"/>
        <w:rPr>
          <w:rFonts w:ascii="Times New Roman" w:hAnsi="Times New Roman" w:cs="Times New Roman"/>
          <w:sz w:val="20"/>
          <w:szCs w:val="20"/>
        </w:rPr>
      </w:pPr>
      <w:r w:rsidRPr="00F01FE1">
        <w:rPr>
          <w:rFonts w:ascii="Times New Roman" w:hAnsi="Times New Roman" w:cs="Times New Roman"/>
          <w:sz w:val="20"/>
          <w:szCs w:val="20"/>
          <w:highlight w:val="yellow"/>
        </w:rPr>
        <w:t>Toddlers’ Social Worlds Expand, Reproducible Master A, OIR. Students are to interview the parent of a toddler about the important people in the toddler’s expanding social world. Students will present their findings to the class. You may ask students to develop visual aids for their presentation.</w:t>
      </w:r>
    </w:p>
    <w:p w14:paraId="647AAFB0" w14:textId="7F746E8D" w:rsidR="00E162FE" w:rsidRPr="00F01FE1" w:rsidRDefault="00E162FE" w:rsidP="00EE64FC">
      <w:pPr>
        <w:rPr>
          <w:rFonts w:ascii="Times New Roman" w:hAnsi="Times New Roman" w:cs="Times New Roman"/>
          <w:sz w:val="20"/>
          <w:szCs w:val="20"/>
        </w:rPr>
      </w:pPr>
    </w:p>
    <w:p w14:paraId="5A57DC38" w14:textId="77777777"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highlight w:val="yellow"/>
        </w:rPr>
        <w:t>Lesson 13.2  Meeting Toddlers’ Social-Emotional Needs</w:t>
      </w:r>
    </w:p>
    <w:p w14:paraId="77A829A8" w14:textId="77777777" w:rsidR="00494DA8" w:rsidRPr="00F01FE1" w:rsidRDefault="00494DA8" w:rsidP="00D24089">
      <w:pPr>
        <w:spacing w:after="0"/>
        <w:rPr>
          <w:rFonts w:ascii="Times New Roman" w:hAnsi="Times New Roman" w:cs="Times New Roman"/>
          <w:sz w:val="20"/>
          <w:szCs w:val="20"/>
        </w:rPr>
      </w:pPr>
      <w:r w:rsidRPr="00F01FE1">
        <w:rPr>
          <w:rFonts w:ascii="Times New Roman" w:hAnsi="Times New Roman" w:cs="Times New Roman"/>
          <w:sz w:val="20"/>
          <w:szCs w:val="20"/>
        </w:rPr>
        <w:t>Objectives</w:t>
      </w:r>
    </w:p>
    <w:p w14:paraId="0952FFA8" w14:textId="77777777" w:rsidR="00494DA8" w:rsidRPr="00F01FE1" w:rsidRDefault="00494DA8" w:rsidP="00D24089">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5026799E" w14:textId="7AE1713B" w:rsidR="00494DA8" w:rsidRPr="00F01FE1" w:rsidRDefault="00D24089" w:rsidP="00D24089">
      <w:pPr>
        <w:spacing w:after="0"/>
        <w:rPr>
          <w:rFonts w:ascii="Times New Roman" w:hAnsi="Times New Roman" w:cs="Times New Roman"/>
          <w:sz w:val="20"/>
          <w:szCs w:val="20"/>
        </w:rPr>
      </w:pPr>
      <w:r w:rsidRPr="00F01FE1">
        <w:rPr>
          <w:rFonts w:ascii="Times New Roman" w:hAnsi="Times New Roman" w:cs="Times New Roman"/>
          <w:sz w:val="20"/>
          <w:szCs w:val="20"/>
        </w:rPr>
        <w:t>P</w:t>
      </w:r>
      <w:r w:rsidR="00494DA8" w:rsidRPr="00F01FE1">
        <w:rPr>
          <w:rFonts w:ascii="Times New Roman" w:hAnsi="Times New Roman" w:cs="Times New Roman"/>
          <w:sz w:val="20"/>
          <w:szCs w:val="20"/>
        </w:rPr>
        <w:t>lan activities and toys for stimulating self-awareness in toddlers.</w:t>
      </w:r>
    </w:p>
    <w:p w14:paraId="6F1474F8" w14:textId="7E2ED76F" w:rsidR="00494DA8" w:rsidRPr="00F01FE1" w:rsidRDefault="00D24089" w:rsidP="00D24089">
      <w:pPr>
        <w:spacing w:after="0"/>
        <w:rPr>
          <w:rFonts w:ascii="Times New Roman" w:hAnsi="Times New Roman" w:cs="Times New Roman"/>
          <w:sz w:val="20"/>
          <w:szCs w:val="20"/>
        </w:rPr>
      </w:pPr>
      <w:r w:rsidRPr="00F01FE1">
        <w:rPr>
          <w:rFonts w:ascii="Times New Roman" w:hAnsi="Times New Roman" w:cs="Times New Roman"/>
          <w:sz w:val="20"/>
          <w:szCs w:val="20"/>
        </w:rPr>
        <w:t>E</w:t>
      </w:r>
      <w:r w:rsidR="00494DA8" w:rsidRPr="00F01FE1">
        <w:rPr>
          <w:rFonts w:ascii="Times New Roman" w:hAnsi="Times New Roman" w:cs="Times New Roman"/>
          <w:sz w:val="20"/>
          <w:szCs w:val="20"/>
        </w:rPr>
        <w:t>xplain how parents and caregivers can help toddlers achieve autonomy.</w:t>
      </w:r>
    </w:p>
    <w:p w14:paraId="7ED82E60" w14:textId="5009D116" w:rsidR="00494DA8" w:rsidRPr="00F01FE1" w:rsidRDefault="00D24089" w:rsidP="00D24089">
      <w:pPr>
        <w:spacing w:after="0"/>
        <w:rPr>
          <w:rFonts w:ascii="Times New Roman" w:hAnsi="Times New Roman" w:cs="Times New Roman"/>
          <w:sz w:val="20"/>
          <w:szCs w:val="20"/>
        </w:rPr>
      </w:pPr>
      <w:r w:rsidRPr="00F01FE1">
        <w:rPr>
          <w:rFonts w:ascii="Times New Roman" w:hAnsi="Times New Roman" w:cs="Times New Roman"/>
          <w:sz w:val="20"/>
          <w:szCs w:val="20"/>
        </w:rPr>
        <w:t>D</w:t>
      </w:r>
      <w:r w:rsidR="00494DA8" w:rsidRPr="00F01FE1">
        <w:rPr>
          <w:rFonts w:ascii="Times New Roman" w:hAnsi="Times New Roman" w:cs="Times New Roman"/>
          <w:sz w:val="20"/>
          <w:szCs w:val="20"/>
        </w:rPr>
        <w:t>escribe how parents and caregivers can foster self-assertion and teach obedience in the toddler years.</w:t>
      </w:r>
    </w:p>
    <w:p w14:paraId="46780273" w14:textId="12C1E226" w:rsidR="00494DA8" w:rsidRPr="00F01FE1" w:rsidRDefault="00D24089" w:rsidP="00D24089">
      <w:pPr>
        <w:spacing w:after="0"/>
        <w:rPr>
          <w:rFonts w:ascii="Times New Roman" w:hAnsi="Times New Roman" w:cs="Times New Roman"/>
          <w:sz w:val="20"/>
          <w:szCs w:val="20"/>
        </w:rPr>
      </w:pPr>
      <w:r w:rsidRPr="00F01FE1">
        <w:rPr>
          <w:rFonts w:ascii="Times New Roman" w:hAnsi="Times New Roman" w:cs="Times New Roman"/>
          <w:sz w:val="20"/>
          <w:szCs w:val="20"/>
        </w:rPr>
        <w:t>G</w:t>
      </w:r>
      <w:r w:rsidR="00494DA8" w:rsidRPr="00F01FE1">
        <w:rPr>
          <w:rFonts w:ascii="Times New Roman" w:hAnsi="Times New Roman" w:cs="Times New Roman"/>
          <w:sz w:val="20"/>
          <w:szCs w:val="20"/>
        </w:rPr>
        <w:t>ive examples of ways parents and caregivers can help toddlers co-regulate their emotions.</w:t>
      </w:r>
    </w:p>
    <w:p w14:paraId="0502CD13" w14:textId="493D70CD" w:rsidR="00494DA8" w:rsidRPr="00F01FE1" w:rsidRDefault="00D24089" w:rsidP="00D24089">
      <w:pPr>
        <w:spacing w:after="0"/>
        <w:rPr>
          <w:rFonts w:ascii="Times New Roman" w:hAnsi="Times New Roman" w:cs="Times New Roman"/>
          <w:sz w:val="20"/>
          <w:szCs w:val="20"/>
        </w:rPr>
      </w:pPr>
      <w:r w:rsidRPr="00F01FE1">
        <w:rPr>
          <w:rFonts w:ascii="Times New Roman" w:hAnsi="Times New Roman" w:cs="Times New Roman"/>
          <w:sz w:val="20"/>
          <w:szCs w:val="20"/>
        </w:rPr>
        <w:t>D</w:t>
      </w:r>
      <w:r w:rsidR="00494DA8" w:rsidRPr="00F01FE1">
        <w:rPr>
          <w:rFonts w:ascii="Times New Roman" w:hAnsi="Times New Roman" w:cs="Times New Roman"/>
          <w:sz w:val="20"/>
          <w:szCs w:val="20"/>
        </w:rPr>
        <w:t>emonstrate how to handle a toddler’s temper tantrum.</w:t>
      </w:r>
    </w:p>
    <w:p w14:paraId="5781F677" w14:textId="234E55B5" w:rsidR="00494DA8" w:rsidRPr="00F01FE1" w:rsidRDefault="00D24089" w:rsidP="00D24089">
      <w:pPr>
        <w:spacing w:after="0"/>
        <w:rPr>
          <w:rFonts w:ascii="Times New Roman" w:hAnsi="Times New Roman" w:cs="Times New Roman"/>
          <w:sz w:val="20"/>
          <w:szCs w:val="20"/>
        </w:rPr>
      </w:pPr>
      <w:r w:rsidRPr="00F01FE1">
        <w:rPr>
          <w:rFonts w:ascii="Times New Roman" w:hAnsi="Times New Roman" w:cs="Times New Roman"/>
          <w:sz w:val="20"/>
          <w:szCs w:val="20"/>
        </w:rPr>
        <w:t>I</w:t>
      </w:r>
      <w:r w:rsidR="00494DA8" w:rsidRPr="00F01FE1">
        <w:rPr>
          <w:rFonts w:ascii="Times New Roman" w:hAnsi="Times New Roman" w:cs="Times New Roman"/>
          <w:sz w:val="20"/>
          <w:szCs w:val="20"/>
        </w:rPr>
        <w:t>dentify ways parents can help prevent stress in the toddler years.</w:t>
      </w:r>
    </w:p>
    <w:p w14:paraId="69988EED" w14:textId="77777777" w:rsidR="00D24089" w:rsidRPr="00F01FE1" w:rsidRDefault="00D24089" w:rsidP="00494DA8">
      <w:pPr>
        <w:rPr>
          <w:rFonts w:ascii="Times New Roman" w:hAnsi="Times New Roman" w:cs="Times New Roman"/>
          <w:sz w:val="20"/>
          <w:szCs w:val="20"/>
        </w:rPr>
      </w:pPr>
    </w:p>
    <w:p w14:paraId="2FD925A6" w14:textId="2EA7774D"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Standards</w:t>
      </w:r>
    </w:p>
    <w:p w14:paraId="388612CB" w14:textId="77777777" w:rsidR="00494DA8" w:rsidRPr="00F01FE1" w:rsidRDefault="00494DA8" w:rsidP="00050E52">
      <w:pPr>
        <w:spacing w:after="0"/>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0A8BC626" w14:textId="4E255240" w:rsidR="00494DA8" w:rsidRPr="00F01FE1" w:rsidRDefault="00494DA8" w:rsidP="00050E52">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2F3D4F76" w14:textId="5F478258" w:rsidR="00494DA8" w:rsidRPr="00F01FE1" w:rsidRDefault="00494DA8" w:rsidP="00050E52">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5E1E296C" w14:textId="69D6C534" w:rsidR="00494DA8" w:rsidRPr="00F01FE1" w:rsidRDefault="00494DA8" w:rsidP="00050E52">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4627FFFB" w14:textId="2A9E443B" w:rsidR="00494DA8" w:rsidRPr="00F01FE1" w:rsidRDefault="00494DA8" w:rsidP="00050E52">
      <w:pPr>
        <w:spacing w:after="0"/>
        <w:rPr>
          <w:rFonts w:ascii="Times New Roman" w:hAnsi="Times New Roman" w:cs="Times New Roman"/>
          <w:sz w:val="20"/>
          <w:szCs w:val="20"/>
        </w:rPr>
      </w:pPr>
      <w:r w:rsidRPr="00F01FE1">
        <w:rPr>
          <w:rFonts w:ascii="Times New Roman" w:hAnsi="Times New Roman" w:cs="Times New Roman"/>
          <w:sz w:val="20"/>
          <w:szCs w:val="20"/>
        </w:rPr>
        <w:t>12.2.2 Analyze the influences of social, economic, and technical forces on individual growth and development.</w:t>
      </w:r>
    </w:p>
    <w:p w14:paraId="079421AB" w14:textId="31BF223F" w:rsidR="00494DA8" w:rsidRPr="00F01FE1" w:rsidRDefault="00494DA8" w:rsidP="00050E52">
      <w:pPr>
        <w:spacing w:after="0"/>
        <w:rPr>
          <w:rFonts w:ascii="Times New Roman" w:hAnsi="Times New Roman" w:cs="Times New Roman"/>
          <w:sz w:val="20"/>
          <w:szCs w:val="20"/>
        </w:rPr>
      </w:pPr>
      <w:r w:rsidRPr="00F01FE1">
        <w:rPr>
          <w:rFonts w:ascii="Times New Roman" w:hAnsi="Times New Roman" w:cs="Times New Roman"/>
          <w:sz w:val="20"/>
          <w:szCs w:val="20"/>
        </w:rPr>
        <w:t>12.2.3 Analyze the influences of gender, ethnicity, and culture on individual development.</w:t>
      </w:r>
    </w:p>
    <w:p w14:paraId="58DC5CA9" w14:textId="46A93070" w:rsidR="00494DA8" w:rsidRPr="00F01FE1" w:rsidRDefault="00494DA8" w:rsidP="00050E52">
      <w:pPr>
        <w:spacing w:after="0"/>
        <w:rPr>
          <w:rFonts w:ascii="Times New Roman" w:hAnsi="Times New Roman" w:cs="Times New Roman"/>
          <w:sz w:val="20"/>
          <w:szCs w:val="20"/>
        </w:rPr>
      </w:pPr>
      <w:r w:rsidRPr="00F01FE1">
        <w:rPr>
          <w:rFonts w:ascii="Times New Roman" w:hAnsi="Times New Roman" w:cs="Times New Roman"/>
          <w:sz w:val="20"/>
          <w:szCs w:val="20"/>
        </w:rPr>
        <w:t>12.2.4 Analyze the influences of life events on individuals’ physical, emotional, social, moral, and cognitive development.</w:t>
      </w:r>
    </w:p>
    <w:p w14:paraId="18DB9A6F" w14:textId="0C447A5A" w:rsidR="00494DA8" w:rsidRPr="00F01FE1" w:rsidRDefault="00494DA8" w:rsidP="00050E52">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3BC06266" w14:textId="0BC92C74" w:rsidR="00494DA8" w:rsidRPr="00F01FE1" w:rsidRDefault="00494DA8" w:rsidP="00050E52">
      <w:pPr>
        <w:spacing w:after="0"/>
        <w:rPr>
          <w:rFonts w:ascii="Times New Roman" w:hAnsi="Times New Roman" w:cs="Times New Roman"/>
          <w:sz w:val="20"/>
          <w:szCs w:val="20"/>
        </w:rPr>
      </w:pPr>
      <w:r w:rsidRPr="00F01FE1">
        <w:rPr>
          <w:rFonts w:ascii="Times New Roman" w:hAnsi="Times New Roman" w:cs="Times New Roman"/>
          <w:sz w:val="20"/>
          <w:szCs w:val="20"/>
        </w:rPr>
        <w:t>12.3.2 Analyze the role of communication on human growth and development.</w:t>
      </w:r>
    </w:p>
    <w:p w14:paraId="5E8BC73B" w14:textId="084ED8AD"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33671D04" w14:textId="77777777"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Key Terms</w:t>
      </w:r>
    </w:p>
    <w:p w14:paraId="0E5D100F" w14:textId="36A52595"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delay gratification</w:t>
      </w:r>
      <w:r w:rsidRPr="00F01FE1">
        <w:rPr>
          <w:rFonts w:ascii="Times New Roman" w:hAnsi="Times New Roman" w:cs="Times New Roman"/>
          <w:sz w:val="20"/>
          <w:szCs w:val="20"/>
        </w:rPr>
        <w:tab/>
      </w:r>
      <w:r w:rsidR="00050E52" w:rsidRPr="00F01FE1">
        <w:rPr>
          <w:rFonts w:ascii="Times New Roman" w:hAnsi="Times New Roman" w:cs="Times New Roman"/>
          <w:sz w:val="20"/>
          <w:szCs w:val="20"/>
        </w:rPr>
        <w:tab/>
      </w:r>
      <w:r w:rsidRPr="00F01FE1">
        <w:rPr>
          <w:rFonts w:ascii="Times New Roman" w:hAnsi="Times New Roman" w:cs="Times New Roman"/>
          <w:sz w:val="20"/>
          <w:szCs w:val="20"/>
        </w:rPr>
        <w:t>premoral</w:t>
      </w:r>
      <w:r w:rsidRPr="00F01FE1">
        <w:rPr>
          <w:rFonts w:ascii="Times New Roman" w:hAnsi="Times New Roman" w:cs="Times New Roman"/>
          <w:sz w:val="20"/>
          <w:szCs w:val="20"/>
        </w:rPr>
        <w:tab/>
      </w:r>
      <w:r w:rsidR="00050E52" w:rsidRPr="00F01FE1">
        <w:rPr>
          <w:rFonts w:ascii="Times New Roman" w:hAnsi="Times New Roman" w:cs="Times New Roman"/>
          <w:sz w:val="20"/>
          <w:szCs w:val="20"/>
        </w:rPr>
        <w:tab/>
      </w:r>
      <w:r w:rsidRPr="00F01FE1">
        <w:rPr>
          <w:rFonts w:ascii="Times New Roman" w:hAnsi="Times New Roman" w:cs="Times New Roman"/>
          <w:sz w:val="20"/>
          <w:szCs w:val="20"/>
        </w:rPr>
        <w:t>self-restraint</w:t>
      </w:r>
      <w:r w:rsidR="00050E52" w:rsidRPr="00F01FE1">
        <w:rPr>
          <w:rFonts w:ascii="Times New Roman" w:hAnsi="Times New Roman" w:cs="Times New Roman"/>
          <w:sz w:val="20"/>
          <w:szCs w:val="20"/>
        </w:rPr>
        <w:tab/>
      </w:r>
      <w:r w:rsidR="00062762" w:rsidRPr="00F01FE1">
        <w:rPr>
          <w:rFonts w:ascii="Times New Roman" w:hAnsi="Times New Roman" w:cs="Times New Roman"/>
          <w:sz w:val="20"/>
          <w:szCs w:val="20"/>
        </w:rPr>
        <w:t>0</w:t>
      </w:r>
      <w:r w:rsidRPr="00F01FE1">
        <w:rPr>
          <w:rFonts w:ascii="Times New Roman" w:hAnsi="Times New Roman" w:cs="Times New Roman"/>
          <w:sz w:val="20"/>
          <w:szCs w:val="20"/>
        </w:rPr>
        <w:t>bedience</w:t>
      </w:r>
      <w:r w:rsidRPr="00F01FE1">
        <w:rPr>
          <w:rFonts w:ascii="Times New Roman" w:hAnsi="Times New Roman" w:cs="Times New Roman"/>
          <w:sz w:val="20"/>
          <w:szCs w:val="20"/>
        </w:rPr>
        <w:tab/>
        <w:t>self-assertion</w:t>
      </w:r>
      <w:r w:rsidRPr="00F01FE1">
        <w:rPr>
          <w:rFonts w:ascii="Times New Roman" w:hAnsi="Times New Roman" w:cs="Times New Roman"/>
          <w:sz w:val="20"/>
          <w:szCs w:val="20"/>
        </w:rPr>
        <w:tab/>
        <w:t>social referencing</w:t>
      </w:r>
    </w:p>
    <w:p w14:paraId="1338121A" w14:textId="5D0521F8"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bewilders</w:t>
      </w:r>
      <w:r w:rsidRPr="00F01FE1">
        <w:rPr>
          <w:rFonts w:ascii="Times New Roman" w:hAnsi="Times New Roman" w:cs="Times New Roman"/>
          <w:sz w:val="20"/>
          <w:szCs w:val="20"/>
        </w:rPr>
        <w:tab/>
      </w:r>
      <w:r w:rsidR="00062762" w:rsidRPr="00F01FE1">
        <w:rPr>
          <w:rFonts w:ascii="Times New Roman" w:hAnsi="Times New Roman" w:cs="Times New Roman"/>
          <w:sz w:val="20"/>
          <w:szCs w:val="20"/>
        </w:rPr>
        <w:tab/>
      </w:r>
      <w:r w:rsidRPr="00F01FE1">
        <w:rPr>
          <w:rFonts w:ascii="Times New Roman" w:hAnsi="Times New Roman" w:cs="Times New Roman"/>
          <w:sz w:val="20"/>
          <w:szCs w:val="20"/>
        </w:rPr>
        <w:t>contrariness</w:t>
      </w:r>
      <w:r w:rsidRPr="00F01FE1">
        <w:rPr>
          <w:rFonts w:ascii="Times New Roman" w:hAnsi="Times New Roman" w:cs="Times New Roman"/>
          <w:sz w:val="20"/>
          <w:szCs w:val="20"/>
        </w:rPr>
        <w:tab/>
        <w:t>empathy</w:t>
      </w:r>
    </w:p>
    <w:p w14:paraId="50A48E94" w14:textId="77777777"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Materials</w:t>
      </w:r>
    </w:p>
    <w:p w14:paraId="53FEA88B" w14:textId="5EC94D9A"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Text pages 373–385 (See the Textbook Answer Key in the Instructor’s Edition or the Online Instructor Resources for answers to the Textbook activities.)</w:t>
      </w:r>
    </w:p>
    <w:p w14:paraId="6B94C219" w14:textId="499A1B33"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lastRenderedPageBreak/>
        <w:t>Online Instructor Resources (OIR) Graphic Organizer; Reproducible Master D: Toddlers View Themselves Through Adults; Reproducible Master E: Help, But Only a Little!;  Instructor’s Presentations for PowerPoint®; ExamView® Assessment Suite</w:t>
      </w:r>
    </w:p>
    <w:p w14:paraId="44E71E9C" w14:textId="31B31ADF"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Workbook (WB) Helping Toddlers Achieve Autonomy, page 96; Helping Relieve Toddlers’ Stress pages 97–98</w:t>
      </w:r>
    </w:p>
    <w:p w14:paraId="718E254E" w14:textId="7F2A97C3"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G-W Learning Companion Website Posttest; Review and Assessment</w:t>
      </w:r>
    </w:p>
    <w:p w14:paraId="231719EB" w14:textId="7D87F141" w:rsidR="00494DA8" w:rsidRPr="00F01FE1" w:rsidRDefault="007F2CA7" w:rsidP="007F2CA7">
      <w:pPr>
        <w:spacing w:after="0"/>
        <w:rPr>
          <w:rFonts w:ascii="Times New Roman" w:hAnsi="Times New Roman" w:cs="Times New Roman"/>
          <w:sz w:val="20"/>
          <w:szCs w:val="20"/>
        </w:rPr>
      </w:pPr>
      <w:r w:rsidRPr="00F01FE1">
        <w:rPr>
          <w:rFonts w:ascii="Times New Roman" w:hAnsi="Times New Roman" w:cs="Times New Roman"/>
          <w:sz w:val="20"/>
          <w:szCs w:val="20"/>
        </w:rPr>
        <w:t>Ex</w:t>
      </w:r>
      <w:r w:rsidR="00AB5318" w:rsidRPr="00F01FE1">
        <w:rPr>
          <w:rFonts w:ascii="Times New Roman" w:hAnsi="Times New Roman" w:cs="Times New Roman"/>
          <w:sz w:val="20"/>
          <w:szCs w:val="20"/>
        </w:rPr>
        <w:t>p</w:t>
      </w:r>
      <w:r w:rsidR="00494DA8" w:rsidRPr="00F01FE1">
        <w:rPr>
          <w:rFonts w:ascii="Times New Roman" w:hAnsi="Times New Roman" w:cs="Times New Roman"/>
          <w:sz w:val="20"/>
          <w:szCs w:val="20"/>
        </w:rPr>
        <w:t>lain to the students that discipline usually begins in the toddler years. Beyond what is suggested in the text, have students, in small groups, research and discuss other aspects of effective discipline, such as the following:</w:t>
      </w:r>
    </w:p>
    <w:p w14:paraId="484A0697" w14:textId="7100A1E1" w:rsidR="00494DA8" w:rsidRPr="00F01FE1" w:rsidRDefault="00494DA8" w:rsidP="007F2CA7">
      <w:pPr>
        <w:spacing w:after="0"/>
        <w:rPr>
          <w:rFonts w:ascii="Times New Roman" w:hAnsi="Times New Roman" w:cs="Times New Roman"/>
          <w:sz w:val="20"/>
          <w:szCs w:val="20"/>
        </w:rPr>
      </w:pPr>
      <w:r w:rsidRPr="00F01FE1">
        <w:rPr>
          <w:rFonts w:ascii="Times New Roman" w:hAnsi="Times New Roman" w:cs="Times New Roman"/>
          <w:sz w:val="20"/>
          <w:szCs w:val="20"/>
        </w:rPr>
        <w:t>timing of discipline in relationship to the act</w:t>
      </w:r>
    </w:p>
    <w:p w14:paraId="5AEBADDD" w14:textId="3789CBED" w:rsidR="00494DA8" w:rsidRPr="00F01FE1" w:rsidRDefault="00494DA8" w:rsidP="007F2CA7">
      <w:pPr>
        <w:spacing w:after="0"/>
        <w:rPr>
          <w:rFonts w:ascii="Times New Roman" w:hAnsi="Times New Roman" w:cs="Times New Roman"/>
          <w:sz w:val="20"/>
          <w:szCs w:val="20"/>
        </w:rPr>
      </w:pPr>
      <w:r w:rsidRPr="00F01FE1">
        <w:rPr>
          <w:rFonts w:ascii="Times New Roman" w:hAnsi="Times New Roman" w:cs="Times New Roman"/>
          <w:sz w:val="20"/>
          <w:szCs w:val="20"/>
        </w:rPr>
        <w:t>unity of approach by all caregivers</w:t>
      </w:r>
    </w:p>
    <w:p w14:paraId="1E79DD6A" w14:textId="71C8B593" w:rsidR="00494DA8" w:rsidRPr="00F01FE1" w:rsidRDefault="00494DA8" w:rsidP="007F2CA7">
      <w:pPr>
        <w:spacing w:after="0"/>
        <w:rPr>
          <w:rFonts w:ascii="Times New Roman" w:hAnsi="Times New Roman" w:cs="Times New Roman"/>
          <w:sz w:val="20"/>
          <w:szCs w:val="20"/>
        </w:rPr>
      </w:pPr>
      <w:r w:rsidRPr="00F01FE1">
        <w:rPr>
          <w:rFonts w:ascii="Times New Roman" w:hAnsi="Times New Roman" w:cs="Times New Roman"/>
          <w:sz w:val="20"/>
          <w:szCs w:val="20"/>
        </w:rPr>
        <w:t>consistency in setting limits and following through when “rules” are violated, but never threatening what would be inappropriate discipline</w:t>
      </w:r>
    </w:p>
    <w:p w14:paraId="442FF516" w14:textId="3A1308FD" w:rsidR="00494DA8" w:rsidRPr="00F01FE1" w:rsidRDefault="00494DA8" w:rsidP="007F2CA7">
      <w:pPr>
        <w:spacing w:after="0"/>
        <w:rPr>
          <w:rFonts w:ascii="Times New Roman" w:hAnsi="Times New Roman" w:cs="Times New Roman"/>
          <w:sz w:val="20"/>
          <w:szCs w:val="20"/>
        </w:rPr>
      </w:pPr>
      <w:r w:rsidRPr="00F01FE1">
        <w:rPr>
          <w:rFonts w:ascii="Times New Roman" w:hAnsi="Times New Roman" w:cs="Times New Roman"/>
          <w:sz w:val="20"/>
          <w:szCs w:val="20"/>
        </w:rPr>
        <w:t>importance of administering discipline with understanding of the child rather than with aloofness</w:t>
      </w:r>
    </w:p>
    <w:p w14:paraId="7EDA3510" w14:textId="2293DFDD" w:rsidR="00494DA8" w:rsidRPr="00F01FE1" w:rsidRDefault="00494DA8" w:rsidP="007F2CA7">
      <w:pPr>
        <w:spacing w:after="0"/>
        <w:rPr>
          <w:rFonts w:ascii="Times New Roman" w:hAnsi="Times New Roman" w:cs="Times New Roman"/>
          <w:sz w:val="20"/>
          <w:szCs w:val="20"/>
        </w:rPr>
      </w:pPr>
      <w:r w:rsidRPr="00F01FE1">
        <w:rPr>
          <w:rFonts w:ascii="Times New Roman" w:hAnsi="Times New Roman" w:cs="Times New Roman"/>
          <w:sz w:val="20"/>
          <w:szCs w:val="20"/>
        </w:rPr>
        <w:t>how the toddler’s temperament might play a role in discipline</w:t>
      </w:r>
    </w:p>
    <w:p w14:paraId="1432B27B" w14:textId="633F347C" w:rsidR="00494DA8" w:rsidRPr="00F01FE1" w:rsidRDefault="00494DA8" w:rsidP="007F2CA7">
      <w:pPr>
        <w:spacing w:after="0"/>
        <w:rPr>
          <w:rFonts w:ascii="Times New Roman" w:hAnsi="Times New Roman" w:cs="Times New Roman"/>
          <w:sz w:val="20"/>
          <w:szCs w:val="20"/>
        </w:rPr>
      </w:pPr>
      <w:r w:rsidRPr="00F01FE1">
        <w:rPr>
          <w:rFonts w:ascii="Times New Roman" w:hAnsi="Times New Roman" w:cs="Times New Roman"/>
          <w:sz w:val="20"/>
          <w:szCs w:val="20"/>
        </w:rPr>
        <w:t>the ability to terminate discipline by giving the child a “clean slate”</w:t>
      </w:r>
    </w:p>
    <w:p w14:paraId="0ACD6C37" w14:textId="77777777" w:rsidR="00AB5318" w:rsidRPr="00F01FE1" w:rsidRDefault="00AB5318" w:rsidP="007F2CA7">
      <w:pPr>
        <w:spacing w:after="0"/>
        <w:rPr>
          <w:rFonts w:ascii="Times New Roman" w:hAnsi="Times New Roman" w:cs="Times New Roman"/>
          <w:sz w:val="20"/>
          <w:szCs w:val="20"/>
        </w:rPr>
      </w:pPr>
    </w:p>
    <w:p w14:paraId="77F5E256" w14:textId="4CBCA688"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Have students review how parents can best meet the needs of their infants and provide a consistent environment for them. Ask students to note as they read this lesson how parenting stays the same and changes from infancy to toddlerhood.</w:t>
      </w:r>
      <w:r w:rsidRPr="00F01FE1">
        <w:rPr>
          <w:rFonts w:ascii="Times New Roman" w:hAnsi="Times New Roman" w:cs="Times New Roman"/>
          <w:sz w:val="20"/>
          <w:szCs w:val="20"/>
        </w:rPr>
        <w:tab/>
      </w:r>
    </w:p>
    <w:p w14:paraId="1E8D8DDB" w14:textId="46C1FA1C" w:rsidR="00494DA8" w:rsidRPr="00F01FE1" w:rsidRDefault="00494DA8" w:rsidP="00235D69">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13.2 on pages 373–382 of the text. To facilitate reading, students can use the following:</w:t>
      </w:r>
    </w:p>
    <w:p w14:paraId="3787BC29" w14:textId="40DD76A9" w:rsidR="00494DA8" w:rsidRPr="00F01FE1" w:rsidRDefault="00494DA8" w:rsidP="00235D69">
      <w:pPr>
        <w:spacing w:after="0"/>
        <w:rPr>
          <w:rFonts w:ascii="Times New Roman" w:hAnsi="Times New Roman" w:cs="Times New Roman"/>
          <w:sz w:val="20"/>
          <w:szCs w:val="20"/>
        </w:rPr>
      </w:pPr>
      <w:r w:rsidRPr="00F01FE1">
        <w:rPr>
          <w:rFonts w:ascii="Times New Roman" w:hAnsi="Times New Roman" w:cs="Times New Roman"/>
          <w:sz w:val="20"/>
          <w:szCs w:val="20"/>
        </w:rPr>
        <w:t>Lesson 13.2 Graphic Organizer—Print the Lesson 13.2 Graphic Organizer handout with instructions from the Online Instructor Resources and make copies for each student in class or have students draw their own organizer. Have students complete the organizer as they read the lesson.</w:t>
      </w:r>
    </w:p>
    <w:p w14:paraId="6D4A542C" w14:textId="19E41702"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begin the reading and writing activity on page 373 of the text. Students are to define each key term based on previous knowledge and experiences. After reading the lesson, have students look up the terms in the glossary or a dictionary and write a new definition based on what they learned.</w:t>
      </w:r>
    </w:p>
    <w:p w14:paraId="578C0FAC" w14:textId="3B9CC43C"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Explain to students that toddlers are entering a transition stage between infancy and childhood in which they still depend on others and yet need and want to be more independent. Remind students that the word transition means a process or period of changing from one state or condition to another. Explain that it is difficult for adults to meet both needs for autonomy and dependence, making it a stressful period for both the toddler and adult.</w:t>
      </w:r>
    </w:p>
    <w:p w14:paraId="334224B5" w14:textId="77A2B40E"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Explain that some child development experts see similarities between toddlers’ and teens’ transition stages. As a class, have students describe (with examples) how teens and the adults in their lives have conflicts during the transition stage from childhood to adulthood. Then in a few short paragraphs, have students compare these to the types of conflicts toddlers have with adults during their transition period.</w:t>
      </w:r>
    </w:p>
    <w:p w14:paraId="0B870AD3" w14:textId="05EA9D46"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highlight w:val="yellow"/>
        </w:rPr>
        <w:t>Toddlers View Themselves Through Adults, Reproducible Master D, OIR. For each scenario, students are to explain how toddlers may develop self-awareness as a result of positive or negative responses from adults.</w:t>
      </w:r>
    </w:p>
    <w:p w14:paraId="56B6F6AD" w14:textId="60EBB5AF"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Discuss with students reasons a toddler’s self-awareness centers on physical rather than intellectual or social-emotional aspects of the self.</w:t>
      </w:r>
    </w:p>
    <w:p w14:paraId="44222343" w14:textId="73059C4D"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Have students review Figure 13.8 in the text and write two self-awareness activities of their own.</w:t>
      </w:r>
    </w:p>
    <w:p w14:paraId="6CAFA810" w14:textId="6AC03F8D"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Have students review Figure 4.13 in the text. Ask students how each parenting style can affect the outcome of Erikson’s autonomy versus shame and doubt. (Too much authority can make toddlers doubt their worth. Too much permissiveness leads toddlers into consequences they cannot handle; toddlers then doubt their abilities. Overparenting makes the child dependent on adults and unable to make decisions, which leads to doubt. The authoritative parenting style provides toddlers with a healthy balance between personal choices and adult limits.)</w:t>
      </w:r>
    </w:p>
    <w:p w14:paraId="29CF6F24" w14:textId="54C3D98C"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lastRenderedPageBreak/>
        <w:t>Have students list some specific ways adults may help toddlers gain a feeling of autonomy. How can adults help toddlers feel autonomous and still say no when they must?</w:t>
      </w:r>
    </w:p>
    <w:p w14:paraId="15E77F56" w14:textId="08FDBD07"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Help, But Only a Little! Reproducible Master E, OIR. Have students read and discuss each of the tips.</w:t>
      </w:r>
    </w:p>
    <w:p w14:paraId="6D0CD61D" w14:textId="62F517F7"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Helping Toddlers Achieve Autonomy, WB Activity, page 96. Ask a group of students to plan and perform a skit in which a toddler makes a mistake and an adult causes the toddler to lose autonomy. Using the same toddler’s mistake as the basis, have a second group of students perform a skit in which the adult causes the toddler to gain autonomy. Have students use the activity sheet in their planning process.</w:t>
      </w:r>
    </w:p>
    <w:p w14:paraId="207F0881" w14:textId="3421208D"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Ask students why toddlers’ moods often fluctuate from insistence on independence to wanting adult help with everything, including tasks they clearly know how to accomplish. (Experts believe toddlers desire independence, but conversely, want the parent or other caregivers to show their love by being willing to do things for them.)</w:t>
      </w:r>
    </w:p>
    <w:p w14:paraId="4475FAFB" w14:textId="441D888E"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Discuss with students how adults need to balance self-assertion and obedience in their own lives. How does this compare to a toddler’s need for discipline?</w:t>
      </w:r>
    </w:p>
    <w:p w14:paraId="642CE027" w14:textId="302AF649" w:rsidR="00494DA8" w:rsidRPr="00F01FE1" w:rsidRDefault="00566BD5" w:rsidP="00494DA8">
      <w:pPr>
        <w:rPr>
          <w:rFonts w:ascii="Times New Roman" w:hAnsi="Times New Roman" w:cs="Times New Roman"/>
          <w:sz w:val="20"/>
          <w:szCs w:val="20"/>
        </w:rPr>
      </w:pPr>
      <w:r w:rsidRPr="00F01FE1">
        <w:rPr>
          <w:rFonts w:ascii="Times New Roman" w:hAnsi="Times New Roman" w:cs="Times New Roman"/>
          <w:sz w:val="20"/>
          <w:szCs w:val="20"/>
        </w:rPr>
        <w:t>Ask</w:t>
      </w:r>
      <w:r w:rsidR="00494DA8" w:rsidRPr="00F01FE1">
        <w:rPr>
          <w:rFonts w:ascii="Times New Roman" w:hAnsi="Times New Roman" w:cs="Times New Roman"/>
          <w:sz w:val="20"/>
          <w:szCs w:val="20"/>
        </w:rPr>
        <w:t xml:space="preserve"> students why parents find setting too many limits is ineffective in toddler discipline. (Using no, do not, or stop too often dilutes the impact. Even older children, teens, and adults become less responsive to frequently seen situations such as violence, or heard directions such as those given before air flight. Thus, too many limits make children less likely to respond in certain situations. Also, reducing the number of limits separates high-risk from irritating behaviors and thus reduces the amount of follow-through for parents; that is, it is easier to follow through on five limits than 15 limits.)</w:t>
      </w:r>
    </w:p>
    <w:p w14:paraId="28A016E1" w14:textId="0AE3C7D3"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Have students discuss other ways of setting limits without using negative words, such as no. (For example, tell toddlers what you want them to do and redirect activities.)</w:t>
      </w:r>
    </w:p>
    <w:p w14:paraId="209A7FFF" w14:textId="40F9AB8E"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 xml:space="preserve">Ask students what is meant by “picking one’s battles.” (Serious misbehaviors require a calm but quick and strong response. Irritating behaviors may best be ignored as a “stage,” or the toddler may be helped by a few hints about avoiding or handling a problem, such as asking permission first or asking for help.) </w:t>
      </w:r>
    </w:p>
    <w:p w14:paraId="622D0D56" w14:textId="45372CCB"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•Have students review Figure 4.12 in Chapter 4 of the text on inductive methods of guidance. Discuss how each statement might be applied to handling toddlers.</w:t>
      </w:r>
    </w:p>
    <w:p w14:paraId="756582D1" w14:textId="4F093C1A"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Review with students the best co-regulation methods for younger and older toddlers. Explain that adults sometimes use methods that result in less self-regulation rather than help the child progress toward mature self-regulation. Explain and discuss these faulty methods:</w:t>
      </w:r>
    </w:p>
    <w:p w14:paraId="52587F51" w14:textId="0AB4839A"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questioning the toddler’s emotional expressions. These adults ask the child, “Why are you crying?” or “Why are you mad?” Ask students to show how this makes the toddler feel. (The toddler may be confused because they believe the adult knows the reason. If they are sure the adult knows the reason, they feel the adult is minimizing the legitimacy of their feelings; that is, the adult is really saying, “You have no reason to cry.” Even as adults, we would feel the same way if someone asked, “Why were you upset about the committee not allowing you to explain your idea?” Your first thought would be, “I have the right to be upset because everyone else was heard” or “I spent hours of preparation for the presentation.” Toddlers cannot put their thoughts into words, but they do sense they are not respected when adults ask these “Why” questions. Furthermore, this type of question does not provide any strategies for helping the child toward self-regulation.) Ask students what adults should say if they truly do not know what happened. (The best way to handle this is to say to the child, “Tell me about it.”)</w:t>
      </w:r>
    </w:p>
    <w:p w14:paraId="281915C7" w14:textId="31EF91B3"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giving in to the child’s desires or wishes. Ask students how this makes the toddler feel. (Toddlers begin to feel in control of adults and that they should have everything they desire. Neither is realistic, and both result in people who feel entitled and cannot control their behaviors when they do not get what they want. Furthermore, because giving in often occurs when the child is already out of control, this simply reinforces negative emotions and unacceptable behaviors.)</w:t>
      </w:r>
    </w:p>
    <w:p w14:paraId="6565347B" w14:textId="1AA7D4F7"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lastRenderedPageBreak/>
        <w:t>comforting. Ask students why comforting older toddlers might be inappropriate. (Comforting older toddlers following impulsive acts or emotional displays reinforces unacceptable actions. Too much comforting, even following physical or psychological pain, focuses the person on the emotion rather than on how to deal with it. Excessive comforting increases the child’s desire for adult assistance during any challenging situation and may result in others considering the child “babyish.” Having time and space to deal with smaller hurts without comforting allows the child to process the situation and regain his or her own composure, which is a needed life skill.)</w:t>
      </w:r>
    </w:p>
    <w:p w14:paraId="769B2D92" w14:textId="61EA8BA5"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Ask students what the following expression means: “Children learn what they live.” (Adult modeling is the best teacher, and “do as I say but not what I do” does not work.) Have students give examples. (For example, using good table manners is the best method of teaching a toddler good table manners.)</w:t>
      </w:r>
    </w:p>
    <w:p w14:paraId="3A30208B" w14:textId="4B8307A7"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Have students describe their “loveys.” Ask students what items still make them feel more secure.</w:t>
      </w:r>
    </w:p>
    <w:p w14:paraId="635D3A8D" w14:textId="58D48D60"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Have students explain how empathy is a sign of self-awareness. (The toddler realizes another person is having feelings that he or she is not now experiencing. The person is separate from him or her. The empathizer may even recognize experiencing those feelings in the past, such as pain from falling down or being upset when another child takes the toddler’s toy.)</w:t>
      </w:r>
    </w:p>
    <w:p w14:paraId="0A9C2D0F" w14:textId="609F94BB"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Have students read children’s books on empathy in class. (See the Empathy section of the resource book list in the OIR for examples.) Discuss whether the books would be helpful for developing toddlers’ empathy.</w:t>
      </w:r>
    </w:p>
    <w:p w14:paraId="24795944" w14:textId="2808026D"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Ask students to give some specific examples of situations that may trigger a temper tantrum. Have students discuss ways adults may reduce the number and frequency of tantrums by discussing each of the bulleted statements on pages 379–380 in the text.</w:t>
      </w:r>
    </w:p>
    <w:p w14:paraId="5E623DBF" w14:textId="1B7BAD25"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Read children’s books on temper tantrums in class. (See the Temper Tantrums section of the resource book list in the OIR for examples.) Discuss whether these books could be helpful for toddlers prone to tantrums.</w:t>
      </w:r>
    </w:p>
    <w:p w14:paraId="79E7C37E" w14:textId="1BEF6303"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Ask students for examples of how adults can lessen toddlers’ fears. (An example is suggesting toddlers sleep with a favorite stuffed animal or have a small flashlight within reach to check for monsters.)</w:t>
      </w:r>
    </w:p>
    <w:p w14:paraId="4B43A352" w14:textId="6B5C8C8D" w:rsidR="00494DA8" w:rsidRPr="00F01FE1" w:rsidRDefault="00494DA8" w:rsidP="006F065E">
      <w:pPr>
        <w:spacing w:after="0"/>
        <w:rPr>
          <w:rFonts w:ascii="Times New Roman" w:hAnsi="Times New Roman" w:cs="Times New Roman"/>
          <w:sz w:val="20"/>
          <w:szCs w:val="20"/>
        </w:rPr>
      </w:pPr>
      <w:r w:rsidRPr="00F01FE1">
        <w:rPr>
          <w:rFonts w:ascii="Times New Roman" w:hAnsi="Times New Roman" w:cs="Times New Roman"/>
          <w:sz w:val="20"/>
          <w:szCs w:val="20"/>
        </w:rPr>
        <w:t>Have students search online for articles about toddlers’ fears and anxieties. Tell students that some parents downplay their toddlers’ fears and anxieties. Ask the following questions:</w:t>
      </w:r>
    </w:p>
    <w:p w14:paraId="7CDD6604" w14:textId="189D654C" w:rsidR="00494DA8" w:rsidRPr="00F01FE1" w:rsidRDefault="00494DA8" w:rsidP="006F065E">
      <w:pPr>
        <w:spacing w:after="0"/>
        <w:rPr>
          <w:rFonts w:ascii="Times New Roman" w:hAnsi="Times New Roman" w:cs="Times New Roman"/>
          <w:sz w:val="20"/>
          <w:szCs w:val="20"/>
        </w:rPr>
      </w:pPr>
      <w:r w:rsidRPr="00F01FE1">
        <w:rPr>
          <w:rFonts w:ascii="Times New Roman" w:hAnsi="Times New Roman" w:cs="Times New Roman"/>
          <w:sz w:val="20"/>
          <w:szCs w:val="20"/>
        </w:rPr>
        <w:t>Why is this not a good parenting practice?</w:t>
      </w:r>
    </w:p>
    <w:p w14:paraId="549F9080" w14:textId="6BA9FFC5" w:rsidR="00494DA8" w:rsidRPr="00F01FE1" w:rsidRDefault="00494DA8" w:rsidP="006F065E">
      <w:pPr>
        <w:spacing w:after="0"/>
        <w:rPr>
          <w:rFonts w:ascii="Times New Roman" w:hAnsi="Times New Roman" w:cs="Times New Roman"/>
          <w:sz w:val="20"/>
          <w:szCs w:val="20"/>
        </w:rPr>
      </w:pPr>
      <w:r w:rsidRPr="00F01FE1">
        <w:rPr>
          <w:rFonts w:ascii="Times New Roman" w:hAnsi="Times New Roman" w:cs="Times New Roman"/>
          <w:sz w:val="20"/>
          <w:szCs w:val="20"/>
        </w:rPr>
        <w:t>Does this show respect for the toddler?</w:t>
      </w:r>
    </w:p>
    <w:p w14:paraId="087771D1" w14:textId="114B1F98"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How do you think it makes a toddler feel?</w:t>
      </w:r>
    </w:p>
    <w:p w14:paraId="292EC702" w14:textId="189234E7"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Have students compile research information concerning how parents might handle children who are genetically vulnerable to stress. Ask students to present their research to the class. Have students include a bibliography and be prepared to defend the reliability of their sources.</w:t>
      </w:r>
    </w:p>
    <w:p w14:paraId="0295723E" w14:textId="524E141A"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 xml:space="preserve">Begin a chart by reviewing text materials on the effects of maternal depression during the prenatal and infancy stages on the fetus and infant. Using the Focus on Health feature on page 381 in the text, add the effects of maternal depression on toddlers. </w:t>
      </w:r>
    </w:p>
    <w:p w14:paraId="3A4C782F" w14:textId="3447782B"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Show students the presentation for Chapter 13 from the Instructor’s Presentations for PowerPoint® to review the chapter material.</w:t>
      </w:r>
    </w:p>
    <w:p w14:paraId="2803A443" w14:textId="2617961E"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Assign Lesson 13.2 Review and Assessment questions #1–8 on page 382 of the text. Students can answer the questions on the G-W Learning Companion Website and e-mail their responses to you. (Answers are located in the Instructor’s Edition or on the Online Instructor Resources.)</w:t>
      </w:r>
    </w:p>
    <w:p w14:paraId="2EC167B2" w14:textId="4AFFBE42"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rPr>
        <w:t>Explain to students that one worthwhile self-awareness activity is reading a book with a self-concept theme to the toddler. (See the Self-Concept section of the resource book list in the OIR for examples.) Have students select a book about self-concept for toddlers and plan a follow-up activity (called a story stretcher) for a parent and toddler. (For example, parents could take photos of their toddler doing all the skills in Oxenbury’s I Can book. The toddler could match his or her photos with those in the book. The parent could also place the toddler’s photos in an album, and the toddler could “read” his or her own I Can book.)</w:t>
      </w:r>
    </w:p>
    <w:p w14:paraId="3C40C281" w14:textId="006843B6" w:rsidR="00494DA8" w:rsidRPr="00F01FE1" w:rsidRDefault="00494DA8" w:rsidP="00494DA8">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Assign Core Skills on pages 384–385 of the text. Allow students to choose two to three of the activities to complete.</w:t>
      </w:r>
    </w:p>
    <w:p w14:paraId="1B7299F2" w14:textId="31069C7A" w:rsidR="00494DA8" w:rsidRPr="00F01FE1" w:rsidRDefault="00494DA8" w:rsidP="00494DA8">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Chapter 13 Posttest, Companion Website—The companion website includes a 10-question posttest that students can use to assess their knowledge of the chapter terms and concepts.</w:t>
      </w:r>
    </w:p>
    <w:p w14:paraId="16888C8B" w14:textId="22FC5AF5" w:rsidR="00494DA8" w:rsidRPr="00F01FE1" w:rsidRDefault="00494DA8" w:rsidP="00494DA8">
      <w:pPr>
        <w:rPr>
          <w:rFonts w:ascii="Times New Roman" w:hAnsi="Times New Roman" w:cs="Times New Roman"/>
          <w:sz w:val="20"/>
          <w:szCs w:val="20"/>
        </w:rPr>
      </w:pPr>
      <w:r w:rsidRPr="00F01FE1">
        <w:rPr>
          <w:rFonts w:ascii="Times New Roman" w:hAnsi="Times New Roman" w:cs="Times New Roman"/>
          <w:sz w:val="20"/>
          <w:szCs w:val="20"/>
          <w:highlight w:val="yellow"/>
        </w:rPr>
        <w:t>Use the ExamView® Assessment Suite to create a printable test of Chapter 13 to assess student knowledge of the chapter content. Review with the class the expectations for the Chapter 13 test.</w:t>
      </w:r>
      <w:r w:rsidRPr="00F01FE1">
        <w:rPr>
          <w:rFonts w:ascii="Times New Roman" w:hAnsi="Times New Roman" w:cs="Times New Roman"/>
          <w:sz w:val="20"/>
          <w:szCs w:val="20"/>
        </w:rPr>
        <w:tab/>
      </w:r>
    </w:p>
    <w:p w14:paraId="30C225D0" w14:textId="23316984" w:rsidR="00494DA8" w:rsidRPr="00F01FE1" w:rsidRDefault="00494DA8" w:rsidP="00EE64FC">
      <w:pPr>
        <w:rPr>
          <w:rFonts w:ascii="Times New Roman" w:hAnsi="Times New Roman" w:cs="Times New Roman"/>
          <w:sz w:val="20"/>
          <w:szCs w:val="20"/>
        </w:rPr>
      </w:pPr>
    </w:p>
    <w:p w14:paraId="67E3E618" w14:textId="77777777"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Chapter 14 Physical Development of Preschoolers</w:t>
      </w:r>
    </w:p>
    <w:p w14:paraId="2CFF214E" w14:textId="77777777"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highlight w:val="yellow"/>
        </w:rPr>
        <w:t>Lesson 14.1 Growth and Development of Preschoolers</w:t>
      </w:r>
    </w:p>
    <w:p w14:paraId="52AD671B" w14:textId="77777777" w:rsidR="00940C0E" w:rsidRPr="00F01FE1" w:rsidRDefault="00940C0E" w:rsidP="00303C90">
      <w:pPr>
        <w:spacing w:after="0"/>
        <w:rPr>
          <w:rFonts w:ascii="Times New Roman" w:hAnsi="Times New Roman" w:cs="Times New Roman"/>
          <w:sz w:val="20"/>
          <w:szCs w:val="20"/>
        </w:rPr>
      </w:pPr>
      <w:r w:rsidRPr="00F01FE1">
        <w:rPr>
          <w:rFonts w:ascii="Times New Roman" w:hAnsi="Times New Roman" w:cs="Times New Roman"/>
          <w:sz w:val="20"/>
          <w:szCs w:val="20"/>
        </w:rPr>
        <w:t>Objectives</w:t>
      </w:r>
    </w:p>
    <w:p w14:paraId="6159525F" w14:textId="77777777" w:rsidR="00940C0E" w:rsidRPr="00F01FE1" w:rsidRDefault="00940C0E" w:rsidP="00303C90">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3AB9DF01" w14:textId="59DA16EC" w:rsidR="00940C0E" w:rsidRPr="00F01FE1" w:rsidRDefault="007802A1" w:rsidP="00303C90">
      <w:pPr>
        <w:spacing w:after="0"/>
        <w:rPr>
          <w:rFonts w:ascii="Times New Roman" w:hAnsi="Times New Roman" w:cs="Times New Roman"/>
          <w:sz w:val="20"/>
          <w:szCs w:val="20"/>
        </w:rPr>
      </w:pPr>
      <w:r w:rsidRPr="00F01FE1">
        <w:rPr>
          <w:rFonts w:ascii="Times New Roman" w:hAnsi="Times New Roman" w:cs="Times New Roman"/>
          <w:sz w:val="20"/>
          <w:szCs w:val="20"/>
        </w:rPr>
        <w:t>D</w:t>
      </w:r>
      <w:r w:rsidR="00940C0E" w:rsidRPr="00F01FE1">
        <w:rPr>
          <w:rFonts w:ascii="Times New Roman" w:hAnsi="Times New Roman" w:cs="Times New Roman"/>
          <w:sz w:val="20"/>
          <w:szCs w:val="20"/>
        </w:rPr>
        <w:t>escribe the major changes in brain development during the preschool years.</w:t>
      </w:r>
    </w:p>
    <w:p w14:paraId="07ACF0B3" w14:textId="482609AA" w:rsidR="00940C0E" w:rsidRPr="00F01FE1" w:rsidRDefault="007802A1" w:rsidP="00303C90">
      <w:pPr>
        <w:spacing w:after="0"/>
        <w:rPr>
          <w:rFonts w:ascii="Times New Roman" w:hAnsi="Times New Roman" w:cs="Times New Roman"/>
          <w:sz w:val="20"/>
          <w:szCs w:val="20"/>
        </w:rPr>
      </w:pPr>
      <w:r w:rsidRPr="00F01FE1">
        <w:rPr>
          <w:rFonts w:ascii="Times New Roman" w:hAnsi="Times New Roman" w:cs="Times New Roman"/>
          <w:sz w:val="20"/>
          <w:szCs w:val="20"/>
        </w:rPr>
        <w:t>L</w:t>
      </w:r>
      <w:r w:rsidR="00940C0E" w:rsidRPr="00F01FE1">
        <w:rPr>
          <w:rFonts w:ascii="Times New Roman" w:hAnsi="Times New Roman" w:cs="Times New Roman"/>
          <w:sz w:val="20"/>
          <w:szCs w:val="20"/>
        </w:rPr>
        <w:t>ist the major changes in the heart, airways, stomach, and bladder.</w:t>
      </w:r>
    </w:p>
    <w:p w14:paraId="109AB382" w14:textId="5A46C8D4" w:rsidR="00940C0E" w:rsidRPr="00F01FE1" w:rsidRDefault="007802A1" w:rsidP="00303C90">
      <w:pPr>
        <w:spacing w:after="0"/>
        <w:rPr>
          <w:rFonts w:ascii="Times New Roman" w:hAnsi="Times New Roman" w:cs="Times New Roman"/>
          <w:sz w:val="20"/>
          <w:szCs w:val="20"/>
        </w:rPr>
      </w:pPr>
      <w:r w:rsidRPr="00F01FE1">
        <w:rPr>
          <w:rFonts w:ascii="Times New Roman" w:hAnsi="Times New Roman" w:cs="Times New Roman"/>
          <w:sz w:val="20"/>
          <w:szCs w:val="20"/>
        </w:rPr>
        <w:t>D</w:t>
      </w:r>
      <w:r w:rsidR="00940C0E" w:rsidRPr="00F01FE1">
        <w:rPr>
          <w:rFonts w:ascii="Times New Roman" w:hAnsi="Times New Roman" w:cs="Times New Roman"/>
          <w:sz w:val="20"/>
          <w:szCs w:val="20"/>
        </w:rPr>
        <w:t>escribe changes in the skeletal system.</w:t>
      </w:r>
    </w:p>
    <w:p w14:paraId="19E549B6" w14:textId="28DEF025" w:rsidR="00940C0E" w:rsidRPr="00F01FE1" w:rsidRDefault="00F053D6" w:rsidP="00303C90">
      <w:pPr>
        <w:spacing w:after="0"/>
        <w:rPr>
          <w:rFonts w:ascii="Times New Roman" w:hAnsi="Times New Roman" w:cs="Times New Roman"/>
          <w:sz w:val="20"/>
          <w:szCs w:val="20"/>
        </w:rPr>
      </w:pPr>
      <w:r w:rsidRPr="00F01FE1">
        <w:rPr>
          <w:rFonts w:ascii="Times New Roman" w:hAnsi="Times New Roman" w:cs="Times New Roman"/>
          <w:sz w:val="20"/>
          <w:szCs w:val="20"/>
        </w:rPr>
        <w:t>S</w:t>
      </w:r>
      <w:r w:rsidR="00940C0E" w:rsidRPr="00F01FE1">
        <w:rPr>
          <w:rFonts w:ascii="Times New Roman" w:hAnsi="Times New Roman" w:cs="Times New Roman"/>
          <w:sz w:val="20"/>
          <w:szCs w:val="20"/>
        </w:rPr>
        <w:t>ummarize major changes in gross- and fine-motor development during the preschool years.</w:t>
      </w:r>
    </w:p>
    <w:p w14:paraId="0C498989" w14:textId="1C6E0596" w:rsidR="00940C0E" w:rsidRPr="00F01FE1" w:rsidRDefault="00F053D6" w:rsidP="00303C90">
      <w:pPr>
        <w:spacing w:after="0"/>
        <w:rPr>
          <w:rFonts w:ascii="Times New Roman" w:hAnsi="Times New Roman" w:cs="Times New Roman"/>
          <w:sz w:val="20"/>
          <w:szCs w:val="20"/>
        </w:rPr>
      </w:pPr>
      <w:r w:rsidRPr="00F01FE1">
        <w:rPr>
          <w:rFonts w:ascii="Times New Roman" w:hAnsi="Times New Roman" w:cs="Times New Roman"/>
          <w:sz w:val="20"/>
          <w:szCs w:val="20"/>
        </w:rPr>
        <w:t>E</w:t>
      </w:r>
      <w:r w:rsidR="00940C0E" w:rsidRPr="00F01FE1">
        <w:rPr>
          <w:rFonts w:ascii="Times New Roman" w:hAnsi="Times New Roman" w:cs="Times New Roman"/>
          <w:sz w:val="20"/>
          <w:szCs w:val="20"/>
        </w:rPr>
        <w:t>xplain how hand preference develops.</w:t>
      </w:r>
    </w:p>
    <w:p w14:paraId="7C2E0C01" w14:textId="6A72ED8A" w:rsidR="00940C0E" w:rsidRPr="00F01FE1" w:rsidRDefault="00F053D6" w:rsidP="00303C90">
      <w:pPr>
        <w:spacing w:after="0"/>
        <w:rPr>
          <w:rFonts w:ascii="Times New Roman" w:hAnsi="Times New Roman" w:cs="Times New Roman"/>
          <w:sz w:val="20"/>
          <w:szCs w:val="20"/>
        </w:rPr>
      </w:pPr>
      <w:r w:rsidRPr="00F01FE1">
        <w:rPr>
          <w:rFonts w:ascii="Times New Roman" w:hAnsi="Times New Roman" w:cs="Times New Roman"/>
          <w:sz w:val="20"/>
          <w:szCs w:val="20"/>
        </w:rPr>
        <w:t>G</w:t>
      </w:r>
      <w:r w:rsidR="00940C0E" w:rsidRPr="00F01FE1">
        <w:rPr>
          <w:rFonts w:ascii="Times New Roman" w:hAnsi="Times New Roman" w:cs="Times New Roman"/>
          <w:sz w:val="20"/>
          <w:szCs w:val="20"/>
        </w:rPr>
        <w:t>ive examples of physical developmental milestones children might achieve in the preschool years.</w:t>
      </w:r>
    </w:p>
    <w:p w14:paraId="12DBE532" w14:textId="77777777" w:rsidR="00303C90" w:rsidRPr="00F01FE1" w:rsidRDefault="00303C90" w:rsidP="00940C0E">
      <w:pPr>
        <w:rPr>
          <w:rFonts w:ascii="Times New Roman" w:hAnsi="Times New Roman" w:cs="Times New Roman"/>
          <w:sz w:val="20"/>
          <w:szCs w:val="20"/>
        </w:rPr>
      </w:pPr>
    </w:p>
    <w:p w14:paraId="0D8F8E42" w14:textId="72ED40CD"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Standards</w:t>
      </w:r>
    </w:p>
    <w:p w14:paraId="5751323F" w14:textId="77777777" w:rsidR="00940C0E" w:rsidRPr="00F01FE1" w:rsidRDefault="00940C0E" w:rsidP="00046E04">
      <w:pPr>
        <w:spacing w:after="0"/>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61018489" w14:textId="5349CCA1" w:rsidR="00940C0E" w:rsidRPr="00F01FE1" w:rsidRDefault="00940C0E" w:rsidP="00046E04">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124659F5" w14:textId="095104C5" w:rsidR="00940C0E" w:rsidRPr="00F01FE1" w:rsidRDefault="00940C0E" w:rsidP="00046E04">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2FF5CBD8" w14:textId="594EBD78" w:rsidR="00940C0E" w:rsidRPr="00F01FE1" w:rsidRDefault="00940C0E" w:rsidP="00046E04">
      <w:pPr>
        <w:spacing w:after="0"/>
        <w:rPr>
          <w:rFonts w:ascii="Times New Roman" w:hAnsi="Times New Roman" w:cs="Times New Roman"/>
          <w:sz w:val="20"/>
          <w:szCs w:val="20"/>
        </w:rPr>
      </w:pPr>
      <w:r w:rsidRPr="00F01FE1">
        <w:rPr>
          <w:rFonts w:ascii="Times New Roman" w:hAnsi="Times New Roman" w:cs="Times New Roman"/>
          <w:sz w:val="20"/>
          <w:szCs w:val="20"/>
        </w:rPr>
        <w:t>12.1.3 Analyze current and emerging research about human growth and development, including but not limited to brain development research.</w:t>
      </w:r>
    </w:p>
    <w:p w14:paraId="0399EE05" w14:textId="4FDF30BE" w:rsidR="00940C0E" w:rsidRPr="00F01FE1" w:rsidRDefault="00940C0E" w:rsidP="00046E04">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434CF368" w14:textId="666E5C73" w:rsidR="00940C0E" w:rsidRPr="00F01FE1" w:rsidRDefault="00940C0E" w:rsidP="00046E04">
      <w:pPr>
        <w:spacing w:after="0"/>
        <w:rPr>
          <w:rFonts w:ascii="Times New Roman" w:hAnsi="Times New Roman" w:cs="Times New Roman"/>
          <w:sz w:val="20"/>
          <w:szCs w:val="20"/>
        </w:rPr>
      </w:pPr>
      <w:r w:rsidRPr="00F01FE1">
        <w:rPr>
          <w:rFonts w:ascii="Times New Roman" w:hAnsi="Times New Roman" w:cs="Times New Roman"/>
          <w:sz w:val="20"/>
          <w:szCs w:val="20"/>
        </w:rPr>
        <w:t>12.2.4 Analyze the influences of life events on individuals’ physical, emotional, social, moral, and cognitive development.</w:t>
      </w:r>
    </w:p>
    <w:p w14:paraId="7A22C275" w14:textId="78C4E4EB" w:rsidR="00940C0E" w:rsidRPr="00F01FE1" w:rsidRDefault="00940C0E" w:rsidP="00046E04">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228AEF01" w14:textId="6D5A47FB"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46FFAD70" w14:textId="77777777"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Key Terms</w:t>
      </w:r>
    </w:p>
    <w:p w14:paraId="2F50F34D" w14:textId="07775290"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ambidextrous</w:t>
      </w:r>
      <w:r w:rsidRPr="00F01FE1">
        <w:rPr>
          <w:rFonts w:ascii="Times New Roman" w:hAnsi="Times New Roman" w:cs="Times New Roman"/>
          <w:sz w:val="20"/>
          <w:szCs w:val="20"/>
        </w:rPr>
        <w:tab/>
        <w:t>functional specialization</w:t>
      </w:r>
      <w:r w:rsidRPr="00F01FE1">
        <w:rPr>
          <w:rFonts w:ascii="Times New Roman" w:hAnsi="Times New Roman" w:cs="Times New Roman"/>
          <w:sz w:val="20"/>
          <w:szCs w:val="20"/>
        </w:rPr>
        <w:tab/>
        <w:t>manipulate</w:t>
      </w:r>
      <w:r w:rsidRPr="00F01FE1">
        <w:rPr>
          <w:rFonts w:ascii="Times New Roman" w:hAnsi="Times New Roman" w:cs="Times New Roman"/>
          <w:sz w:val="20"/>
          <w:szCs w:val="20"/>
        </w:rPr>
        <w:tab/>
        <w:t>static balance</w:t>
      </w:r>
      <w:r w:rsidR="00046E04" w:rsidRPr="00F01FE1">
        <w:rPr>
          <w:rFonts w:ascii="Times New Roman" w:hAnsi="Times New Roman" w:cs="Times New Roman"/>
          <w:sz w:val="20"/>
          <w:szCs w:val="20"/>
        </w:rPr>
        <w:tab/>
      </w:r>
      <w:r w:rsidRPr="00F01FE1">
        <w:rPr>
          <w:rFonts w:ascii="Times New Roman" w:hAnsi="Times New Roman" w:cs="Times New Roman"/>
          <w:sz w:val="20"/>
          <w:szCs w:val="20"/>
        </w:rPr>
        <w:t>body rotation</w:t>
      </w:r>
      <w:r w:rsidRPr="00F01FE1">
        <w:rPr>
          <w:rFonts w:ascii="Times New Roman" w:hAnsi="Times New Roman" w:cs="Times New Roman"/>
          <w:sz w:val="20"/>
          <w:szCs w:val="20"/>
        </w:rPr>
        <w:tab/>
        <w:t>hand preference</w:t>
      </w:r>
      <w:r w:rsidR="00046E04" w:rsidRPr="00F01FE1">
        <w:rPr>
          <w:rFonts w:ascii="Times New Roman" w:hAnsi="Times New Roman" w:cs="Times New Roman"/>
          <w:sz w:val="20"/>
          <w:szCs w:val="20"/>
        </w:rPr>
        <w:tab/>
      </w:r>
      <w:r w:rsidRPr="00F01FE1">
        <w:rPr>
          <w:rFonts w:ascii="Times New Roman" w:hAnsi="Times New Roman" w:cs="Times New Roman"/>
          <w:sz w:val="20"/>
          <w:szCs w:val="20"/>
        </w:rPr>
        <w:t>reaction time</w:t>
      </w:r>
      <w:r w:rsidRPr="00F01FE1">
        <w:rPr>
          <w:rFonts w:ascii="Times New Roman" w:hAnsi="Times New Roman" w:cs="Times New Roman"/>
          <w:sz w:val="20"/>
          <w:szCs w:val="20"/>
        </w:rPr>
        <w:tab/>
        <w:t>weight shift</w:t>
      </w:r>
      <w:r w:rsidR="00046E04" w:rsidRPr="00F01FE1">
        <w:rPr>
          <w:rFonts w:ascii="Times New Roman" w:hAnsi="Times New Roman" w:cs="Times New Roman"/>
          <w:sz w:val="20"/>
          <w:szCs w:val="20"/>
        </w:rPr>
        <w:tab/>
      </w:r>
      <w:r w:rsidRPr="00F01FE1">
        <w:rPr>
          <w:rFonts w:ascii="Times New Roman" w:hAnsi="Times New Roman" w:cs="Times New Roman"/>
          <w:sz w:val="20"/>
          <w:szCs w:val="20"/>
        </w:rPr>
        <w:t>dynamic balance</w:t>
      </w:r>
      <w:r w:rsidRPr="00F01FE1">
        <w:rPr>
          <w:rFonts w:ascii="Times New Roman" w:hAnsi="Times New Roman" w:cs="Times New Roman"/>
          <w:sz w:val="20"/>
          <w:szCs w:val="20"/>
        </w:rPr>
        <w:tab/>
      </w:r>
      <w:r w:rsidR="00046E04" w:rsidRPr="00F01FE1">
        <w:rPr>
          <w:rFonts w:ascii="Times New Roman" w:hAnsi="Times New Roman" w:cs="Times New Roman"/>
          <w:sz w:val="20"/>
          <w:szCs w:val="20"/>
        </w:rPr>
        <w:tab/>
      </w:r>
      <w:r w:rsidRPr="00F01FE1">
        <w:rPr>
          <w:rFonts w:ascii="Times New Roman" w:hAnsi="Times New Roman" w:cs="Times New Roman"/>
          <w:sz w:val="20"/>
          <w:szCs w:val="20"/>
        </w:rPr>
        <w:t>internal organs</w:t>
      </w:r>
      <w:r w:rsidRPr="00F01FE1">
        <w:rPr>
          <w:rFonts w:ascii="Times New Roman" w:hAnsi="Times New Roman" w:cs="Times New Roman"/>
          <w:sz w:val="20"/>
          <w:szCs w:val="20"/>
        </w:rPr>
        <w:tab/>
      </w:r>
      <w:r w:rsidRPr="00F01FE1">
        <w:rPr>
          <w:rFonts w:ascii="Times New Roman" w:hAnsi="Times New Roman" w:cs="Times New Roman"/>
          <w:sz w:val="20"/>
          <w:szCs w:val="20"/>
        </w:rPr>
        <w:tab/>
      </w:r>
      <w:r w:rsidR="00046E04" w:rsidRPr="00F01FE1">
        <w:rPr>
          <w:rFonts w:ascii="Times New Roman" w:hAnsi="Times New Roman" w:cs="Times New Roman"/>
          <w:sz w:val="20"/>
          <w:szCs w:val="20"/>
        </w:rPr>
        <w:t>d</w:t>
      </w:r>
      <w:r w:rsidRPr="00F01FE1">
        <w:rPr>
          <w:rFonts w:ascii="Times New Roman" w:hAnsi="Times New Roman" w:cs="Times New Roman"/>
          <w:sz w:val="20"/>
          <w:szCs w:val="20"/>
        </w:rPr>
        <w:t>ehydration</w:t>
      </w:r>
      <w:r w:rsidRPr="00F01FE1">
        <w:rPr>
          <w:rFonts w:ascii="Times New Roman" w:hAnsi="Times New Roman" w:cs="Times New Roman"/>
          <w:sz w:val="20"/>
          <w:szCs w:val="20"/>
        </w:rPr>
        <w:tab/>
        <w:t>elongates</w:t>
      </w:r>
    </w:p>
    <w:p w14:paraId="4F929A7A" w14:textId="77777777" w:rsidR="00940C0E" w:rsidRPr="00F01FE1" w:rsidRDefault="00940C0E" w:rsidP="00940C0E">
      <w:pPr>
        <w:rPr>
          <w:rFonts w:ascii="Times New Roman" w:hAnsi="Times New Roman" w:cs="Times New Roman"/>
          <w:sz w:val="20"/>
          <w:szCs w:val="20"/>
        </w:rPr>
      </w:pPr>
    </w:p>
    <w:p w14:paraId="463D1B6D" w14:textId="77777777"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Materials</w:t>
      </w:r>
    </w:p>
    <w:p w14:paraId="31520E06" w14:textId="4296E94E"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Text pages 386–399 (See the Textbook Answer Key in the Instructor’s Edition or the Online Instructor Resources for answers to the Textbook activities.)</w:t>
      </w:r>
    </w:p>
    <w:p w14:paraId="33F0C576" w14:textId="1E0A84E8"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 xml:space="preserve">Online Instructor Resources (OIR) Graphic Organizer; Reproducible Master A: Average Heights and Weights of Preschoolers; Reproducible Master B: Preschoolers’ Gross-Motor Development; Reproducible </w:t>
      </w:r>
    </w:p>
    <w:p w14:paraId="36D40C12" w14:textId="77777777"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Master C: Observation: Fine-Motor Coordination; Reproducible Master D: Refining Preschoolers’ Fine-Motor Skills; Reproducible Master E: Hand Preference (Answers for Reproducible Masters A and E are available in the Instructor’s Resource Answer Key.)</w:t>
      </w:r>
    </w:p>
    <w:p w14:paraId="7FDFDDF6" w14:textId="5D8B3A5A"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Workbook (WB)  Preschoolers’ Bodies Mature, page 99; Maturation of the Brain, page 100; Observation: Strength and Coordination Increase, pages 101–102 (See the Workbook Answer Key in the Online Instructor Resources for answers to the Workbook activities.)</w:t>
      </w:r>
    </w:p>
    <w:p w14:paraId="4A5314E3" w14:textId="6287342D"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G-W Learning Companion Website Pretest; Review and Assessment</w:t>
      </w:r>
    </w:p>
    <w:p w14:paraId="2ACDDF67" w14:textId="558CF53E"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Explain to students that during the preschool years, the trunk grows to allow more space for the internal organs. Using an online or print resource, ask students to find a drawing of the human body showing the major organs of the trunk. Using the vertebral column and rib cage as reference sources, name all of the organs within the trunk. Make sure students note that, except for the brain, all internal organs are in the trunk of the body. Additionally, within the trunk are the rib cage, major muscle groups, nerves, and blood vessels. (Variation of the activity: Obtain a drawing of the human body showing the internal organs and label these.)</w:t>
      </w:r>
    </w:p>
    <w:p w14:paraId="37002B70" w14:textId="1F1F1778"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Explain to students the meaning of the term preschool in describing this age group. Many three- to five-year-old children attend nursery schools, child care centers, preschools, and other group programs for children. Ask students what level of schooling is implied in the term preschool.</w:t>
      </w:r>
      <w:r w:rsidRPr="00F01FE1">
        <w:rPr>
          <w:rFonts w:ascii="Times New Roman" w:hAnsi="Times New Roman" w:cs="Times New Roman"/>
          <w:sz w:val="20"/>
          <w:szCs w:val="20"/>
        </w:rPr>
        <w:tab/>
      </w:r>
    </w:p>
    <w:p w14:paraId="4021FA96" w14:textId="3DD94A94"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Introduce Unit 5 by instructing students to read the Event Prep feature, Public Speaking, on page 387 of the text. Have students complete the necessary activities to prepare for a public-speaking event.</w:t>
      </w:r>
    </w:p>
    <w:p w14:paraId="72971013" w14:textId="62DD1B60"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highlight w:val="yellow"/>
        </w:rPr>
        <w:t>Before reading the chapter, have students visit the G-W Learning Companion Website to complete the 10-question Pretest to assess their current knowledge of child development. Encourage students to note questions they may have.</w:t>
      </w:r>
    </w:p>
    <w:p w14:paraId="2850A2F6" w14:textId="026CA6EA"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Ask students to answer the Essential Question on page 388 of the text to introduce the chapter. (How do growth and developmental changes in preschoolers support a vast expansion of motor skills, and how can parents ensure optimal physical development?) Have students discuss their responses in small groups or as a class.</w:t>
      </w:r>
    </w:p>
    <w:p w14:paraId="1ADF8EB0" w14:textId="4AC10A5F"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Facilitate a class discussion about the Case Study on page 389 of the text. Instruct students to answer the questions prior to the class discussion.</w:t>
      </w:r>
    </w:p>
    <w:p w14:paraId="0D71C00C" w14:textId="0B88EC32" w:rsidR="00940C0E" w:rsidRPr="00F01FE1" w:rsidRDefault="00940C0E" w:rsidP="008F6866">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14.1 on pages 390–399 of the text. To facilitate reading, students can use the following:</w:t>
      </w:r>
    </w:p>
    <w:p w14:paraId="5FE1321F" w14:textId="28BB070C" w:rsidR="00940C0E" w:rsidRPr="00F01FE1" w:rsidRDefault="00940C0E" w:rsidP="008F6866">
      <w:pPr>
        <w:spacing w:after="0"/>
        <w:rPr>
          <w:rFonts w:ascii="Times New Roman" w:hAnsi="Times New Roman" w:cs="Times New Roman"/>
          <w:sz w:val="20"/>
          <w:szCs w:val="20"/>
        </w:rPr>
      </w:pPr>
      <w:r w:rsidRPr="00F01FE1">
        <w:rPr>
          <w:rFonts w:ascii="Times New Roman" w:hAnsi="Times New Roman" w:cs="Times New Roman"/>
          <w:sz w:val="20"/>
          <w:szCs w:val="20"/>
        </w:rPr>
        <w:t>Lesson 14.1 Graphic Organizer—Have students write each objective on a separate index card. Instruct students to take notes about the appropriate objective as they read the lesson. Students are to then trade index cards with a partner and compare their notes.</w:t>
      </w:r>
    </w:p>
    <w:p w14:paraId="5D4CBE14" w14:textId="5FFDB203"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begin the reading and writing activity on page 390 of the text. Students are to arrange a study session with a partner to read this lesson. After students read each section independently, have them tell each other what they think the main points are in the section. After they complete the activity, allow students to ask any questions they may still have about the lesson’s information.</w:t>
      </w:r>
    </w:p>
    <w:p w14:paraId="6424F7E7" w14:textId="47FC5916"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Ask each student to list descriptive words and phrases, such as “on the go,” that describe the growth and motor-skill development of preschoolers. Have class members read their lists aloud and tally the most common words and phrases. Have students compare the descriptions with those in the text as they study the lesson.</w:t>
      </w:r>
    </w:p>
    <w:p w14:paraId="794755AC" w14:textId="124A6D6E"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Have students explain the meaning of the “functional specialization of the brain.” Using reliable online resources, have students locate an image of the brain that shows specializations. Ask students how specialization affects brain plasticity. (Brain plasticity is lessened because areas of the brain are dedicated to certain skills, allowing less flexibility if new areas are needed following a brain trauma.)</w:t>
      </w:r>
    </w:p>
    <w:p w14:paraId="40AE91E2" w14:textId="6BF07E7A"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Ask students why children under six years of age have large tonsils and adenoids compared with older children. (Tonsils and adenoids are the immune system’s first line of defense. As such, they check all bacteria and viruses entering the body through the nose and mouth. Because children under six years of age have lower immunities and are exposed to many “germs” in comparison to older children and adults, their tonsils are “large.” Infected tonsils and adenoids enlarge in all age groups. Chronic infections may lead to the need for surgery.)</w:t>
      </w:r>
    </w:p>
    <w:p w14:paraId="041F623F" w14:textId="67AE0BF2"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Have students read the Focus on Science feature, The Digestion Process, on page 392 of the text to learn about the organs and functions of digestion.</w:t>
      </w:r>
    </w:p>
    <w:p w14:paraId="4308C7E1" w14:textId="616E05C6"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Using online or print sources, have students list high-fiber foods and seasonings that may irritate the digestive tract of preschool children.</w:t>
      </w:r>
    </w:p>
    <w:p w14:paraId="42E8D708" w14:textId="413649A8"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Ask students to explain the difference in the rate of growth between toddlers and preschoolers.</w:t>
      </w:r>
    </w:p>
    <w:p w14:paraId="798E3501" w14:textId="5A2D69C7"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Have students explain the meaning of the following statement from the text and give examples that support or refute it: “Children who are larger than their peers at three years of age are likely to be larger at five years, too.”</w:t>
      </w:r>
    </w:p>
    <w:p w14:paraId="5F94652B" w14:textId="7E4908DA"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Have students explain why boys tend to be slightly heavier than girls. (Boys have a greater muscle mass than girls.)</w:t>
      </w:r>
    </w:p>
    <w:p w14:paraId="5AF9FB8F" w14:textId="4A40B9CD"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Discuss with students how preschool children’s weight gains may not show or cause changes in clothing sizes. (Typical weight gain in preschool children is mainly due to muscle development.)</w:t>
      </w:r>
    </w:p>
    <w:p w14:paraId="43348E17" w14:textId="0F49AADD"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Have students find the term deciduous in a dictionary (“falling off or shedding at a certain season or stage in the life cycle”). Ask students to explain why children’s first teeth are referred to as deciduous teeth (these baby teeth fall out during development, to be replaced by permanent teeth).</w:t>
      </w:r>
    </w:p>
    <w:p w14:paraId="523BECD5" w14:textId="7E980168"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Ask students what is meant in the text about preschoolers losing “baby fat.” (“Baby fat” is brown adipose tissue, BAT, needed for generating body heat. BAT makes up five percent of an infant’s body weight, but a much lower percentage after one year of age.)</w:t>
      </w:r>
    </w:p>
    <w:p w14:paraId="5FF99778" w14:textId="1049D967"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Have students review information on skeletal (striated) muscles in the Investigate Special Topics feature, The Muscular System, on page 308 of the text.</w:t>
      </w:r>
    </w:p>
    <w:p w14:paraId="0534CC9C" w14:textId="5886F3A5"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Ask students to choose a skill, such as throwing or catching, in a sport with which they are familiar. Have students explain how success in the sport requires refined eye-hand coordination and quick reaction time.</w:t>
      </w:r>
    </w:p>
    <w:p w14:paraId="559A335E" w14:textId="7EE49AF5"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Discuss with students why play is just as essential as physical maturation for children’s motor skills to develop. (Specialized skills require both maturation and experience.)</w:t>
      </w:r>
    </w:p>
    <w:p w14:paraId="17B18DEB" w14:textId="2C0F95E6" w:rsidR="00940C0E" w:rsidRPr="00F01FE1" w:rsidRDefault="00940C0E" w:rsidP="003D5680">
      <w:pPr>
        <w:spacing w:after="0"/>
        <w:rPr>
          <w:rFonts w:ascii="Times New Roman" w:hAnsi="Times New Roman" w:cs="Times New Roman"/>
          <w:sz w:val="20"/>
          <w:szCs w:val="20"/>
        </w:rPr>
      </w:pPr>
      <w:r w:rsidRPr="00F01FE1">
        <w:rPr>
          <w:rFonts w:ascii="Times New Roman" w:hAnsi="Times New Roman" w:cs="Times New Roman"/>
          <w:sz w:val="20"/>
          <w:szCs w:val="20"/>
        </w:rPr>
        <w:t>Help students note the effects of eyes on balance by doing the following static balance activities:</w:t>
      </w:r>
    </w:p>
    <w:p w14:paraId="119E3203" w14:textId="409037EA" w:rsidR="00940C0E" w:rsidRPr="00F01FE1" w:rsidRDefault="00940C0E" w:rsidP="003D5680">
      <w:pPr>
        <w:spacing w:after="0"/>
        <w:rPr>
          <w:rFonts w:ascii="Times New Roman" w:hAnsi="Times New Roman" w:cs="Times New Roman"/>
          <w:sz w:val="20"/>
          <w:szCs w:val="20"/>
        </w:rPr>
      </w:pPr>
      <w:r w:rsidRPr="00F01FE1">
        <w:rPr>
          <w:rFonts w:ascii="Times New Roman" w:hAnsi="Times New Roman" w:cs="Times New Roman"/>
          <w:sz w:val="20"/>
          <w:szCs w:val="20"/>
        </w:rPr>
        <w:t>standing behind their chairs with their eyes closed</w:t>
      </w:r>
    </w:p>
    <w:p w14:paraId="51591496" w14:textId="5F74655B" w:rsidR="00940C0E" w:rsidRPr="00F01FE1" w:rsidRDefault="00940C0E" w:rsidP="003D5680">
      <w:pPr>
        <w:spacing w:after="0"/>
        <w:rPr>
          <w:rFonts w:ascii="Times New Roman" w:hAnsi="Times New Roman" w:cs="Times New Roman"/>
          <w:sz w:val="20"/>
          <w:szCs w:val="20"/>
        </w:rPr>
      </w:pPr>
      <w:r w:rsidRPr="00F01FE1">
        <w:rPr>
          <w:rFonts w:ascii="Times New Roman" w:hAnsi="Times New Roman" w:cs="Times New Roman"/>
          <w:sz w:val="20"/>
          <w:szCs w:val="20"/>
        </w:rPr>
        <w:t>standing on one foot, eyes open, and arms outstretched</w:t>
      </w:r>
      <w:r w:rsidR="003D5680" w:rsidRPr="00F01FE1">
        <w:rPr>
          <w:rFonts w:ascii="Times New Roman" w:hAnsi="Times New Roman" w:cs="Times New Roman"/>
          <w:sz w:val="20"/>
          <w:szCs w:val="20"/>
        </w:rPr>
        <w:t xml:space="preserve"> </w:t>
      </w:r>
      <w:r w:rsidRPr="00F01FE1">
        <w:rPr>
          <w:rFonts w:ascii="Times New Roman" w:hAnsi="Times New Roman" w:cs="Times New Roman"/>
          <w:sz w:val="20"/>
          <w:szCs w:val="20"/>
        </w:rPr>
        <w:t>repeating the second activity with hands folded across chest</w:t>
      </w:r>
    </w:p>
    <w:p w14:paraId="1748B131" w14:textId="77777777" w:rsidR="003D5680" w:rsidRPr="00F01FE1" w:rsidRDefault="003D5680" w:rsidP="00940C0E">
      <w:pPr>
        <w:rPr>
          <w:rFonts w:ascii="Times New Roman" w:hAnsi="Times New Roman" w:cs="Times New Roman"/>
          <w:sz w:val="20"/>
          <w:szCs w:val="20"/>
        </w:rPr>
      </w:pPr>
    </w:p>
    <w:p w14:paraId="6177AD4F" w14:textId="2160BD3E"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Ask students why tightrope performers use a long, flexible pole in their acts.</w:t>
      </w:r>
    </w:p>
    <w:p w14:paraId="4740A257" w14:textId="6F92ED00"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Ask students who participate in dance, gymnastics, cheerleading, or other sports to explain some of the strategies they use to maintain balance.</w:t>
      </w:r>
    </w:p>
    <w:p w14:paraId="15A0BA00" w14:textId="43480FE2"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Share with students another word for a person’s balance (equilibrium) and other words for problems with balance (disequilibrium, dizziness, and vertigo).</w:t>
      </w:r>
    </w:p>
    <w:p w14:paraId="520C5609" w14:textId="1FA44C20"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Preschoolers’ Gross-Motor Skill Development, Reproducible Master B, OIR. Have students discuss each skill and note skill changes where ages are given.</w:t>
      </w:r>
    </w:p>
    <w:p w14:paraId="3E4D6E69" w14:textId="634A3021"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Have students explain the sequence of throwing and catching a ball from the early preschool years to the later preschool years. What three body maturation developments occur that increase these skills? (Preschoolers develop body rotation, weight shift, and show an increase in strength, balance, and coordination.)</w:t>
      </w:r>
    </w:p>
    <w:p w14:paraId="3B919580" w14:textId="23A25595"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Ask students to explain why a preschooler can catch a ball he or she has bounced more easily than a ball someone else has thrown to him or her.</w:t>
      </w:r>
    </w:p>
    <w:p w14:paraId="5B2123CB" w14:textId="7A9CD5CD"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Ask students to explain whether they would expect preschool children to show more interest and have more success in gross- or fine-motor activities. Students should justify their answers. (Gross-motor activities should be more developed according to the center-to-extremities principle.)</w:t>
      </w:r>
    </w:p>
    <w:p w14:paraId="216709DA" w14:textId="37991257"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Invite a coach into class to demonstrate body rotation, weight shift, and the body alignment to the target. Ask the coach to explain the importance of these skills for throwing in football, softball or baseball, and javelin. Using a soft object, such as a Nerf® ball, ask the students to practice these skills.</w:t>
      </w:r>
    </w:p>
    <w:p w14:paraId="08F1A147" w14:textId="5F2CDF91"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Discuss with students why some preschoolers may lag in fine-motor development.</w:t>
      </w:r>
    </w:p>
    <w:p w14:paraId="38C4D34C" w14:textId="56AE5BCB"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Hand Preference, Reproducible Master E, OIR. Students are to use reliable online resources to research definitions and descriptions of fine-motor skills and terms related to handedness. Then ask students why it takes about five years for hand dominance to develop fully. Discuss challenges left-handed people may encounter in a right-handed world. (Answers for this activity are available in the Instructor’s Resource Answer Key.)</w:t>
      </w:r>
    </w:p>
    <w:p w14:paraId="71EACE6B" w14:textId="1544781D"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Explain to students that many activities encourage different actions of each hand (asymmetrical bilateral integration). In these two-handed tasks, one hand is the worker and the other hand is the helper. Have students make a chart listing two-handed activities and describe what the worker and helper hand do. For example, in writing, the worker hand holds the writing tool, and forms, spaces, and aligns letters. The helper hand stabilizes and moves the paper as needed.</w:t>
      </w:r>
    </w:p>
    <w:p w14:paraId="57FDC778" w14:textId="3F6C583F"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Have students discuss how society pressures children to settle on the right hand as their preferred hand instead of the left hand.</w:t>
      </w:r>
    </w:p>
    <w:p w14:paraId="3DDA3650" w14:textId="2FC2C836"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Explain that, according to studies of animals and people, hand and foot/leg preference seem to be based on ocular dominance (tendency to prefer visual input from one eye over the other). Ocular dominance, in turn, is determined by brain lateralization. Have students research and then show students how to test for dominance. After completing the test, have students look up the term cross-dominant. Ask students why animals are good subjects for studying dominance. (Cultural beliefs may influence people’s dominance, but not animals’ dominance.)</w:t>
      </w:r>
    </w:p>
    <w:p w14:paraId="77626E3B" w14:textId="4C35A5F4"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Discuss why preschoolers enrolled in preschool programs, dance classes, martial arts, gymnastics classes, or other sports programs might differ in their gross-motor physical milestones from preschoolers not enrolled in these programs. Ask students what types of classes or activities might aid preschoolers’ small-muscle development (art, music).</w:t>
      </w:r>
      <w:r w:rsidRPr="00F01FE1">
        <w:rPr>
          <w:rFonts w:ascii="Times New Roman" w:hAnsi="Times New Roman" w:cs="Times New Roman"/>
          <w:sz w:val="20"/>
          <w:szCs w:val="20"/>
        </w:rPr>
        <w:tab/>
      </w:r>
    </w:p>
    <w:p w14:paraId="274F110D" w14:textId="5D0657A1"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Assign Lesson 14.1 Review and Assessment questions #1–8 on page 397 of the text. Students can answer the questions on the G-W Learning Companion Website and e-mail their responses to you. (Answers are located in the Instructor’s Edition or on the Online Instructor Resources.)</w:t>
      </w:r>
    </w:p>
    <w:p w14:paraId="1F4DF9F0" w14:textId="4DADE94F"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Preschoolers’ Bodies Mature, WB Activity, page 99. Instruct students to write descriptive phrases, as they read this lesson, to summarize major body changes that occur in the preschool years. (Answers for this activity are available in the Workbook Answer Key.)</w:t>
      </w:r>
    </w:p>
    <w:p w14:paraId="0D7A3A57" w14:textId="561DE890"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Maturation of the Brain, WB Activity, page 100. Students are to read each scenario and explain how brain development during the preschool years makes the skills or actions possible. (Answers for this activity are available in the Workbook Answer Key.)</w:t>
      </w:r>
    </w:p>
    <w:p w14:paraId="251CE064" w14:textId="2A681C89"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Average Heights and Weights of Preschoolers, Reproducible Master A, OIR. Using Figure 14.1 in the text, students are to plot the average heights and weights of boys and girls between three and five years of age on the graphs provided. (Answers for this activity are available in the Instructor’s Resource Answer Key.)</w:t>
      </w:r>
    </w:p>
    <w:p w14:paraId="5FD92C6D" w14:textId="4918C06A"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Have students read the Investigate Special Topics feature, Hand Preference and the Brain, on page 396 of the text and complete the research activity about the history of left-handedness. Ask students to write a two- to three-page summary of their findings with a bibliography of their sources.</w:t>
      </w:r>
    </w:p>
    <w:p w14:paraId="298A321B" w14:textId="2236D8CB" w:rsidR="00940C0E" w:rsidRPr="00F01FE1" w:rsidRDefault="00940C0E" w:rsidP="00742E1F">
      <w:pPr>
        <w:spacing w:after="0"/>
        <w:rPr>
          <w:rFonts w:ascii="Times New Roman" w:hAnsi="Times New Roman" w:cs="Times New Roman"/>
          <w:sz w:val="20"/>
          <w:szCs w:val="20"/>
        </w:rPr>
      </w:pPr>
      <w:r w:rsidRPr="00F01FE1">
        <w:rPr>
          <w:rFonts w:ascii="Times New Roman" w:hAnsi="Times New Roman" w:cs="Times New Roman"/>
          <w:sz w:val="20"/>
          <w:szCs w:val="20"/>
        </w:rPr>
        <w:t>Have students interview a left-handed person. Have them ask questions such as the following:</w:t>
      </w:r>
    </w:p>
    <w:p w14:paraId="35B10DDA" w14:textId="62AA99D6" w:rsidR="00940C0E" w:rsidRPr="00F01FE1" w:rsidRDefault="00940C0E" w:rsidP="00742E1F">
      <w:pPr>
        <w:spacing w:after="0"/>
        <w:rPr>
          <w:rFonts w:ascii="Times New Roman" w:hAnsi="Times New Roman" w:cs="Times New Roman"/>
          <w:sz w:val="20"/>
          <w:szCs w:val="20"/>
        </w:rPr>
      </w:pPr>
      <w:r w:rsidRPr="00F01FE1">
        <w:rPr>
          <w:rFonts w:ascii="Times New Roman" w:hAnsi="Times New Roman" w:cs="Times New Roman"/>
          <w:sz w:val="20"/>
          <w:szCs w:val="20"/>
        </w:rPr>
        <w:t>What tasks are more difficult for you because of equipment and teaching methods?</w:t>
      </w:r>
    </w:p>
    <w:p w14:paraId="6470ABA5" w14:textId="77777777" w:rsidR="00742E1F" w:rsidRPr="00F01FE1" w:rsidRDefault="00742E1F" w:rsidP="00940C0E">
      <w:pPr>
        <w:rPr>
          <w:rFonts w:ascii="Times New Roman" w:hAnsi="Times New Roman" w:cs="Times New Roman"/>
          <w:sz w:val="20"/>
          <w:szCs w:val="20"/>
        </w:rPr>
      </w:pPr>
    </w:p>
    <w:p w14:paraId="646D2814" w14:textId="799BAE0A"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How could society do more to help people who are left-handed?</w:t>
      </w:r>
    </w:p>
    <w:p w14:paraId="4AA776D5" w14:textId="6F8DC717"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Have students make a computer-generated chart called “Milestones in Preschooler Development.” Divide the chart into four columns labeled: Age in Years, Physical, Intellectual, and Social-Emotional. Write two physical milestones for each age group. Students can reference Figure 14.6 in the text for examples of physical milestones for preschoolers. (Students will continue the chart as they study Chapters 15 and 16.)</w:t>
      </w:r>
      <w:r w:rsidRPr="00F01FE1">
        <w:rPr>
          <w:rFonts w:ascii="Times New Roman" w:hAnsi="Times New Roman" w:cs="Times New Roman"/>
          <w:sz w:val="20"/>
          <w:szCs w:val="20"/>
        </w:rPr>
        <w:tab/>
      </w:r>
    </w:p>
    <w:p w14:paraId="6BD9AE5D" w14:textId="5D7D1357"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Have students observe the physical play of preschool children. Ask students what activities the children enjoyed most.</w:t>
      </w:r>
    </w:p>
    <w:p w14:paraId="190313EF" w14:textId="37D0F94F"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Divide the class into three groups to observe children in the three preschool years. To observe preschoolers, students may visit a child care center, Head Start program, preschool program, or kindergarten depending on the assigned age group. While at the group programs, students are to write observational notes about the gross- and fine-motor skills they observe. In class, discuss how these motor skills improved over the three-year span and compare the observations with the developmental milestones given in Figure 14.6 of the text. Ask the following questions:</w:t>
      </w:r>
    </w:p>
    <w:p w14:paraId="26206BE7" w14:textId="003677EA"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For the age group you observed, how great were the individual differences in skills? (Answers will vary.)</w:t>
      </w:r>
    </w:p>
    <w:p w14:paraId="44D8399C" w14:textId="3E74AF99" w:rsidR="00940C0E" w:rsidRPr="00F01FE1" w:rsidRDefault="00940C0E" w:rsidP="00940C0E">
      <w:pPr>
        <w:rPr>
          <w:rFonts w:ascii="Times New Roman" w:hAnsi="Times New Roman" w:cs="Times New Roman"/>
          <w:sz w:val="20"/>
          <w:szCs w:val="20"/>
        </w:rPr>
      </w:pPr>
      <w:r w:rsidRPr="00F01FE1">
        <w:rPr>
          <w:rFonts w:ascii="Times New Roman" w:hAnsi="Times New Roman" w:cs="Times New Roman"/>
          <w:sz w:val="20"/>
          <w:szCs w:val="20"/>
        </w:rPr>
        <w:t>As a general rule, do individual differences in skills increase or decrease with age? (Individual differences increase with age.)</w:t>
      </w:r>
    </w:p>
    <w:p w14:paraId="39A9B556" w14:textId="4FB3251B" w:rsidR="00494DA8" w:rsidRPr="00F01FE1" w:rsidRDefault="00494DA8" w:rsidP="00EE64FC">
      <w:pPr>
        <w:rPr>
          <w:rFonts w:ascii="Times New Roman" w:hAnsi="Times New Roman" w:cs="Times New Roman"/>
          <w:sz w:val="20"/>
          <w:szCs w:val="20"/>
        </w:rPr>
      </w:pPr>
    </w:p>
    <w:p w14:paraId="00BFD7E8" w14:textId="77777777"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highlight w:val="yellow"/>
        </w:rPr>
        <w:t>Lesson 14.2 Meeting Nutritional Needs of Preschoolers</w:t>
      </w:r>
    </w:p>
    <w:p w14:paraId="5ACA9D05" w14:textId="77777777" w:rsidR="000B6FD3" w:rsidRPr="00F01FE1" w:rsidRDefault="000B6FD3" w:rsidP="00176AFB">
      <w:pPr>
        <w:spacing w:after="0"/>
        <w:rPr>
          <w:rFonts w:ascii="Times New Roman" w:hAnsi="Times New Roman" w:cs="Times New Roman"/>
          <w:sz w:val="20"/>
          <w:szCs w:val="20"/>
        </w:rPr>
      </w:pPr>
      <w:r w:rsidRPr="00F01FE1">
        <w:rPr>
          <w:rFonts w:ascii="Times New Roman" w:hAnsi="Times New Roman" w:cs="Times New Roman"/>
          <w:sz w:val="20"/>
          <w:szCs w:val="20"/>
        </w:rPr>
        <w:t>Objectives</w:t>
      </w:r>
    </w:p>
    <w:p w14:paraId="29F6BC6F" w14:textId="77777777" w:rsidR="000B6FD3" w:rsidRPr="00F01FE1" w:rsidRDefault="000B6FD3" w:rsidP="00176AFB">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79A7B7AD" w14:textId="73098346" w:rsidR="000B6FD3" w:rsidRPr="00F01FE1" w:rsidRDefault="00303C90" w:rsidP="00176AFB">
      <w:pPr>
        <w:spacing w:after="0"/>
        <w:rPr>
          <w:rFonts w:ascii="Times New Roman" w:hAnsi="Times New Roman" w:cs="Times New Roman"/>
          <w:sz w:val="20"/>
          <w:szCs w:val="20"/>
        </w:rPr>
      </w:pPr>
      <w:r w:rsidRPr="00F01FE1">
        <w:rPr>
          <w:rFonts w:ascii="Times New Roman" w:hAnsi="Times New Roman" w:cs="Times New Roman"/>
          <w:sz w:val="20"/>
          <w:szCs w:val="20"/>
        </w:rPr>
        <w:t>S</w:t>
      </w:r>
      <w:r w:rsidR="000B6FD3" w:rsidRPr="00F01FE1">
        <w:rPr>
          <w:rFonts w:ascii="Times New Roman" w:hAnsi="Times New Roman" w:cs="Times New Roman"/>
          <w:sz w:val="20"/>
          <w:szCs w:val="20"/>
        </w:rPr>
        <w:t>ummarize the importance of meeting preschoolers’ nutritional needs.</w:t>
      </w:r>
    </w:p>
    <w:p w14:paraId="323E6162" w14:textId="60E896E7" w:rsidR="000B6FD3" w:rsidRPr="00F01FE1" w:rsidRDefault="0063039F" w:rsidP="00176AFB">
      <w:pPr>
        <w:spacing w:after="0"/>
        <w:rPr>
          <w:rFonts w:ascii="Times New Roman" w:hAnsi="Times New Roman" w:cs="Times New Roman"/>
          <w:sz w:val="20"/>
          <w:szCs w:val="20"/>
        </w:rPr>
      </w:pPr>
      <w:r w:rsidRPr="00F01FE1">
        <w:rPr>
          <w:rFonts w:ascii="Times New Roman" w:hAnsi="Times New Roman" w:cs="Times New Roman"/>
          <w:sz w:val="20"/>
          <w:szCs w:val="20"/>
        </w:rPr>
        <w:t>D</w:t>
      </w:r>
      <w:r w:rsidR="000B6FD3" w:rsidRPr="00F01FE1">
        <w:rPr>
          <w:rFonts w:ascii="Times New Roman" w:hAnsi="Times New Roman" w:cs="Times New Roman"/>
          <w:sz w:val="20"/>
          <w:szCs w:val="20"/>
        </w:rPr>
        <w:t>evelop healthful eating plans for preschoolers.</w:t>
      </w:r>
    </w:p>
    <w:p w14:paraId="1E2AB80F" w14:textId="714B5393" w:rsidR="000B6FD3" w:rsidRPr="00F01FE1" w:rsidRDefault="0063039F" w:rsidP="00176AFB">
      <w:pPr>
        <w:spacing w:after="0"/>
        <w:rPr>
          <w:rFonts w:ascii="Times New Roman" w:hAnsi="Times New Roman" w:cs="Times New Roman"/>
          <w:sz w:val="20"/>
          <w:szCs w:val="20"/>
        </w:rPr>
      </w:pPr>
      <w:r w:rsidRPr="00F01FE1">
        <w:rPr>
          <w:rFonts w:ascii="Times New Roman" w:hAnsi="Times New Roman" w:cs="Times New Roman"/>
          <w:sz w:val="20"/>
          <w:szCs w:val="20"/>
        </w:rPr>
        <w:t>I</w:t>
      </w:r>
      <w:r w:rsidR="000B6FD3" w:rsidRPr="00F01FE1">
        <w:rPr>
          <w:rFonts w:ascii="Times New Roman" w:hAnsi="Times New Roman" w:cs="Times New Roman"/>
          <w:sz w:val="20"/>
          <w:szCs w:val="20"/>
        </w:rPr>
        <w:t>dentify unhealthful food choices and eating habits.</w:t>
      </w:r>
    </w:p>
    <w:p w14:paraId="4E19FF2C" w14:textId="77777777" w:rsidR="00176AFB" w:rsidRPr="00F01FE1" w:rsidRDefault="00176AFB" w:rsidP="00176AFB">
      <w:pPr>
        <w:spacing w:after="0"/>
        <w:rPr>
          <w:rFonts w:ascii="Times New Roman" w:hAnsi="Times New Roman" w:cs="Times New Roman"/>
          <w:sz w:val="20"/>
          <w:szCs w:val="20"/>
        </w:rPr>
      </w:pPr>
      <w:r w:rsidRPr="00F01FE1">
        <w:rPr>
          <w:rFonts w:ascii="Times New Roman" w:hAnsi="Times New Roman" w:cs="Times New Roman"/>
          <w:sz w:val="20"/>
          <w:szCs w:val="20"/>
        </w:rPr>
        <w:t>A</w:t>
      </w:r>
      <w:r w:rsidR="000B6FD3" w:rsidRPr="00F01FE1">
        <w:rPr>
          <w:rFonts w:ascii="Times New Roman" w:hAnsi="Times New Roman" w:cs="Times New Roman"/>
          <w:sz w:val="20"/>
          <w:szCs w:val="20"/>
        </w:rPr>
        <w:t>ssess foods for their appeal to preschoolers.</w:t>
      </w:r>
    </w:p>
    <w:p w14:paraId="19808AE3" w14:textId="77777777" w:rsidR="00176AFB" w:rsidRPr="00F01FE1" w:rsidRDefault="00176AFB" w:rsidP="00176AFB">
      <w:pPr>
        <w:spacing w:after="0"/>
        <w:rPr>
          <w:rFonts w:ascii="Times New Roman" w:hAnsi="Times New Roman" w:cs="Times New Roman"/>
          <w:sz w:val="20"/>
          <w:szCs w:val="20"/>
        </w:rPr>
      </w:pPr>
    </w:p>
    <w:p w14:paraId="286B5D97" w14:textId="51A02CD4" w:rsidR="000B6FD3" w:rsidRPr="00F01FE1" w:rsidRDefault="000B6FD3" w:rsidP="00176AFB">
      <w:pPr>
        <w:spacing w:after="0"/>
        <w:rPr>
          <w:rFonts w:ascii="Times New Roman" w:hAnsi="Times New Roman" w:cs="Times New Roman"/>
          <w:sz w:val="20"/>
          <w:szCs w:val="20"/>
        </w:rPr>
      </w:pPr>
      <w:r w:rsidRPr="00F01FE1">
        <w:rPr>
          <w:rFonts w:ascii="Times New Roman" w:hAnsi="Times New Roman" w:cs="Times New Roman"/>
          <w:sz w:val="20"/>
          <w:szCs w:val="20"/>
        </w:rPr>
        <w:t>Standards</w:t>
      </w:r>
    </w:p>
    <w:p w14:paraId="08E49071" w14:textId="77777777" w:rsidR="00CB5B23" w:rsidRPr="00F01FE1" w:rsidRDefault="00CB5B23" w:rsidP="00176AFB">
      <w:pPr>
        <w:spacing w:after="0"/>
        <w:rPr>
          <w:rFonts w:ascii="Times New Roman" w:hAnsi="Times New Roman" w:cs="Times New Roman"/>
          <w:sz w:val="20"/>
          <w:szCs w:val="20"/>
        </w:rPr>
      </w:pPr>
    </w:p>
    <w:p w14:paraId="39F23CE0" w14:textId="77777777" w:rsidR="000B6FD3" w:rsidRPr="00F01FE1" w:rsidRDefault="000B6FD3" w:rsidP="00CB5B23">
      <w:pPr>
        <w:spacing w:after="0"/>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1D16411B" w14:textId="08691425" w:rsidR="000B6FD3" w:rsidRPr="00F01FE1" w:rsidRDefault="000B6FD3" w:rsidP="00CB5B23">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79CC7994" w14:textId="3E01BD4C" w:rsidR="000B6FD3" w:rsidRPr="00F01FE1" w:rsidRDefault="000B6FD3" w:rsidP="00CB5B23">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34611BA0" w14:textId="05B2C908" w:rsidR="000B6FD3" w:rsidRPr="00F01FE1" w:rsidRDefault="000B6FD3" w:rsidP="00CB5B23">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0C6DA285" w14:textId="6F9AAE8E" w:rsidR="000B6FD3" w:rsidRPr="00F01FE1" w:rsidRDefault="000B6FD3" w:rsidP="00CB5B23">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6500702D" w14:textId="2DE15072" w:rsidR="000B6FD3" w:rsidRPr="00F01FE1" w:rsidRDefault="000B6FD3" w:rsidP="00CB5B23">
      <w:pPr>
        <w:spacing w:after="0"/>
        <w:rPr>
          <w:rFonts w:ascii="Times New Roman" w:hAnsi="Times New Roman" w:cs="Times New Roman"/>
          <w:sz w:val="20"/>
          <w:szCs w:val="20"/>
        </w:rPr>
      </w:pPr>
      <w:r w:rsidRPr="00F01FE1">
        <w:rPr>
          <w:rFonts w:ascii="Times New Roman" w:hAnsi="Times New Roman" w:cs="Times New Roman"/>
          <w:sz w:val="20"/>
          <w:szCs w:val="20"/>
        </w:rPr>
        <w:t>12.3.2 Analyze the role of communication on human growth and development.</w:t>
      </w:r>
    </w:p>
    <w:p w14:paraId="5CDC6076" w14:textId="711278B1"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0D6D8136" w14:textId="77777777"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Key Terms</w:t>
      </w:r>
    </w:p>
    <w:p w14:paraId="12C72171" w14:textId="6765D123"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empty calories</w:t>
      </w:r>
      <w:r w:rsidRPr="00F01FE1">
        <w:rPr>
          <w:rFonts w:ascii="Times New Roman" w:hAnsi="Times New Roman" w:cs="Times New Roman"/>
          <w:sz w:val="20"/>
          <w:szCs w:val="20"/>
        </w:rPr>
        <w:tab/>
        <w:t>nutrient-dense foods</w:t>
      </w:r>
      <w:r w:rsidRPr="00F01FE1">
        <w:rPr>
          <w:rFonts w:ascii="Times New Roman" w:hAnsi="Times New Roman" w:cs="Times New Roman"/>
          <w:sz w:val="20"/>
          <w:szCs w:val="20"/>
        </w:rPr>
        <w:tab/>
        <w:t>solid fats</w:t>
      </w:r>
      <w:r w:rsidR="00CB5B23" w:rsidRPr="00F01FE1">
        <w:rPr>
          <w:rFonts w:ascii="Times New Roman" w:hAnsi="Times New Roman" w:cs="Times New Roman"/>
          <w:sz w:val="20"/>
          <w:szCs w:val="20"/>
        </w:rPr>
        <w:tab/>
      </w:r>
      <w:r w:rsidR="00CB5B23" w:rsidRPr="00F01FE1">
        <w:rPr>
          <w:rFonts w:ascii="Times New Roman" w:hAnsi="Times New Roman" w:cs="Times New Roman"/>
          <w:sz w:val="20"/>
          <w:szCs w:val="20"/>
        </w:rPr>
        <w:tab/>
      </w:r>
      <w:r w:rsidRPr="00F01FE1">
        <w:rPr>
          <w:rFonts w:ascii="Times New Roman" w:hAnsi="Times New Roman" w:cs="Times New Roman"/>
          <w:sz w:val="20"/>
          <w:szCs w:val="20"/>
        </w:rPr>
        <w:t>acrid</w:t>
      </w:r>
      <w:r w:rsidRPr="00F01FE1">
        <w:rPr>
          <w:rFonts w:ascii="Times New Roman" w:hAnsi="Times New Roman" w:cs="Times New Roman"/>
          <w:sz w:val="20"/>
          <w:szCs w:val="20"/>
        </w:rPr>
        <w:tab/>
        <w:t>susceptible</w:t>
      </w:r>
      <w:r w:rsidRPr="00F01FE1">
        <w:rPr>
          <w:rFonts w:ascii="Times New Roman" w:hAnsi="Times New Roman" w:cs="Times New Roman"/>
          <w:sz w:val="20"/>
          <w:szCs w:val="20"/>
        </w:rPr>
        <w:tab/>
        <w:t>uniform</w:t>
      </w:r>
    </w:p>
    <w:p w14:paraId="3F3046FA" w14:textId="77777777"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Materials</w:t>
      </w:r>
    </w:p>
    <w:p w14:paraId="3A1FC481" w14:textId="04884927"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Text pages 400–406 (See the Textbook Answer Key in the Instructor’s Edition or the Online Instructor Resources for answers to the Textbook activities.)</w:t>
      </w:r>
    </w:p>
    <w:p w14:paraId="6FC260FA" w14:textId="58167CD5"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F: Meal and Snack Patterns for Preschoolers</w:t>
      </w:r>
    </w:p>
    <w:p w14:paraId="0F0F480A" w14:textId="69370714"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Workbook (WB) “I Don’t Like It!” What Can a Parent Do? pages 103–104; Special Foods Are Fun, page 105</w:t>
      </w:r>
    </w:p>
    <w:p w14:paraId="584B6CCA" w14:textId="43F17D3C"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G-W Learning Companion Website Review and Assessment</w:t>
      </w:r>
    </w:p>
    <w:p w14:paraId="21E2D26F" w14:textId="128C99CA" w:rsidR="000B6FD3" w:rsidRPr="00F01FE1" w:rsidRDefault="000B6FD3" w:rsidP="00662DB2">
      <w:pPr>
        <w:spacing w:after="0"/>
        <w:rPr>
          <w:rFonts w:ascii="Times New Roman" w:hAnsi="Times New Roman" w:cs="Times New Roman"/>
          <w:sz w:val="20"/>
          <w:szCs w:val="20"/>
        </w:rPr>
      </w:pPr>
      <w:r w:rsidRPr="00F01FE1">
        <w:rPr>
          <w:rFonts w:ascii="Times New Roman" w:hAnsi="Times New Roman" w:cs="Times New Roman"/>
          <w:sz w:val="20"/>
          <w:szCs w:val="20"/>
        </w:rPr>
        <w:t>Ask students the following questions:</w:t>
      </w:r>
    </w:p>
    <w:p w14:paraId="15AFB48F" w14:textId="60DBAC9B" w:rsidR="000B6FD3" w:rsidRPr="00F01FE1" w:rsidRDefault="000B6FD3" w:rsidP="00662DB2">
      <w:pPr>
        <w:spacing w:after="0"/>
        <w:rPr>
          <w:rFonts w:ascii="Times New Roman" w:hAnsi="Times New Roman" w:cs="Times New Roman"/>
          <w:sz w:val="20"/>
          <w:szCs w:val="20"/>
        </w:rPr>
      </w:pPr>
      <w:r w:rsidRPr="00F01FE1">
        <w:rPr>
          <w:rFonts w:ascii="Times New Roman" w:hAnsi="Times New Roman" w:cs="Times New Roman"/>
          <w:sz w:val="20"/>
          <w:szCs w:val="20"/>
        </w:rPr>
        <w:t>How do you know that you are full or hungry?</w:t>
      </w:r>
    </w:p>
    <w:p w14:paraId="10AE8953" w14:textId="64C9235E" w:rsidR="000B6FD3" w:rsidRPr="00F01FE1" w:rsidRDefault="000B6FD3" w:rsidP="00662DB2">
      <w:pPr>
        <w:spacing w:after="0"/>
        <w:rPr>
          <w:rFonts w:ascii="Times New Roman" w:hAnsi="Times New Roman" w:cs="Times New Roman"/>
          <w:sz w:val="20"/>
          <w:szCs w:val="20"/>
        </w:rPr>
      </w:pPr>
      <w:r w:rsidRPr="00F01FE1">
        <w:rPr>
          <w:rFonts w:ascii="Times New Roman" w:hAnsi="Times New Roman" w:cs="Times New Roman"/>
          <w:sz w:val="20"/>
          <w:szCs w:val="20"/>
        </w:rPr>
        <w:t>Can your parents or caregivers see this sensation of fullness or hunger in you?</w:t>
      </w:r>
    </w:p>
    <w:p w14:paraId="12D6F18C" w14:textId="1FD4FBCE"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What are some tips for helping parents identify fullness or hunger in their preschoolers?</w:t>
      </w:r>
      <w:r w:rsidRPr="00F01FE1">
        <w:rPr>
          <w:rFonts w:ascii="Times New Roman" w:hAnsi="Times New Roman" w:cs="Times New Roman"/>
          <w:sz w:val="20"/>
          <w:szCs w:val="20"/>
        </w:rPr>
        <w:tab/>
      </w:r>
    </w:p>
    <w:p w14:paraId="5E0713A8" w14:textId="77777777" w:rsidR="00B25905" w:rsidRPr="00F01FE1" w:rsidRDefault="00C508F9" w:rsidP="00B25905">
      <w:pPr>
        <w:spacing w:after="0"/>
        <w:rPr>
          <w:rFonts w:ascii="Times New Roman" w:hAnsi="Times New Roman" w:cs="Times New Roman"/>
          <w:sz w:val="20"/>
          <w:szCs w:val="20"/>
        </w:rPr>
      </w:pPr>
      <w:r w:rsidRPr="00F01FE1">
        <w:rPr>
          <w:rFonts w:ascii="Times New Roman" w:hAnsi="Times New Roman" w:cs="Times New Roman"/>
          <w:sz w:val="20"/>
          <w:szCs w:val="20"/>
        </w:rPr>
        <w:t>Ha</w:t>
      </w:r>
      <w:r w:rsidR="000B6FD3" w:rsidRPr="00F01FE1">
        <w:rPr>
          <w:rFonts w:ascii="Times New Roman" w:hAnsi="Times New Roman" w:cs="Times New Roman"/>
          <w:sz w:val="20"/>
          <w:szCs w:val="20"/>
        </w:rPr>
        <w:t>ve students read Lesson 14.2 on pages 400–406 of the text. To facilitate reading, students can use the following:</w:t>
      </w:r>
    </w:p>
    <w:p w14:paraId="6B49D6DF" w14:textId="5598B290" w:rsidR="000B6FD3" w:rsidRPr="00F01FE1" w:rsidRDefault="000B6FD3" w:rsidP="00B25905">
      <w:pPr>
        <w:spacing w:after="0"/>
        <w:rPr>
          <w:rFonts w:ascii="Times New Roman" w:hAnsi="Times New Roman" w:cs="Times New Roman"/>
          <w:sz w:val="20"/>
          <w:szCs w:val="20"/>
        </w:rPr>
      </w:pPr>
      <w:r w:rsidRPr="00F01FE1">
        <w:rPr>
          <w:rFonts w:ascii="Times New Roman" w:hAnsi="Times New Roman" w:cs="Times New Roman"/>
          <w:sz w:val="20"/>
          <w:szCs w:val="20"/>
        </w:rPr>
        <w:t>Lesson 14.2 Graphic Organizer—Print the Lesson 14.2 Graphic Organizer handout with instructions from the Online Instructor Resources and make copies for each student in class or have students draw their own organizer. Have students complete the organizer as they read the lesson.</w:t>
      </w:r>
    </w:p>
    <w:p w14:paraId="0AC51E0E" w14:textId="55D37D0E"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begin the reading and writing activity on page 400 of the text. Students are to review the information in this text about meeting the nutritional needs of toddlers. After reading, have students write a two- to three-page summary of how meeting children’s nutritional needs changes between the toddler and preschool years.</w:t>
      </w:r>
    </w:p>
    <w:p w14:paraId="471EA812" w14:textId="658A0AEF"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Have students create a picture chart about nutrient-dense versus empty-calorie foods.</w:t>
      </w:r>
    </w:p>
    <w:p w14:paraId="7E22A216" w14:textId="523AB4BC"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Have each student select one popular, empty-calorie food eaten by preschoolers, such as cereal or cookies. Using information from containers or from a fast-food restaurant, ask students to list the following: brand, serving size, calories per serving size, and total amounts of various types of fats, sodium, and carbohydrates. Also, have students note in the ingredient list how sugar, high-fructose corn syrup, and honey are listed (for example, as a second ingredient). Have students share their lists with the class.</w:t>
      </w:r>
    </w:p>
    <w:p w14:paraId="11B1273F" w14:textId="422C1A25"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Ask students to look at the MyPlate meal and snack pattern in the text (Figure 14.7). Discuss foods included in each of the five food groups and the factors used to determine each person’s personalized eating plan. Ask how parents or preschool programs following MyPlate could still offer an unhealthy diet. (Food preparation techniques have a major impact on an otherwise healthy diet.) Have students take a healthy food, such as carrots or apples, and discuss preparations that might make them less healthy.</w:t>
      </w:r>
    </w:p>
    <w:p w14:paraId="543B5C19" w14:textId="1814DA1F"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Meal and Snack Patterns for Preschoolers, Reproducible Master F, OIR. Point out that, like MyPlate, this meal and snack pattern was developed by the USDA. Schools and child care programs can apply for government funding to support their programs. To get this money, they must follow regulations, such as adhering to this pattern in the meals and snacks they provide daily to children. Ask students to develop menus for meals and snacks based on the given pattern.</w:t>
      </w:r>
    </w:p>
    <w:p w14:paraId="0422D74F" w14:textId="77A63D04"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Have students examine a one-day menu for a preschooler published by the American Academy of Pediatrics. Discuss the menu and write one similar to it for a preschooler.</w:t>
      </w:r>
    </w:p>
    <w:p w14:paraId="47AAB2E3" w14:textId="24D6E7B6"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Using online or print resources, have students list foods that preschoolers particularly need to develop healthy bones and teeth.</w:t>
      </w:r>
    </w:p>
    <w:p w14:paraId="7A9D895A" w14:textId="55D70D89"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Explain that some preschoolers need special eating plans. Divide the class into small groups and have each group examine recipes online for these children. Have students research the types of food products that must be excluded (gluten, certain dairy products) for each of these eating plans. Have students write one recipe.</w:t>
      </w:r>
    </w:p>
    <w:p w14:paraId="08AB2833" w14:textId="4B21E18E"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Have students brainstorm a list of healthful tips parents can use for feeding picky eaters.</w:t>
      </w:r>
    </w:p>
    <w:p w14:paraId="2931F296" w14:textId="67A6E730"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“I Don’t Like It!” What Can a Parent Do? WB Activity, pages 103–104. Students are to read each scenario and write an idea about what a parent might do to correct the problem.</w:t>
      </w:r>
    </w:p>
    <w:p w14:paraId="7C3437F5" w14:textId="64015521"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Find recipes published for preschoolers in Parents Magazine or other print resources and/or online. Make a copy of the recipe and explain why it might be appealing to preschoolers.</w:t>
      </w:r>
    </w:p>
    <w:p w14:paraId="7A53BF8A" w14:textId="01C884B9"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Explain to students that preschoolers often eat better when they help prepare their own nutritious dishes. As a class project, collect and organize recipes suitable (with scaffolding) in preparation skills and amounts appropriate for a preschool child. (See the Cookbooks section of the resource book list in the OIR for examples.)</w:t>
      </w:r>
    </w:p>
    <w:p w14:paraId="79E815FA" w14:textId="66FB11A4"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Explain to students that preschoolers are usually faced with different serving styles—prefilled plates, family meals, and buffets. Divide the class into three small groups and have each group make a list of what skills preschoolers need to handle each serving style.</w:t>
      </w:r>
      <w:r w:rsidRPr="00F01FE1">
        <w:rPr>
          <w:rFonts w:ascii="Times New Roman" w:hAnsi="Times New Roman" w:cs="Times New Roman"/>
          <w:sz w:val="20"/>
          <w:szCs w:val="20"/>
        </w:rPr>
        <w:tab/>
        <w:t>30 min.</w:t>
      </w:r>
    </w:p>
    <w:p w14:paraId="4A3972F5" w14:textId="77777777" w:rsidR="000A33FE"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Assign Lesson 14.2 Review and Assessment questions #1–8 on page 406 of the text. Students can answer the questions on the G-W Learning Companion Website and e-mail their responses to you. (Answers are located in the Instructor’s Edition or on the Online Instructor Resources.)</w:t>
      </w:r>
    </w:p>
    <w:p w14:paraId="11E7789E" w14:textId="0C739C22"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Explain to students that preschoolers most often consume empty calories for snacks. Using Figure 14.8 as a general guide, have students plan attractive snacks that are nutrient-dense foods.</w:t>
      </w:r>
    </w:p>
    <w:p w14:paraId="780AF2E0" w14:textId="0C45D590"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Have students interview at least two parents of preschoolers from different ethnic groups. Have students ask what cultural dishes preschoolers are beginning to enjoy and what foods, spices, or textures are unique to the dishes.</w:t>
      </w:r>
      <w:r w:rsidRPr="00F01FE1">
        <w:rPr>
          <w:rFonts w:ascii="Times New Roman" w:hAnsi="Times New Roman" w:cs="Times New Roman"/>
          <w:sz w:val="20"/>
          <w:szCs w:val="20"/>
        </w:rPr>
        <w:tab/>
      </w:r>
    </w:p>
    <w:p w14:paraId="7D2C9444" w14:textId="3240F881" w:rsidR="000B6FD3" w:rsidRPr="00F01FE1" w:rsidRDefault="000B6FD3" w:rsidP="00EE64FC">
      <w:pPr>
        <w:rPr>
          <w:rFonts w:ascii="Times New Roman" w:hAnsi="Times New Roman" w:cs="Times New Roman"/>
          <w:sz w:val="20"/>
          <w:szCs w:val="20"/>
        </w:rPr>
      </w:pPr>
    </w:p>
    <w:p w14:paraId="269F6A79" w14:textId="77777777"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highlight w:val="yellow"/>
        </w:rPr>
        <w:t>Lesson 14.3 Meeting Other Physical Needs of Preschoolers</w:t>
      </w:r>
    </w:p>
    <w:p w14:paraId="4CC45D6D" w14:textId="77777777" w:rsidR="000B6FD3" w:rsidRPr="00F01FE1" w:rsidRDefault="000B6FD3" w:rsidP="00D7666D">
      <w:pPr>
        <w:spacing w:after="0"/>
        <w:rPr>
          <w:rFonts w:ascii="Times New Roman" w:hAnsi="Times New Roman" w:cs="Times New Roman"/>
          <w:sz w:val="20"/>
          <w:szCs w:val="20"/>
        </w:rPr>
      </w:pPr>
      <w:r w:rsidRPr="00F01FE1">
        <w:rPr>
          <w:rFonts w:ascii="Times New Roman" w:hAnsi="Times New Roman" w:cs="Times New Roman"/>
          <w:sz w:val="20"/>
          <w:szCs w:val="20"/>
        </w:rPr>
        <w:t>Objectives</w:t>
      </w:r>
    </w:p>
    <w:p w14:paraId="244104A7" w14:textId="77777777" w:rsidR="000B6FD3" w:rsidRPr="00F01FE1" w:rsidRDefault="000B6FD3" w:rsidP="00D7666D">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6D5C3D47" w14:textId="6B6B6BEE" w:rsidR="000B6FD3" w:rsidRPr="00F01FE1" w:rsidRDefault="00D7666D" w:rsidP="00D7666D">
      <w:pPr>
        <w:spacing w:after="0"/>
        <w:rPr>
          <w:rFonts w:ascii="Times New Roman" w:hAnsi="Times New Roman" w:cs="Times New Roman"/>
          <w:sz w:val="20"/>
          <w:szCs w:val="20"/>
        </w:rPr>
      </w:pPr>
      <w:r w:rsidRPr="00F01FE1">
        <w:rPr>
          <w:rFonts w:ascii="Times New Roman" w:hAnsi="Times New Roman" w:cs="Times New Roman"/>
          <w:sz w:val="20"/>
          <w:szCs w:val="20"/>
        </w:rPr>
        <w:t>G</w:t>
      </w:r>
      <w:r w:rsidR="000B6FD3" w:rsidRPr="00F01FE1">
        <w:rPr>
          <w:rFonts w:ascii="Times New Roman" w:hAnsi="Times New Roman" w:cs="Times New Roman"/>
          <w:sz w:val="20"/>
          <w:szCs w:val="20"/>
        </w:rPr>
        <w:t>ive examples of features to consider when choosing garments for preschoolers.</w:t>
      </w:r>
    </w:p>
    <w:p w14:paraId="06A7B8FE" w14:textId="7660B2AD" w:rsidR="000B6FD3" w:rsidRPr="00F01FE1" w:rsidRDefault="00D7666D" w:rsidP="00D7666D">
      <w:pPr>
        <w:spacing w:after="0"/>
        <w:rPr>
          <w:rFonts w:ascii="Times New Roman" w:hAnsi="Times New Roman" w:cs="Times New Roman"/>
          <w:sz w:val="20"/>
          <w:szCs w:val="20"/>
        </w:rPr>
      </w:pPr>
      <w:r w:rsidRPr="00F01FE1">
        <w:rPr>
          <w:rFonts w:ascii="Times New Roman" w:hAnsi="Times New Roman" w:cs="Times New Roman"/>
          <w:sz w:val="20"/>
          <w:szCs w:val="20"/>
        </w:rPr>
        <w:t>D</w:t>
      </w:r>
      <w:r w:rsidR="000B6FD3" w:rsidRPr="00F01FE1">
        <w:rPr>
          <w:rFonts w:ascii="Times New Roman" w:hAnsi="Times New Roman" w:cs="Times New Roman"/>
          <w:sz w:val="20"/>
          <w:szCs w:val="20"/>
        </w:rPr>
        <w:t>escribe toileting problems and dental care guidelines for preschoolers.</w:t>
      </w:r>
    </w:p>
    <w:p w14:paraId="6B70A6D6" w14:textId="2CF86FB0" w:rsidR="000B6FD3" w:rsidRPr="00F01FE1" w:rsidRDefault="00D7666D" w:rsidP="00D7666D">
      <w:pPr>
        <w:spacing w:after="0"/>
        <w:rPr>
          <w:rFonts w:ascii="Times New Roman" w:hAnsi="Times New Roman" w:cs="Times New Roman"/>
          <w:sz w:val="20"/>
          <w:szCs w:val="20"/>
        </w:rPr>
      </w:pPr>
      <w:r w:rsidRPr="00F01FE1">
        <w:rPr>
          <w:rFonts w:ascii="Times New Roman" w:hAnsi="Times New Roman" w:cs="Times New Roman"/>
          <w:sz w:val="20"/>
          <w:szCs w:val="20"/>
        </w:rPr>
        <w:t>S</w:t>
      </w:r>
      <w:r w:rsidR="000B6FD3" w:rsidRPr="00F01FE1">
        <w:rPr>
          <w:rFonts w:ascii="Times New Roman" w:hAnsi="Times New Roman" w:cs="Times New Roman"/>
          <w:sz w:val="20"/>
          <w:szCs w:val="20"/>
        </w:rPr>
        <w:t>ummarize physical activity guidelines for preschoolers.</w:t>
      </w:r>
    </w:p>
    <w:p w14:paraId="5BBD5348" w14:textId="2AC01710" w:rsidR="000B6FD3" w:rsidRPr="00F01FE1" w:rsidRDefault="00D7666D" w:rsidP="00D7666D">
      <w:pPr>
        <w:spacing w:after="0"/>
        <w:rPr>
          <w:rFonts w:ascii="Times New Roman" w:hAnsi="Times New Roman" w:cs="Times New Roman"/>
          <w:sz w:val="20"/>
          <w:szCs w:val="20"/>
        </w:rPr>
      </w:pPr>
      <w:r w:rsidRPr="00F01FE1">
        <w:rPr>
          <w:rFonts w:ascii="Times New Roman" w:hAnsi="Times New Roman" w:cs="Times New Roman"/>
          <w:sz w:val="20"/>
          <w:szCs w:val="20"/>
        </w:rPr>
        <w:t>E</w:t>
      </w:r>
      <w:r w:rsidR="000B6FD3" w:rsidRPr="00F01FE1">
        <w:rPr>
          <w:rFonts w:ascii="Times New Roman" w:hAnsi="Times New Roman" w:cs="Times New Roman"/>
          <w:sz w:val="20"/>
          <w:szCs w:val="20"/>
        </w:rPr>
        <w:t>xplain preschoolers’ need for rest and sleep.</w:t>
      </w:r>
    </w:p>
    <w:p w14:paraId="1FDB1161" w14:textId="77777777" w:rsidR="00435FFF" w:rsidRPr="00F01FE1" w:rsidRDefault="00435FFF" w:rsidP="000B6FD3">
      <w:pPr>
        <w:rPr>
          <w:rFonts w:ascii="Times New Roman" w:hAnsi="Times New Roman" w:cs="Times New Roman"/>
          <w:sz w:val="20"/>
          <w:szCs w:val="20"/>
        </w:rPr>
      </w:pPr>
    </w:p>
    <w:p w14:paraId="0930CE98" w14:textId="02054956"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Standards</w:t>
      </w:r>
    </w:p>
    <w:p w14:paraId="3072641A" w14:textId="77777777" w:rsidR="000B6FD3" w:rsidRPr="00F01FE1" w:rsidRDefault="000B6FD3" w:rsidP="00435FFF">
      <w:pPr>
        <w:spacing w:after="0"/>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05347451" w14:textId="5813C282" w:rsidR="000B6FD3" w:rsidRPr="00F01FE1" w:rsidRDefault="000B6FD3" w:rsidP="00435FFF">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development.12.1.2 Analyze interrelationships among physical, emotional, social, moral, and cognitive aspects of human growth and development.</w:t>
      </w:r>
    </w:p>
    <w:p w14:paraId="485F0398" w14:textId="47F29097" w:rsidR="000B6FD3" w:rsidRPr="00F01FE1" w:rsidRDefault="000B6FD3" w:rsidP="00435FFF">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0019B298" w14:textId="4006BB61" w:rsidR="000B6FD3" w:rsidRPr="00F01FE1" w:rsidRDefault="000B6FD3" w:rsidP="00435FFF">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74E5128F" w14:textId="3F2E8636"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1305F1A3" w14:textId="77777777"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Key Terms</w:t>
      </w:r>
    </w:p>
    <w:p w14:paraId="5EFB669A" w14:textId="457716A8"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enuresis</w:t>
      </w:r>
      <w:r w:rsidRPr="00F01FE1">
        <w:rPr>
          <w:rFonts w:ascii="Times New Roman" w:hAnsi="Times New Roman" w:cs="Times New Roman"/>
          <w:sz w:val="20"/>
          <w:szCs w:val="20"/>
        </w:rPr>
        <w:tab/>
      </w:r>
      <w:r w:rsidR="00435FFF" w:rsidRPr="00F01FE1">
        <w:rPr>
          <w:rFonts w:ascii="Times New Roman" w:hAnsi="Times New Roman" w:cs="Times New Roman"/>
          <w:sz w:val="20"/>
          <w:szCs w:val="20"/>
        </w:rPr>
        <w:tab/>
      </w:r>
      <w:r w:rsidRPr="00F01FE1">
        <w:rPr>
          <w:rFonts w:ascii="Times New Roman" w:hAnsi="Times New Roman" w:cs="Times New Roman"/>
          <w:sz w:val="20"/>
          <w:szCs w:val="20"/>
        </w:rPr>
        <w:t>plaque</w:t>
      </w:r>
      <w:r w:rsidR="00435FFF" w:rsidRPr="00F01FE1">
        <w:rPr>
          <w:rFonts w:ascii="Times New Roman" w:hAnsi="Times New Roman" w:cs="Times New Roman"/>
          <w:sz w:val="20"/>
          <w:szCs w:val="20"/>
        </w:rPr>
        <w:tab/>
      </w:r>
      <w:r w:rsidRPr="00F01FE1">
        <w:rPr>
          <w:rFonts w:ascii="Times New Roman" w:hAnsi="Times New Roman" w:cs="Times New Roman"/>
          <w:sz w:val="20"/>
          <w:szCs w:val="20"/>
        </w:rPr>
        <w:t>agile</w:t>
      </w:r>
      <w:r w:rsidRPr="00F01FE1">
        <w:rPr>
          <w:rFonts w:ascii="Times New Roman" w:hAnsi="Times New Roman" w:cs="Times New Roman"/>
          <w:sz w:val="20"/>
          <w:szCs w:val="20"/>
        </w:rPr>
        <w:tab/>
        <w:t>cavities</w:t>
      </w:r>
    </w:p>
    <w:p w14:paraId="167B6426" w14:textId="77777777"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Materials</w:t>
      </w:r>
    </w:p>
    <w:p w14:paraId="16BDBD7B" w14:textId="44D87CCE"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Text pages 407–415 (See the Textbook Answer Key in the Instructor’s Edition or the Online Instructor Resources for answers to the Textbook activities.)</w:t>
      </w:r>
    </w:p>
    <w:p w14:paraId="081AC997" w14:textId="5F33D79E"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G: Typical Clothing Sizes for Preschoolers; Instructor’s Presentations for PowerPoint®; ExamView® Assessment Suite</w:t>
      </w:r>
    </w:p>
    <w:p w14:paraId="06B45849" w14:textId="55886527"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Workbook (WB) Evaluating Preschoolers’ Garments, page 106</w:t>
      </w:r>
    </w:p>
    <w:p w14:paraId="4FABA55C" w14:textId="700571B4"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G-W Learning Companion Website Review and Assessment; Posttest</w:t>
      </w:r>
    </w:p>
    <w:p w14:paraId="554F19B6" w14:textId="32C7A4C3"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Explain to students that the activity level of children increases until the child enters the preschool years and then decreases throughout childhood. The fastest decline in activity levels are in the preschool years with the decline continuing, but becoming slower, in the school-age years. During these years of decline in activity level, however, physical skills become much more refined. Ask students what they think causes a decline in the activity levels of children. (Some possible answers include: gender with girls less active than boys; heredity because monozygotic, but not dizygotic multiples, show almost equal levels of activity; environment because of family and cultural differences regarding what are “acceptable” levels of activity; society which, in general, no longer sees the importance of play and provides less time for play; increased viewing of electronic media; and more intense and earlier educational programs.)</w:t>
      </w:r>
      <w:r w:rsidRPr="00F01FE1">
        <w:rPr>
          <w:rFonts w:ascii="Times New Roman" w:hAnsi="Times New Roman" w:cs="Times New Roman"/>
          <w:sz w:val="20"/>
          <w:szCs w:val="20"/>
        </w:rPr>
        <w:tab/>
      </w:r>
    </w:p>
    <w:p w14:paraId="7610BF9C" w14:textId="0F1FF798" w:rsidR="000B6FD3" w:rsidRPr="00F01FE1" w:rsidRDefault="000B6FD3" w:rsidP="006D480C">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14.3 on pages 407–411 of the text. To facilitate reading, students can use the following:</w:t>
      </w:r>
    </w:p>
    <w:p w14:paraId="7B93C931" w14:textId="5C30C59A" w:rsidR="000B6FD3" w:rsidRPr="00F01FE1" w:rsidRDefault="000B6FD3" w:rsidP="006D480C">
      <w:pPr>
        <w:spacing w:after="0"/>
        <w:rPr>
          <w:rFonts w:ascii="Times New Roman" w:hAnsi="Times New Roman" w:cs="Times New Roman"/>
          <w:sz w:val="20"/>
          <w:szCs w:val="20"/>
        </w:rPr>
      </w:pPr>
      <w:r w:rsidRPr="00F01FE1">
        <w:rPr>
          <w:rFonts w:ascii="Times New Roman" w:hAnsi="Times New Roman" w:cs="Times New Roman"/>
          <w:sz w:val="20"/>
          <w:szCs w:val="20"/>
        </w:rPr>
        <w:t>Lesson 14.3 Graphic Organizer—In small groups, have students collect photos or other illustrations that depict the physical needs discussed in the lesson. Have students arrange their photos into a collage and write a two- to three-sentence summary about what each photo represents. Then have students share their collages with the class.</w:t>
      </w:r>
    </w:p>
    <w:p w14:paraId="6F9A5103" w14:textId="2BBCEFB6" w:rsidR="000B6FD3" w:rsidRPr="00F01FE1" w:rsidRDefault="000B6FD3" w:rsidP="006D480C">
      <w:pPr>
        <w:spacing w:after="0"/>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complete the reading and writing activity on page 407 of the text. Students are to imagine they are psychologists with a client that is feeling overwhelmed by the pressure to meet the physical needs of his preschool daughter. Ask students to write a two-paragraph speech explaining the child’s needs and deliver it to a partner. After reading the lesson, discuss with students what they would add to their speech based on what they have learned.</w:t>
      </w:r>
    </w:p>
    <w:p w14:paraId="6FFE2BAF" w14:textId="77777777" w:rsidR="006D480C" w:rsidRPr="00F01FE1" w:rsidRDefault="006D480C" w:rsidP="000B6FD3">
      <w:pPr>
        <w:rPr>
          <w:rFonts w:ascii="Times New Roman" w:hAnsi="Times New Roman" w:cs="Times New Roman"/>
          <w:sz w:val="20"/>
          <w:szCs w:val="20"/>
        </w:rPr>
      </w:pPr>
    </w:p>
    <w:p w14:paraId="0E22D5CE" w14:textId="7202C9A1"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Explain to students that purchasing clothing with the intention of passing it on to another child can help parents choose quality items and save money. Have students list features of clothing with hand-me-down potential. Ask students to include ideas on best fabrics, construction features, style, colors, garment types, and ability to store or sell.</w:t>
      </w:r>
    </w:p>
    <w:p w14:paraId="2F43FDF1" w14:textId="669B9A0A"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Have students discuss self-dressing features that help children learn to dress themselves. Students can review the self-dressing features discussed on page 409 of the text.</w:t>
      </w:r>
    </w:p>
    <w:p w14:paraId="5E71C291" w14:textId="6888A5B2"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highlight w:val="yellow"/>
        </w:rPr>
        <w:t>Ask students to choose a pair of shoes for a preschool child and compare the shoes with the criteria given in the text.</w:t>
      </w:r>
    </w:p>
    <w:p w14:paraId="4D422179" w14:textId="67EA50FB" w:rsidR="000B6FD3" w:rsidRPr="00F01FE1" w:rsidRDefault="000B6FD3" w:rsidP="006B10EA">
      <w:pPr>
        <w:spacing w:after="0"/>
        <w:rPr>
          <w:rFonts w:ascii="Times New Roman" w:hAnsi="Times New Roman" w:cs="Times New Roman"/>
          <w:sz w:val="20"/>
          <w:szCs w:val="20"/>
        </w:rPr>
      </w:pPr>
      <w:r w:rsidRPr="00F01FE1">
        <w:rPr>
          <w:rFonts w:ascii="Times New Roman" w:hAnsi="Times New Roman" w:cs="Times New Roman"/>
          <w:sz w:val="20"/>
          <w:szCs w:val="20"/>
        </w:rPr>
        <w:t>Divide the class into three groups. Assign each group one of the following research topics:</w:t>
      </w:r>
    </w:p>
    <w:p w14:paraId="7D0AEEE7" w14:textId="3F747313" w:rsidR="000B6FD3" w:rsidRPr="00F01FE1" w:rsidRDefault="000B6FD3" w:rsidP="006B10EA">
      <w:pPr>
        <w:spacing w:after="0"/>
        <w:rPr>
          <w:rFonts w:ascii="Times New Roman" w:hAnsi="Times New Roman" w:cs="Times New Roman"/>
          <w:sz w:val="20"/>
          <w:szCs w:val="20"/>
        </w:rPr>
      </w:pPr>
      <w:r w:rsidRPr="00F01FE1">
        <w:rPr>
          <w:rFonts w:ascii="Times New Roman" w:hAnsi="Times New Roman" w:cs="Times New Roman"/>
          <w:sz w:val="20"/>
          <w:szCs w:val="20"/>
        </w:rPr>
        <w:t>meaning of enuresis and the difference between primary and secondary nocturnal enuresis</w:t>
      </w:r>
    </w:p>
    <w:p w14:paraId="277C0CDB" w14:textId="1E33FFE4" w:rsidR="000B6FD3" w:rsidRPr="00F01FE1" w:rsidRDefault="006D480C" w:rsidP="006B10EA">
      <w:pPr>
        <w:spacing w:after="0"/>
        <w:rPr>
          <w:rFonts w:ascii="Times New Roman" w:hAnsi="Times New Roman" w:cs="Times New Roman"/>
          <w:sz w:val="20"/>
          <w:szCs w:val="20"/>
        </w:rPr>
      </w:pPr>
      <w:r w:rsidRPr="00F01FE1">
        <w:rPr>
          <w:rFonts w:ascii="Times New Roman" w:hAnsi="Times New Roman" w:cs="Times New Roman"/>
          <w:sz w:val="20"/>
          <w:szCs w:val="20"/>
        </w:rPr>
        <w:t>c</w:t>
      </w:r>
      <w:r w:rsidR="000B6FD3" w:rsidRPr="00F01FE1">
        <w:rPr>
          <w:rFonts w:ascii="Times New Roman" w:hAnsi="Times New Roman" w:cs="Times New Roman"/>
          <w:sz w:val="20"/>
          <w:szCs w:val="20"/>
        </w:rPr>
        <w:t>auses of nocturnal enuresis</w:t>
      </w:r>
    </w:p>
    <w:p w14:paraId="5D05E7A0" w14:textId="4ABC23EC"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how parents should and should not handle preschoolers’ enuresis</w:t>
      </w:r>
    </w:p>
    <w:p w14:paraId="4693DC90" w14:textId="47574233" w:rsidR="000B6FD3" w:rsidRPr="00F01FE1" w:rsidRDefault="00805C0A" w:rsidP="000B6FD3">
      <w:pPr>
        <w:rPr>
          <w:rFonts w:ascii="Times New Roman" w:hAnsi="Times New Roman" w:cs="Times New Roman"/>
          <w:sz w:val="20"/>
          <w:szCs w:val="20"/>
        </w:rPr>
      </w:pPr>
      <w:r w:rsidRPr="00F01FE1">
        <w:rPr>
          <w:rFonts w:ascii="Times New Roman" w:hAnsi="Times New Roman" w:cs="Times New Roman"/>
          <w:sz w:val="20"/>
          <w:szCs w:val="20"/>
        </w:rPr>
        <w:t>(</w:t>
      </w:r>
      <w:r w:rsidR="000B6FD3" w:rsidRPr="00F01FE1">
        <w:rPr>
          <w:rFonts w:ascii="Times New Roman" w:hAnsi="Times New Roman" w:cs="Times New Roman"/>
          <w:sz w:val="20"/>
          <w:szCs w:val="20"/>
        </w:rPr>
        <w:t>Possible online sources include the American Academy of Family Physicians, KidsHealth®, and the University of Michigan Health System. Ask students to limit their research to preschoolers. Have each group report on its topic.</w:t>
      </w:r>
      <w:r w:rsidRPr="00F01FE1">
        <w:rPr>
          <w:rFonts w:ascii="Times New Roman" w:hAnsi="Times New Roman" w:cs="Times New Roman"/>
          <w:sz w:val="20"/>
          <w:szCs w:val="20"/>
        </w:rPr>
        <w:t>)</w:t>
      </w:r>
    </w:p>
    <w:p w14:paraId="31814852" w14:textId="26D71E58"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Discuss with students how they would handle a preschooler’s bedtime toileting accidents. Have them explain how they would handle a preschooler’s daytime toileting accidents, too.</w:t>
      </w:r>
    </w:p>
    <w:p w14:paraId="47C03A9F" w14:textId="7F3DD552"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Invite an adult who works in a preschool program into class to share ways he or she helps preschool children avoid toileting accidents.</w:t>
      </w:r>
    </w:p>
    <w:p w14:paraId="3495AE85" w14:textId="2D7E5E97"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Have students invite a dental hygienist (preferably one working for a pediatric dentist) to the classroom. Ask the hygienist to explain why dental care of deciduous teeth is so important and to demonstrate how parents can best help their preschoolers care for teeth.</w:t>
      </w:r>
    </w:p>
    <w:p w14:paraId="6D54E61A" w14:textId="5ECDABF8" w:rsidR="000B6FD3" w:rsidRPr="00F01FE1" w:rsidRDefault="000B6FD3" w:rsidP="00A746B2">
      <w:pPr>
        <w:spacing w:after="0"/>
        <w:rPr>
          <w:rFonts w:ascii="Times New Roman" w:hAnsi="Times New Roman" w:cs="Times New Roman"/>
          <w:sz w:val="20"/>
          <w:szCs w:val="20"/>
        </w:rPr>
      </w:pPr>
      <w:r w:rsidRPr="00F01FE1">
        <w:rPr>
          <w:rFonts w:ascii="Times New Roman" w:hAnsi="Times New Roman" w:cs="Times New Roman"/>
          <w:sz w:val="20"/>
          <w:szCs w:val="20"/>
        </w:rPr>
        <w:t>Have students review Preschoolers’ Gross-Motor Skill Development, Reproducible Master B, OIR. Invite a physical therapist to the class and have students ask the following questions:</w:t>
      </w:r>
    </w:p>
    <w:p w14:paraId="6D0C5FB7" w14:textId="47B29807" w:rsidR="000B6FD3" w:rsidRPr="00F01FE1" w:rsidRDefault="000B6FD3" w:rsidP="00A746B2">
      <w:pPr>
        <w:spacing w:after="0"/>
        <w:rPr>
          <w:rFonts w:ascii="Times New Roman" w:hAnsi="Times New Roman" w:cs="Times New Roman"/>
          <w:sz w:val="20"/>
          <w:szCs w:val="20"/>
        </w:rPr>
      </w:pPr>
      <w:r w:rsidRPr="00F01FE1">
        <w:rPr>
          <w:rFonts w:ascii="Times New Roman" w:hAnsi="Times New Roman" w:cs="Times New Roman"/>
          <w:sz w:val="20"/>
          <w:szCs w:val="20"/>
        </w:rPr>
        <w:t>Why is it important to swing one’s arms in alternate rhythm to foot placement in walking and running?</w:t>
      </w:r>
    </w:p>
    <w:p w14:paraId="0EC0DB75" w14:textId="0AFCFB74" w:rsidR="000B6FD3" w:rsidRPr="00F01FE1" w:rsidRDefault="000B6FD3" w:rsidP="00A746B2">
      <w:pPr>
        <w:spacing w:after="0"/>
        <w:rPr>
          <w:rFonts w:ascii="Times New Roman" w:hAnsi="Times New Roman" w:cs="Times New Roman"/>
          <w:sz w:val="20"/>
          <w:szCs w:val="20"/>
        </w:rPr>
      </w:pPr>
      <w:r w:rsidRPr="00F01FE1">
        <w:rPr>
          <w:rFonts w:ascii="Times New Roman" w:hAnsi="Times New Roman" w:cs="Times New Roman"/>
          <w:sz w:val="20"/>
          <w:szCs w:val="20"/>
        </w:rPr>
        <w:t>Is it easier to do a broad (long) jump or a vertical (high) jump, and why?</w:t>
      </w:r>
    </w:p>
    <w:p w14:paraId="17AFC13E" w14:textId="15AA83E3" w:rsidR="000B6FD3" w:rsidRPr="00F01FE1" w:rsidRDefault="000B6FD3" w:rsidP="00A746B2">
      <w:pPr>
        <w:spacing w:after="0"/>
        <w:rPr>
          <w:rFonts w:ascii="Times New Roman" w:hAnsi="Times New Roman" w:cs="Times New Roman"/>
          <w:sz w:val="20"/>
          <w:szCs w:val="20"/>
        </w:rPr>
      </w:pPr>
      <w:r w:rsidRPr="00F01FE1">
        <w:rPr>
          <w:rFonts w:ascii="Times New Roman" w:hAnsi="Times New Roman" w:cs="Times New Roman"/>
          <w:sz w:val="20"/>
          <w:szCs w:val="20"/>
        </w:rPr>
        <w:t>Why is it easier to learn to alternate feet going up stairs than going down stairs?</w:t>
      </w:r>
    </w:p>
    <w:p w14:paraId="4C9521AB" w14:textId="0CA64854" w:rsidR="000B6FD3" w:rsidRPr="00F01FE1" w:rsidRDefault="000B6FD3" w:rsidP="00A746B2">
      <w:pPr>
        <w:spacing w:after="0"/>
        <w:rPr>
          <w:rFonts w:ascii="Times New Roman" w:hAnsi="Times New Roman" w:cs="Times New Roman"/>
          <w:sz w:val="20"/>
          <w:szCs w:val="20"/>
        </w:rPr>
      </w:pPr>
      <w:r w:rsidRPr="00F01FE1">
        <w:rPr>
          <w:rFonts w:ascii="Times New Roman" w:hAnsi="Times New Roman" w:cs="Times New Roman"/>
          <w:sz w:val="20"/>
          <w:szCs w:val="20"/>
        </w:rPr>
        <w:t>Why is dynamic balance easier than static balance?</w:t>
      </w:r>
    </w:p>
    <w:p w14:paraId="1039752A" w14:textId="13FD26D0" w:rsidR="000B6FD3" w:rsidRPr="00F01FE1" w:rsidRDefault="000B6FD3" w:rsidP="00A746B2">
      <w:pPr>
        <w:spacing w:after="0"/>
        <w:rPr>
          <w:rFonts w:ascii="Times New Roman" w:hAnsi="Times New Roman" w:cs="Times New Roman"/>
          <w:sz w:val="20"/>
          <w:szCs w:val="20"/>
        </w:rPr>
      </w:pPr>
      <w:r w:rsidRPr="00F01FE1">
        <w:rPr>
          <w:rFonts w:ascii="Times New Roman" w:hAnsi="Times New Roman" w:cs="Times New Roman"/>
          <w:sz w:val="20"/>
          <w:szCs w:val="20"/>
        </w:rPr>
        <w:t>Why is balance such an important motor skill?</w:t>
      </w:r>
    </w:p>
    <w:p w14:paraId="3D57D124" w14:textId="77777777" w:rsidR="00805C0A" w:rsidRPr="00F01FE1" w:rsidRDefault="000B6FD3" w:rsidP="00A746B2">
      <w:pPr>
        <w:spacing w:after="0"/>
        <w:rPr>
          <w:rFonts w:ascii="Times New Roman" w:hAnsi="Times New Roman" w:cs="Times New Roman"/>
          <w:sz w:val="20"/>
          <w:szCs w:val="20"/>
        </w:rPr>
      </w:pPr>
      <w:r w:rsidRPr="00F01FE1">
        <w:rPr>
          <w:rFonts w:ascii="Times New Roman" w:hAnsi="Times New Roman" w:cs="Times New Roman"/>
          <w:sz w:val="20"/>
          <w:szCs w:val="20"/>
        </w:rPr>
        <w:t>How does leg/foot preference affect hopping?</w:t>
      </w:r>
    </w:p>
    <w:p w14:paraId="38B6A4A6" w14:textId="5C156F33" w:rsidR="000B6FD3" w:rsidRPr="00F01FE1" w:rsidRDefault="000B6FD3" w:rsidP="00A746B2">
      <w:pPr>
        <w:spacing w:after="0"/>
        <w:rPr>
          <w:rFonts w:ascii="Times New Roman" w:hAnsi="Times New Roman" w:cs="Times New Roman"/>
          <w:sz w:val="20"/>
          <w:szCs w:val="20"/>
        </w:rPr>
      </w:pPr>
      <w:r w:rsidRPr="00F01FE1">
        <w:rPr>
          <w:rFonts w:ascii="Times New Roman" w:hAnsi="Times New Roman" w:cs="Times New Roman"/>
          <w:sz w:val="20"/>
          <w:szCs w:val="20"/>
        </w:rPr>
        <w:t>Why is a heel-toe walk more difficult than typical walking?</w:t>
      </w:r>
    </w:p>
    <w:p w14:paraId="51D7398A" w14:textId="0E5094F7" w:rsidR="000B6FD3" w:rsidRPr="00F01FE1" w:rsidRDefault="000B6FD3" w:rsidP="00A746B2">
      <w:pPr>
        <w:spacing w:after="0"/>
        <w:rPr>
          <w:rFonts w:ascii="Times New Roman" w:hAnsi="Times New Roman" w:cs="Times New Roman"/>
          <w:sz w:val="20"/>
          <w:szCs w:val="20"/>
        </w:rPr>
      </w:pPr>
      <w:r w:rsidRPr="00F01FE1">
        <w:rPr>
          <w:rFonts w:ascii="Times New Roman" w:hAnsi="Times New Roman" w:cs="Times New Roman"/>
          <w:sz w:val="20"/>
          <w:szCs w:val="20"/>
        </w:rPr>
        <w:t>Why is heel-toe walking more difficult on a curved line than on a straight line?</w:t>
      </w:r>
    </w:p>
    <w:p w14:paraId="48C736AD" w14:textId="446F7A75"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Have students add other questions to their lists and give the lists to the therapist prior to the interview.</w:t>
      </w:r>
    </w:p>
    <w:p w14:paraId="1D8978FF" w14:textId="0309AB39"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highlight w:val="yellow"/>
        </w:rPr>
        <w:t>Ask students to review the bedtime ritual planned in Bedtime Rituals, WB Activity, page 84 (Chapter 11). Students are to list ways they would change the toddler’s bedtime ritual to meet a preschooler’s needs.</w:t>
      </w:r>
    </w:p>
    <w:p w14:paraId="3DF38290" w14:textId="31070615"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Have students research the differences between nightmares and night terrors and how parents could best handle each concern. If a student is entering public speaking competitions, have him or her speak three minutes on the topic.</w:t>
      </w:r>
    </w:p>
    <w:p w14:paraId="41E4A36E" w14:textId="76F6F553"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Show students the presentation for Chapter 14 from the Instructor’s Presentations for PowerPoint® to review the chapter material.</w:t>
      </w:r>
      <w:r w:rsidRPr="00F01FE1">
        <w:rPr>
          <w:rFonts w:ascii="Times New Roman" w:hAnsi="Times New Roman" w:cs="Times New Roman"/>
          <w:sz w:val="20"/>
          <w:szCs w:val="20"/>
        </w:rPr>
        <w:tab/>
      </w:r>
    </w:p>
    <w:p w14:paraId="77464F61" w14:textId="76CB17D3"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rPr>
        <w:t>Assign Lesson 14.3 Review and Assessment questions #1–8 on page 411 of the text. Students can answer the questions on the G-W Learning Companion Website and e-mail their responses to you. (Answers are located in the Instructor’s Edition or on the Online Instructor Resources.)</w:t>
      </w:r>
    </w:p>
    <w:p w14:paraId="5F603FBC" w14:textId="7835D914" w:rsidR="000B6FD3" w:rsidRPr="00F01FE1" w:rsidRDefault="000B6FD3" w:rsidP="00B65759">
      <w:pPr>
        <w:spacing w:after="0"/>
        <w:rPr>
          <w:rFonts w:ascii="Times New Roman" w:hAnsi="Times New Roman" w:cs="Times New Roman"/>
          <w:sz w:val="20"/>
          <w:szCs w:val="20"/>
        </w:rPr>
      </w:pPr>
      <w:r w:rsidRPr="00F01FE1">
        <w:rPr>
          <w:rFonts w:ascii="Times New Roman" w:hAnsi="Times New Roman" w:cs="Times New Roman"/>
          <w:sz w:val="20"/>
          <w:szCs w:val="20"/>
        </w:rPr>
        <w:t>Typical Clothing Sizes for Preschoolers, Reproducible Master G, OIR. Have students do the following:</w:t>
      </w:r>
    </w:p>
    <w:p w14:paraId="0A7A071C" w14:textId="5933BD8D" w:rsidR="000B6FD3" w:rsidRPr="00F01FE1" w:rsidRDefault="000B6FD3" w:rsidP="00B65759">
      <w:pPr>
        <w:spacing w:after="0"/>
        <w:rPr>
          <w:rFonts w:ascii="Times New Roman" w:hAnsi="Times New Roman" w:cs="Times New Roman"/>
          <w:sz w:val="20"/>
          <w:szCs w:val="20"/>
        </w:rPr>
      </w:pPr>
      <w:r w:rsidRPr="00F01FE1">
        <w:rPr>
          <w:rFonts w:ascii="Times New Roman" w:hAnsi="Times New Roman" w:cs="Times New Roman"/>
          <w:sz w:val="20"/>
          <w:szCs w:val="20"/>
        </w:rPr>
        <w:t>Check in a store for a ready-made outfit or a pattern for an outfit that comes in three or more preschool sizes.</w:t>
      </w:r>
    </w:p>
    <w:p w14:paraId="066F81A9" w14:textId="41EE5EAE" w:rsidR="000B6FD3" w:rsidRPr="00F01FE1" w:rsidRDefault="000B6FD3" w:rsidP="00B65759">
      <w:pPr>
        <w:spacing w:after="0"/>
        <w:rPr>
          <w:rFonts w:ascii="Times New Roman" w:hAnsi="Times New Roman" w:cs="Times New Roman"/>
          <w:sz w:val="20"/>
          <w:szCs w:val="20"/>
        </w:rPr>
      </w:pPr>
      <w:r w:rsidRPr="00F01FE1">
        <w:rPr>
          <w:rFonts w:ascii="Times New Roman" w:hAnsi="Times New Roman" w:cs="Times New Roman"/>
          <w:sz w:val="20"/>
          <w:szCs w:val="20"/>
        </w:rPr>
        <w:t>Note the brand of the outfit or pattern company name.</w:t>
      </w:r>
    </w:p>
    <w:p w14:paraId="7ECDE49E" w14:textId="22F6F3FD" w:rsidR="000B6FD3" w:rsidRPr="00F01FE1" w:rsidRDefault="000B6FD3" w:rsidP="00B65759">
      <w:pPr>
        <w:spacing w:after="0"/>
        <w:rPr>
          <w:rFonts w:ascii="Times New Roman" w:hAnsi="Times New Roman" w:cs="Times New Roman"/>
          <w:sz w:val="20"/>
          <w:szCs w:val="20"/>
        </w:rPr>
      </w:pPr>
      <w:r w:rsidRPr="00F01FE1">
        <w:rPr>
          <w:rFonts w:ascii="Times New Roman" w:hAnsi="Times New Roman" w:cs="Times New Roman"/>
          <w:sz w:val="20"/>
          <w:szCs w:val="20"/>
        </w:rPr>
        <w:t>Take a photo of the outfit or write a description of the outfit in terms of fitting requirements, such as fitted, elastic, or loose waist.</w:t>
      </w:r>
    </w:p>
    <w:p w14:paraId="3BC87264" w14:textId="153D576E" w:rsidR="000B6FD3" w:rsidRPr="00F01FE1" w:rsidRDefault="000B6FD3" w:rsidP="00B65759">
      <w:pPr>
        <w:spacing w:after="0"/>
        <w:rPr>
          <w:rFonts w:ascii="Times New Roman" w:hAnsi="Times New Roman" w:cs="Times New Roman"/>
          <w:sz w:val="20"/>
          <w:szCs w:val="20"/>
        </w:rPr>
      </w:pPr>
      <w:r w:rsidRPr="00F01FE1">
        <w:rPr>
          <w:rFonts w:ascii="Times New Roman" w:hAnsi="Times New Roman" w:cs="Times New Roman"/>
          <w:sz w:val="20"/>
          <w:szCs w:val="20"/>
        </w:rPr>
        <w:t>Fill in the given measurements for the outfit or pattern. Compare these with the measurements provided on the handout.</w:t>
      </w:r>
    </w:p>
    <w:p w14:paraId="13D93CE0" w14:textId="2897820D" w:rsidR="000B6FD3" w:rsidRPr="00F01FE1" w:rsidRDefault="000B6FD3" w:rsidP="00B65759">
      <w:pPr>
        <w:spacing w:after="0"/>
        <w:rPr>
          <w:rFonts w:ascii="Times New Roman" w:hAnsi="Times New Roman" w:cs="Times New Roman"/>
          <w:sz w:val="20"/>
          <w:szCs w:val="20"/>
        </w:rPr>
      </w:pPr>
      <w:r w:rsidRPr="00F01FE1">
        <w:rPr>
          <w:rFonts w:ascii="Times New Roman" w:hAnsi="Times New Roman" w:cs="Times New Roman"/>
          <w:sz w:val="20"/>
          <w:szCs w:val="20"/>
        </w:rPr>
        <w:t>Discuss measurement differences found in given sizes of teen and adult clothing.</w:t>
      </w:r>
    </w:p>
    <w:p w14:paraId="100108FD" w14:textId="279BF28B" w:rsidR="000B6FD3" w:rsidRPr="00F01FE1" w:rsidRDefault="000B6FD3" w:rsidP="00B65759">
      <w:pPr>
        <w:spacing w:after="0"/>
        <w:rPr>
          <w:rFonts w:ascii="Times New Roman" w:hAnsi="Times New Roman" w:cs="Times New Roman"/>
          <w:sz w:val="20"/>
          <w:szCs w:val="20"/>
        </w:rPr>
      </w:pPr>
      <w:r w:rsidRPr="00F01FE1">
        <w:rPr>
          <w:rFonts w:ascii="Times New Roman" w:hAnsi="Times New Roman" w:cs="Times New Roman"/>
          <w:sz w:val="20"/>
          <w:szCs w:val="20"/>
        </w:rPr>
        <w:t>Explain the best way to determine fit. (“Trying on” an outfit is the only way to know the fit for sure. Companies size differently, and style and even fabric also contribute to fit.)</w:t>
      </w:r>
    </w:p>
    <w:p w14:paraId="24B47F3C" w14:textId="77777777" w:rsidR="00B65759" w:rsidRPr="00F01FE1" w:rsidRDefault="00B65759" w:rsidP="00B65759">
      <w:pPr>
        <w:spacing w:after="0"/>
        <w:rPr>
          <w:rFonts w:ascii="Times New Roman" w:hAnsi="Times New Roman" w:cs="Times New Roman"/>
          <w:sz w:val="20"/>
          <w:szCs w:val="20"/>
        </w:rPr>
      </w:pPr>
    </w:p>
    <w:p w14:paraId="5F4270EE" w14:textId="5A513367"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highlight w:val="yellow"/>
        </w:rPr>
        <w:t>Ask each student to observe a class of three-year-olds and a class of five-year-olds at play. Have students write descriptions of typical motor skills they observed in each class and discuss how the motor skills became more refined in the two-year span.</w:t>
      </w:r>
      <w:r w:rsidRPr="00F01FE1">
        <w:rPr>
          <w:rFonts w:ascii="Times New Roman" w:hAnsi="Times New Roman" w:cs="Times New Roman"/>
          <w:sz w:val="20"/>
          <w:szCs w:val="20"/>
        </w:rPr>
        <w:tab/>
      </w:r>
    </w:p>
    <w:p w14:paraId="0BCBE85E" w14:textId="1538B080"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highlight w:val="yellow"/>
        </w:rPr>
        <w:t>Assign Core Skills on page 414–415 of the text. Allow students to choose two to three of the activities to complete.</w:t>
      </w:r>
    </w:p>
    <w:p w14:paraId="289E0CC1" w14:textId="77777777" w:rsidR="000B6FD3" w:rsidRPr="00F01FE1" w:rsidRDefault="000B6FD3" w:rsidP="000B6FD3">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w:t>
      </w:r>
      <w:r w:rsidRPr="00F01FE1">
        <w:rPr>
          <w:rFonts w:ascii="Times New Roman" w:hAnsi="Times New Roman" w:cs="Times New Roman"/>
          <w:sz w:val="20"/>
          <w:szCs w:val="20"/>
          <w:highlight w:val="yellow"/>
        </w:rPr>
        <w:tab/>
        <w:t>Chapter 14 Posttest, Companion Website—Assign the 10-question posttest that students can use to assess their knowledge of the chapter terms and concepts.</w:t>
      </w:r>
    </w:p>
    <w:p w14:paraId="525C2134" w14:textId="3AD7CBD5" w:rsidR="000B6FD3" w:rsidRPr="00F01FE1" w:rsidRDefault="000B6FD3" w:rsidP="000B6FD3">
      <w:pPr>
        <w:rPr>
          <w:rFonts w:ascii="Times New Roman" w:hAnsi="Times New Roman" w:cs="Times New Roman"/>
          <w:sz w:val="20"/>
          <w:szCs w:val="20"/>
        </w:rPr>
      </w:pPr>
      <w:r w:rsidRPr="00F01FE1">
        <w:rPr>
          <w:rFonts w:ascii="Times New Roman" w:hAnsi="Times New Roman" w:cs="Times New Roman"/>
          <w:sz w:val="20"/>
          <w:szCs w:val="20"/>
          <w:highlight w:val="yellow"/>
        </w:rPr>
        <w:t>•</w:t>
      </w:r>
      <w:r w:rsidRPr="00F01FE1">
        <w:rPr>
          <w:rFonts w:ascii="Times New Roman" w:hAnsi="Times New Roman" w:cs="Times New Roman"/>
          <w:sz w:val="20"/>
          <w:szCs w:val="20"/>
          <w:highlight w:val="yellow"/>
        </w:rPr>
        <w:tab/>
        <w:t>Use the ExamView® Assessment Suite to create a printable test of Chapter 14 to assess student knowledge of the chapter content. Review with the class the expectations for the Chapter 14 test.</w:t>
      </w:r>
      <w:r w:rsidRPr="00F01FE1">
        <w:rPr>
          <w:rFonts w:ascii="Times New Roman" w:hAnsi="Times New Roman" w:cs="Times New Roman"/>
          <w:sz w:val="20"/>
          <w:szCs w:val="20"/>
          <w:highlight w:val="yellow"/>
        </w:rPr>
        <w:tab/>
      </w:r>
    </w:p>
    <w:p w14:paraId="27E28106" w14:textId="77777777" w:rsidR="00D7666D" w:rsidRPr="00F01FE1" w:rsidRDefault="00D7666D" w:rsidP="00516FA9">
      <w:pPr>
        <w:rPr>
          <w:rFonts w:ascii="Times New Roman" w:hAnsi="Times New Roman" w:cs="Times New Roman"/>
          <w:sz w:val="20"/>
          <w:szCs w:val="20"/>
        </w:rPr>
      </w:pPr>
    </w:p>
    <w:p w14:paraId="456775E2" w14:textId="53ACD133"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Chapter 15 Intellectual Development of Preschoolers</w:t>
      </w:r>
    </w:p>
    <w:p w14:paraId="2D22465B" w14:textId="77777777"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highlight w:val="yellow"/>
        </w:rPr>
        <w:t>Lesson 15.1 How Preschoolers Learn</w:t>
      </w:r>
    </w:p>
    <w:p w14:paraId="16F1D013" w14:textId="77777777" w:rsidR="00516FA9" w:rsidRPr="00F01FE1" w:rsidRDefault="00516FA9" w:rsidP="00285C11">
      <w:pPr>
        <w:spacing w:after="0"/>
        <w:rPr>
          <w:rFonts w:ascii="Times New Roman" w:hAnsi="Times New Roman" w:cs="Times New Roman"/>
          <w:sz w:val="20"/>
          <w:szCs w:val="20"/>
        </w:rPr>
      </w:pPr>
      <w:r w:rsidRPr="00F01FE1">
        <w:rPr>
          <w:rFonts w:ascii="Times New Roman" w:hAnsi="Times New Roman" w:cs="Times New Roman"/>
          <w:sz w:val="20"/>
          <w:szCs w:val="20"/>
        </w:rPr>
        <w:t>Objectives</w:t>
      </w:r>
    </w:p>
    <w:p w14:paraId="7D53B499" w14:textId="2FB3EA15" w:rsidR="00516FA9" w:rsidRPr="00F01FE1" w:rsidRDefault="00D7666D" w:rsidP="00285C11">
      <w:pPr>
        <w:spacing w:after="0"/>
        <w:rPr>
          <w:rFonts w:ascii="Times New Roman" w:hAnsi="Times New Roman" w:cs="Times New Roman"/>
          <w:sz w:val="20"/>
          <w:szCs w:val="20"/>
        </w:rPr>
      </w:pPr>
      <w:r w:rsidRPr="00F01FE1">
        <w:rPr>
          <w:rFonts w:ascii="Times New Roman" w:hAnsi="Times New Roman" w:cs="Times New Roman"/>
          <w:sz w:val="20"/>
          <w:szCs w:val="20"/>
        </w:rPr>
        <w:t>R</w:t>
      </w:r>
      <w:r w:rsidR="00516FA9" w:rsidRPr="00F01FE1">
        <w:rPr>
          <w:rFonts w:ascii="Times New Roman" w:hAnsi="Times New Roman" w:cs="Times New Roman"/>
          <w:sz w:val="20"/>
          <w:szCs w:val="20"/>
        </w:rPr>
        <w:t>elate how brain development and symbolic thought aid the emergence of new thinking skills in preschool children.</w:t>
      </w:r>
    </w:p>
    <w:p w14:paraId="0F445981" w14:textId="4495061D" w:rsidR="00516FA9" w:rsidRPr="00F01FE1" w:rsidRDefault="00D7666D" w:rsidP="00285C11">
      <w:pPr>
        <w:spacing w:after="0"/>
        <w:rPr>
          <w:rFonts w:ascii="Times New Roman" w:hAnsi="Times New Roman" w:cs="Times New Roman"/>
          <w:sz w:val="20"/>
          <w:szCs w:val="20"/>
        </w:rPr>
      </w:pPr>
      <w:r w:rsidRPr="00F01FE1">
        <w:rPr>
          <w:rFonts w:ascii="Times New Roman" w:hAnsi="Times New Roman" w:cs="Times New Roman"/>
          <w:sz w:val="20"/>
          <w:szCs w:val="20"/>
        </w:rPr>
        <w:t>S</w:t>
      </w:r>
      <w:r w:rsidR="00516FA9" w:rsidRPr="00F01FE1">
        <w:rPr>
          <w:rFonts w:ascii="Times New Roman" w:hAnsi="Times New Roman" w:cs="Times New Roman"/>
          <w:sz w:val="20"/>
          <w:szCs w:val="20"/>
        </w:rPr>
        <w:t>ummarize the changes in pretend play, mental images, drawing, language, and memory that occur during the preschool years.</w:t>
      </w:r>
    </w:p>
    <w:p w14:paraId="4C2A7085" w14:textId="274DAF52" w:rsidR="00516FA9" w:rsidRPr="00F01FE1" w:rsidRDefault="00D7666D" w:rsidP="00285C11">
      <w:pPr>
        <w:spacing w:after="0"/>
        <w:rPr>
          <w:rFonts w:ascii="Times New Roman" w:hAnsi="Times New Roman" w:cs="Times New Roman"/>
          <w:sz w:val="20"/>
          <w:szCs w:val="20"/>
        </w:rPr>
      </w:pPr>
      <w:r w:rsidRPr="00F01FE1">
        <w:rPr>
          <w:rFonts w:ascii="Times New Roman" w:hAnsi="Times New Roman" w:cs="Times New Roman"/>
          <w:sz w:val="20"/>
          <w:szCs w:val="20"/>
        </w:rPr>
        <w:t>E</w:t>
      </w:r>
      <w:r w:rsidR="00516FA9" w:rsidRPr="00F01FE1">
        <w:rPr>
          <w:rFonts w:ascii="Times New Roman" w:hAnsi="Times New Roman" w:cs="Times New Roman"/>
          <w:sz w:val="20"/>
          <w:szCs w:val="20"/>
        </w:rPr>
        <w:t>xplain the major changes that occur between the preconceptual and intuitive substages of the preoperational stage.</w:t>
      </w:r>
    </w:p>
    <w:p w14:paraId="132B832C" w14:textId="33112697" w:rsidR="00516FA9" w:rsidRPr="00F01FE1" w:rsidRDefault="00D7666D" w:rsidP="00285C11">
      <w:pPr>
        <w:spacing w:after="0"/>
        <w:rPr>
          <w:rFonts w:ascii="Times New Roman" w:hAnsi="Times New Roman" w:cs="Times New Roman"/>
          <w:sz w:val="20"/>
          <w:szCs w:val="20"/>
        </w:rPr>
      </w:pPr>
      <w:r w:rsidRPr="00F01FE1">
        <w:rPr>
          <w:rFonts w:ascii="Times New Roman" w:hAnsi="Times New Roman" w:cs="Times New Roman"/>
          <w:sz w:val="20"/>
          <w:szCs w:val="20"/>
        </w:rPr>
        <w:t>D</w:t>
      </w:r>
      <w:r w:rsidR="00516FA9" w:rsidRPr="00F01FE1">
        <w:rPr>
          <w:rFonts w:ascii="Times New Roman" w:hAnsi="Times New Roman" w:cs="Times New Roman"/>
          <w:sz w:val="20"/>
          <w:szCs w:val="20"/>
        </w:rPr>
        <w:t>escribe the five major obstacles to preschoolers’ logical thinking.</w:t>
      </w:r>
    </w:p>
    <w:p w14:paraId="0753F532" w14:textId="35ACAC84" w:rsidR="00516FA9" w:rsidRPr="00F01FE1" w:rsidRDefault="00D7666D" w:rsidP="00285C11">
      <w:pPr>
        <w:spacing w:after="0"/>
        <w:rPr>
          <w:rFonts w:ascii="Times New Roman" w:hAnsi="Times New Roman" w:cs="Times New Roman"/>
          <w:sz w:val="20"/>
          <w:szCs w:val="20"/>
        </w:rPr>
      </w:pPr>
      <w:r w:rsidRPr="00F01FE1">
        <w:rPr>
          <w:rFonts w:ascii="Times New Roman" w:hAnsi="Times New Roman" w:cs="Times New Roman"/>
          <w:sz w:val="20"/>
          <w:szCs w:val="20"/>
        </w:rPr>
        <w:t>E</w:t>
      </w:r>
      <w:r w:rsidR="00516FA9" w:rsidRPr="00F01FE1">
        <w:rPr>
          <w:rFonts w:ascii="Times New Roman" w:hAnsi="Times New Roman" w:cs="Times New Roman"/>
          <w:sz w:val="20"/>
          <w:szCs w:val="20"/>
        </w:rPr>
        <w:t>xplain the three major origins of abstract thought in preschoolers, as identified by Vygotsky.</w:t>
      </w:r>
    </w:p>
    <w:p w14:paraId="5A975C28" w14:textId="77777777" w:rsidR="00285C11" w:rsidRPr="00F01FE1" w:rsidRDefault="00285C11" w:rsidP="00516FA9">
      <w:pPr>
        <w:rPr>
          <w:rFonts w:ascii="Times New Roman" w:hAnsi="Times New Roman" w:cs="Times New Roman"/>
          <w:sz w:val="20"/>
          <w:szCs w:val="20"/>
        </w:rPr>
      </w:pPr>
    </w:p>
    <w:p w14:paraId="3AF23A35" w14:textId="5C58ED60"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Standards</w:t>
      </w:r>
    </w:p>
    <w:p w14:paraId="79AFE22F" w14:textId="77777777" w:rsidR="00516FA9" w:rsidRPr="00F01FE1" w:rsidRDefault="00516FA9" w:rsidP="00924606">
      <w:pPr>
        <w:spacing w:after="0"/>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6B852A98" w14:textId="267CEB57" w:rsidR="00516FA9" w:rsidRPr="00F01FE1" w:rsidRDefault="00516FA9" w:rsidP="00924606">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6EBFFD6E" w14:textId="116365BF" w:rsidR="00516FA9" w:rsidRPr="00F01FE1" w:rsidRDefault="00516FA9" w:rsidP="00924606">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566A5AAC" w14:textId="7E235086" w:rsidR="00516FA9" w:rsidRPr="00F01FE1" w:rsidRDefault="00516FA9" w:rsidP="00924606">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4925601C" w14:textId="2A98C7FD" w:rsidR="00516FA9" w:rsidRPr="00F01FE1" w:rsidRDefault="00516FA9" w:rsidP="00924606">
      <w:pPr>
        <w:spacing w:after="0"/>
        <w:rPr>
          <w:rFonts w:ascii="Times New Roman" w:hAnsi="Times New Roman" w:cs="Times New Roman"/>
          <w:sz w:val="20"/>
          <w:szCs w:val="20"/>
        </w:rPr>
      </w:pPr>
      <w:r w:rsidRPr="00F01FE1">
        <w:rPr>
          <w:rFonts w:ascii="Times New Roman" w:hAnsi="Times New Roman" w:cs="Times New Roman"/>
          <w:sz w:val="20"/>
          <w:szCs w:val="20"/>
        </w:rPr>
        <w:t>12.2.3 Analyze the influences of gender, ethnicity, and culture on individual development.</w:t>
      </w:r>
    </w:p>
    <w:p w14:paraId="1F7292ED" w14:textId="48D38048" w:rsidR="00516FA9" w:rsidRPr="00F01FE1" w:rsidRDefault="00516FA9" w:rsidP="00924606">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development.12.3.2 Analyze the role of communication on human growth and development.</w:t>
      </w:r>
    </w:p>
    <w:p w14:paraId="097B5489" w14:textId="375DB55A"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5B66B55A" w14:textId="77777777"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Key Terms</w:t>
      </w:r>
    </w:p>
    <w:p w14:paraId="2D46D103" w14:textId="55BDBF3E"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centration</w:t>
      </w:r>
      <w:r w:rsidRPr="00F01FE1">
        <w:rPr>
          <w:rFonts w:ascii="Times New Roman" w:hAnsi="Times New Roman" w:cs="Times New Roman"/>
          <w:sz w:val="20"/>
          <w:szCs w:val="20"/>
        </w:rPr>
        <w:tab/>
      </w:r>
      <w:r w:rsidR="00924606" w:rsidRPr="00F01FE1">
        <w:rPr>
          <w:rFonts w:ascii="Times New Roman" w:hAnsi="Times New Roman" w:cs="Times New Roman"/>
          <w:sz w:val="20"/>
          <w:szCs w:val="20"/>
        </w:rPr>
        <w:tab/>
      </w:r>
      <w:r w:rsidRPr="00F01FE1">
        <w:rPr>
          <w:rFonts w:ascii="Times New Roman" w:hAnsi="Times New Roman" w:cs="Times New Roman"/>
          <w:sz w:val="20"/>
          <w:szCs w:val="20"/>
        </w:rPr>
        <w:t>intuitive substage</w:t>
      </w:r>
      <w:r w:rsidRPr="00F01FE1">
        <w:rPr>
          <w:rFonts w:ascii="Times New Roman" w:hAnsi="Times New Roman" w:cs="Times New Roman"/>
          <w:sz w:val="20"/>
          <w:szCs w:val="20"/>
        </w:rPr>
        <w:tab/>
        <w:t>preconceptual substage</w:t>
      </w:r>
      <w:r w:rsidRPr="00F01FE1">
        <w:rPr>
          <w:rFonts w:ascii="Times New Roman" w:hAnsi="Times New Roman" w:cs="Times New Roman"/>
          <w:sz w:val="20"/>
          <w:szCs w:val="20"/>
        </w:rPr>
        <w:tab/>
        <w:t>transductive reasoning</w:t>
      </w:r>
      <w:r w:rsidR="00924606" w:rsidRPr="00F01FE1">
        <w:rPr>
          <w:rFonts w:ascii="Times New Roman" w:hAnsi="Times New Roman" w:cs="Times New Roman"/>
          <w:sz w:val="20"/>
          <w:szCs w:val="20"/>
        </w:rPr>
        <w:tab/>
      </w:r>
      <w:r w:rsidRPr="00F01FE1">
        <w:rPr>
          <w:rFonts w:ascii="Times New Roman" w:hAnsi="Times New Roman" w:cs="Times New Roman"/>
          <w:sz w:val="20"/>
          <w:szCs w:val="20"/>
        </w:rPr>
        <w:t>egocentrism</w:t>
      </w:r>
      <w:r w:rsidRPr="00F01FE1">
        <w:rPr>
          <w:rFonts w:ascii="Times New Roman" w:hAnsi="Times New Roman" w:cs="Times New Roman"/>
          <w:sz w:val="20"/>
          <w:szCs w:val="20"/>
        </w:rPr>
        <w:tab/>
        <w:t>memory capacity</w:t>
      </w:r>
      <w:r w:rsidRPr="00F01FE1">
        <w:rPr>
          <w:rFonts w:ascii="Times New Roman" w:hAnsi="Times New Roman" w:cs="Times New Roman"/>
          <w:sz w:val="20"/>
          <w:szCs w:val="20"/>
        </w:rPr>
        <w:tab/>
      </w:r>
      <w:r w:rsidR="00924606" w:rsidRPr="00F01FE1">
        <w:rPr>
          <w:rFonts w:ascii="Times New Roman" w:hAnsi="Times New Roman" w:cs="Times New Roman"/>
          <w:sz w:val="20"/>
          <w:szCs w:val="20"/>
        </w:rPr>
        <w:tab/>
      </w:r>
      <w:r w:rsidRPr="00F01FE1">
        <w:rPr>
          <w:rFonts w:ascii="Times New Roman" w:hAnsi="Times New Roman" w:cs="Times New Roman"/>
          <w:sz w:val="20"/>
          <w:szCs w:val="20"/>
        </w:rPr>
        <w:t>preoperational stage</w:t>
      </w:r>
      <w:r w:rsidRPr="00F01FE1">
        <w:rPr>
          <w:rFonts w:ascii="Times New Roman" w:hAnsi="Times New Roman" w:cs="Times New Roman"/>
          <w:sz w:val="20"/>
          <w:szCs w:val="20"/>
        </w:rPr>
        <w:tab/>
        <w:t>transformations</w:t>
      </w:r>
      <w:r w:rsidR="00B54ABC" w:rsidRPr="00F01FE1">
        <w:rPr>
          <w:rFonts w:ascii="Times New Roman" w:hAnsi="Times New Roman" w:cs="Times New Roman"/>
          <w:sz w:val="20"/>
          <w:szCs w:val="20"/>
        </w:rPr>
        <w:tab/>
      </w:r>
      <w:r w:rsidRPr="00F01FE1">
        <w:rPr>
          <w:rFonts w:ascii="Times New Roman" w:hAnsi="Times New Roman" w:cs="Times New Roman"/>
          <w:sz w:val="20"/>
          <w:szCs w:val="20"/>
        </w:rPr>
        <w:t>episodic memory</w:t>
      </w:r>
      <w:r w:rsidRPr="00F01FE1">
        <w:rPr>
          <w:rFonts w:ascii="Times New Roman" w:hAnsi="Times New Roman" w:cs="Times New Roman"/>
          <w:sz w:val="20"/>
          <w:szCs w:val="20"/>
        </w:rPr>
        <w:tab/>
      </w:r>
      <w:r w:rsidR="00B54ABC" w:rsidRPr="00F01FE1">
        <w:rPr>
          <w:rFonts w:ascii="Times New Roman" w:hAnsi="Times New Roman" w:cs="Times New Roman"/>
          <w:sz w:val="20"/>
          <w:szCs w:val="20"/>
        </w:rPr>
        <w:tab/>
      </w:r>
      <w:r w:rsidRPr="00F01FE1">
        <w:rPr>
          <w:rFonts w:ascii="Times New Roman" w:hAnsi="Times New Roman" w:cs="Times New Roman"/>
          <w:sz w:val="20"/>
          <w:szCs w:val="20"/>
        </w:rPr>
        <w:t>mental images</w:t>
      </w:r>
      <w:r w:rsidRPr="00F01FE1">
        <w:rPr>
          <w:rFonts w:ascii="Times New Roman" w:hAnsi="Times New Roman" w:cs="Times New Roman"/>
          <w:sz w:val="20"/>
          <w:szCs w:val="20"/>
        </w:rPr>
        <w:tab/>
        <w:t>symbolic thought</w:t>
      </w:r>
      <w:r w:rsidRPr="00F01FE1">
        <w:rPr>
          <w:rFonts w:ascii="Times New Roman" w:hAnsi="Times New Roman" w:cs="Times New Roman"/>
          <w:sz w:val="20"/>
          <w:szCs w:val="20"/>
        </w:rPr>
        <w:tab/>
      </w:r>
      <w:r w:rsidR="00B54ABC" w:rsidRPr="00F01FE1">
        <w:rPr>
          <w:rFonts w:ascii="Times New Roman" w:hAnsi="Times New Roman" w:cs="Times New Roman"/>
          <w:sz w:val="20"/>
          <w:szCs w:val="20"/>
        </w:rPr>
        <w:tab/>
      </w:r>
      <w:r w:rsidRPr="00F01FE1">
        <w:rPr>
          <w:rFonts w:ascii="Times New Roman" w:hAnsi="Times New Roman" w:cs="Times New Roman"/>
          <w:sz w:val="20"/>
          <w:szCs w:val="20"/>
        </w:rPr>
        <w:t>conceptualize</w:t>
      </w:r>
      <w:r w:rsidRPr="00F01FE1">
        <w:rPr>
          <w:rFonts w:ascii="Times New Roman" w:hAnsi="Times New Roman" w:cs="Times New Roman"/>
          <w:sz w:val="20"/>
          <w:szCs w:val="20"/>
        </w:rPr>
        <w:tab/>
      </w:r>
      <w:r w:rsidR="00B54ABC" w:rsidRPr="00F01FE1">
        <w:rPr>
          <w:rFonts w:ascii="Times New Roman" w:hAnsi="Times New Roman" w:cs="Times New Roman"/>
          <w:sz w:val="20"/>
          <w:szCs w:val="20"/>
        </w:rPr>
        <w:tab/>
      </w:r>
      <w:r w:rsidRPr="00F01FE1">
        <w:rPr>
          <w:rFonts w:ascii="Times New Roman" w:hAnsi="Times New Roman" w:cs="Times New Roman"/>
          <w:sz w:val="20"/>
          <w:szCs w:val="20"/>
        </w:rPr>
        <w:t>intuition</w:t>
      </w:r>
      <w:r w:rsidRPr="00F01FE1">
        <w:rPr>
          <w:rFonts w:ascii="Times New Roman" w:hAnsi="Times New Roman" w:cs="Times New Roman"/>
          <w:sz w:val="20"/>
          <w:szCs w:val="20"/>
        </w:rPr>
        <w:tab/>
      </w:r>
      <w:r w:rsidR="00B54ABC" w:rsidRPr="00F01FE1">
        <w:rPr>
          <w:rFonts w:ascii="Times New Roman" w:hAnsi="Times New Roman" w:cs="Times New Roman"/>
          <w:sz w:val="20"/>
          <w:szCs w:val="20"/>
        </w:rPr>
        <w:tab/>
      </w:r>
      <w:r w:rsidRPr="00F01FE1">
        <w:rPr>
          <w:rFonts w:ascii="Times New Roman" w:hAnsi="Times New Roman" w:cs="Times New Roman"/>
          <w:sz w:val="20"/>
          <w:szCs w:val="20"/>
        </w:rPr>
        <w:t>transposition</w:t>
      </w:r>
      <w:r w:rsidR="00B54ABC" w:rsidRPr="00F01FE1">
        <w:rPr>
          <w:rFonts w:ascii="Times New Roman" w:hAnsi="Times New Roman" w:cs="Times New Roman"/>
          <w:sz w:val="20"/>
          <w:szCs w:val="20"/>
        </w:rPr>
        <w:tab/>
      </w:r>
      <w:r w:rsidRPr="00F01FE1">
        <w:rPr>
          <w:rFonts w:ascii="Times New Roman" w:hAnsi="Times New Roman" w:cs="Times New Roman"/>
          <w:sz w:val="20"/>
          <w:szCs w:val="20"/>
        </w:rPr>
        <w:t>crystallized</w:t>
      </w:r>
      <w:r w:rsidRPr="00F01FE1">
        <w:rPr>
          <w:rFonts w:ascii="Times New Roman" w:hAnsi="Times New Roman" w:cs="Times New Roman"/>
          <w:sz w:val="20"/>
          <w:szCs w:val="20"/>
        </w:rPr>
        <w:tab/>
        <w:t>overgeneralization</w:t>
      </w:r>
      <w:r w:rsidRPr="00F01FE1">
        <w:rPr>
          <w:rFonts w:ascii="Times New Roman" w:hAnsi="Times New Roman" w:cs="Times New Roman"/>
          <w:sz w:val="20"/>
          <w:szCs w:val="20"/>
        </w:rPr>
        <w:tab/>
      </w:r>
    </w:p>
    <w:p w14:paraId="10CD24BA" w14:textId="77777777" w:rsidR="00516FA9" w:rsidRPr="00F01FE1" w:rsidRDefault="00516FA9" w:rsidP="00516FA9">
      <w:pPr>
        <w:rPr>
          <w:rFonts w:ascii="Times New Roman" w:hAnsi="Times New Roman" w:cs="Times New Roman"/>
          <w:sz w:val="20"/>
          <w:szCs w:val="20"/>
        </w:rPr>
      </w:pPr>
    </w:p>
    <w:p w14:paraId="2906B5BC" w14:textId="77777777"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Materials</w:t>
      </w:r>
    </w:p>
    <w:p w14:paraId="0176AFB0" w14:textId="0119273C"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Text pages 416–428 (See the Textbook Answer Key in the Instructor’s Edition or the Online Instructor Resources for answers to the Textbook activities.)</w:t>
      </w:r>
    </w:p>
    <w:p w14:paraId="1B214695" w14:textId="5E1171BC"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A: Pretend Play Is Developmental; Reproducible Master B: Levels of RepresentationWorkbook (WB) Observation: Using Symbols in Play, page 107; Preschoolers Lack Complete Logical Thought, page 108 (See the Workbook Answer Key in the Online Instructor Resources for answers to the Workbook activities.)</w:t>
      </w:r>
    </w:p>
    <w:p w14:paraId="669D7348" w14:textId="1CCDA270"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G-W Learning Companion Website Pretest; Review and Assessment</w:t>
      </w:r>
    </w:p>
    <w:p w14:paraId="7C989ACC" w14:textId="620DD9C8"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Divide the class into four groups. Using Levels of Representation, Reproducible Master B, OIR, as a guide, have each group decide on a typical preschool concept, such as an animal, plant, toy, household item, clothing, food, vehicle, plane, or boat, and represent the concept at different degrees of abstraction. Have students explain why different representations affect the abstractness of the concept. (The degree of abstractness is determined by how close or far the representation is from the real thing.)</w:t>
      </w:r>
    </w:p>
    <w:p w14:paraId="05778F68" w14:textId="39E3C692"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Have students list a few words or phrases that describe preschoolers’ intellectual development (want to learn; very excited about everyday things; have a command of language; often chatty; very curious).</w:t>
      </w:r>
    </w:p>
    <w:p w14:paraId="56C52FAB" w14:textId="242BD2FF"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Have students give some examples of how preschoolers’ physical skills broaden their intellectual development.</w:t>
      </w:r>
      <w:r w:rsidRPr="00F01FE1">
        <w:rPr>
          <w:rFonts w:ascii="Times New Roman" w:hAnsi="Times New Roman" w:cs="Times New Roman"/>
          <w:sz w:val="20"/>
          <w:szCs w:val="20"/>
        </w:rPr>
        <w:tab/>
      </w:r>
    </w:p>
    <w:p w14:paraId="7536190F" w14:textId="7B9578FF"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Before reading the chapter, have students visit the G-W Learning Companion Website to complete the 10-question Pretest to assess their current knowledge of child development. Encourage students to note questions they may have.</w:t>
      </w:r>
    </w:p>
    <w:p w14:paraId="376C56D3" w14:textId="7D21497E"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Ask students to answer the Essential Question on page 416 of the text to introduce the chapter. (How do brain refinements in preschoolers lay a foundation for reasoning skills, and how can parents and other adults provide support for preschoolers’ higher-level mental functioning?) Have students discuss their responses in small groups or as a class.</w:t>
      </w:r>
    </w:p>
    <w:p w14:paraId="524BB897" w14:textId="78D2C665"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Facilitate a class discussion about the Case Study on page 417 of the text. Instruct students to answer the questions prior to the class discussion.</w:t>
      </w:r>
      <w:r w:rsidRPr="00F01FE1">
        <w:rPr>
          <w:rFonts w:ascii="Times New Roman" w:hAnsi="Times New Roman" w:cs="Times New Roman"/>
          <w:sz w:val="20"/>
          <w:szCs w:val="20"/>
        </w:rPr>
        <w:tab/>
        <w:t>10–20 min.</w:t>
      </w:r>
    </w:p>
    <w:p w14:paraId="06B770BF" w14:textId="4C38B642" w:rsidR="00516FA9" w:rsidRPr="00F01FE1" w:rsidRDefault="00516FA9" w:rsidP="009E060D">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15.1 on pages 418–428 of the text. To facilitate reading, students can use the following:</w:t>
      </w:r>
    </w:p>
    <w:p w14:paraId="466D01BD" w14:textId="5647513B" w:rsidR="00516FA9" w:rsidRPr="00F01FE1" w:rsidRDefault="00516FA9" w:rsidP="009E060D">
      <w:pPr>
        <w:spacing w:after="0"/>
        <w:rPr>
          <w:rFonts w:ascii="Times New Roman" w:hAnsi="Times New Roman" w:cs="Times New Roman"/>
          <w:sz w:val="20"/>
          <w:szCs w:val="20"/>
        </w:rPr>
      </w:pPr>
      <w:r w:rsidRPr="00F01FE1">
        <w:rPr>
          <w:rFonts w:ascii="Times New Roman" w:hAnsi="Times New Roman" w:cs="Times New Roman"/>
          <w:sz w:val="20"/>
          <w:szCs w:val="20"/>
        </w:rPr>
        <w:t>Lesson 15.1 Graphic Organizer—Print the Lesson 15.1 Graphic Organizer from the Online Instructor Resources and make copies for each student in class. Have students complete the organizer as they read the lesson. Students can also draw their own organizer.</w:t>
      </w:r>
    </w:p>
    <w:p w14:paraId="5EE88BE5" w14:textId="0FD70732" w:rsidR="00516FA9" w:rsidRPr="00F01FE1" w:rsidRDefault="00516FA9" w:rsidP="009E060D">
      <w:pPr>
        <w:spacing w:after="0"/>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begin the reading and writing activity on page 418 of the text. As students read the lesson, have them consider what each concept teaches them about themselves. After reading the lesson, have students pick two or three of their ideas and write an essay reflecting on how the content in the lesson helped them understand themselves.</w:t>
      </w:r>
    </w:p>
    <w:p w14:paraId="473BBBBE" w14:textId="77777777" w:rsidR="009E060D" w:rsidRPr="00F01FE1" w:rsidRDefault="009E060D" w:rsidP="009E060D">
      <w:pPr>
        <w:spacing w:after="0"/>
        <w:rPr>
          <w:rFonts w:ascii="Times New Roman" w:hAnsi="Times New Roman" w:cs="Times New Roman"/>
          <w:sz w:val="20"/>
          <w:szCs w:val="20"/>
        </w:rPr>
      </w:pPr>
    </w:p>
    <w:p w14:paraId="1A4BC109" w14:textId="6E7001FD"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Have students give some examples of symbolic thought (pretend play, drawing, language). Ask students why symbolic thought is considered an intellectual leap. (Thinking occurs without the presence of the real objects, persons, or events.)</w:t>
      </w:r>
    </w:p>
    <w:p w14:paraId="67393EDF" w14:textId="2F2B2A2E"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Have students name symbols in their world (spoken and written language, emojis, math symbols, traffic signs, music notation, chemistry signs, religious symbols, sign language, business logos).</w:t>
      </w:r>
    </w:p>
    <w:p w14:paraId="1A2DF197" w14:textId="1A5FAA4E"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Have students review Symbolic or Pretend Play Is Developmental, Reproducible Master C, OIR, from Chapter 12. Have students identify preschoolers’ developmental stage for play (symbolic). Ask students what older toddlers typically use as the agent, the instrument, and the scheme in symbolization (agent—animated substitutes; instrument—imaginary objects; scheme—planned, combined, and sequenced actions).</w:t>
      </w:r>
    </w:p>
    <w:p w14:paraId="6F99FC01" w14:textId="3FD3B1A7"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Invite a preschool or child care teacher to speak to the class about some of the imitations they observe in preschool children. Have students prepare questions for this teacher ahead of time.</w:t>
      </w:r>
    </w:p>
    <w:p w14:paraId="01659D84" w14:textId="0E72B57A"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Have students give examples of how people rely on their mental images for understanding. For example, if someone said, “Alligator meat tastes much like chicken,” you would have a mental image about the taste.</w:t>
      </w:r>
    </w:p>
    <w:p w14:paraId="32587AD7" w14:textId="235C78E5"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Choose two familiar words, such as dog and flower. Ask students to write what they mentally “see” as you say the words. Have students describe their images and share whether they recall examples of their childhood mental images that contrasted with reality.</w:t>
      </w:r>
    </w:p>
    <w:p w14:paraId="076D5231" w14:textId="05DFBF7A"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Invite a blind person to speak to the class about the mental mapping used for navigating. Ask the person to share how he or she honed this skill to such a high degree.</w:t>
      </w:r>
    </w:p>
    <w:p w14:paraId="07F6D6BE" w14:textId="5E94D04D"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Collect or have students collect drawings made by preschool children. Label each drawing with the child’s verbal description of his or her drawing. Display the drawings. Discuss with students how the drawings are more realistic in intent than visually accurate.</w:t>
      </w:r>
    </w:p>
    <w:p w14:paraId="2398E3F2" w14:textId="66E40D66"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Using the drawings collected above or additional preschoolers’ drawings, have students list all of the symbols used. For example, the child might have identified a yellow circle as a “duck” or a line as “where a ball rolled.”</w:t>
      </w:r>
    </w:p>
    <w:p w14:paraId="3B6D7D7D" w14:textId="7DA454A2"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Ask students what mental images an artist uses in drawing or painting (line, shape, colors, texture, size, perspective).</w:t>
      </w:r>
    </w:p>
    <w:p w14:paraId="7273F9F0" w14:textId="693BAC6C"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 xml:space="preserve">Levels of Representation, Reproducible Master B, OIR. Have students study this handout. Using their own mental images, students are to imagine a real duck and each level of abstraction. Ask, </w:t>
      </w:r>
      <w:r w:rsidR="00C54908" w:rsidRPr="00F01FE1">
        <w:rPr>
          <w:rFonts w:ascii="Times New Roman" w:hAnsi="Times New Roman" w:cs="Times New Roman"/>
          <w:sz w:val="20"/>
          <w:szCs w:val="20"/>
        </w:rPr>
        <w:t>where</w:t>
      </w:r>
      <w:r w:rsidRPr="00F01FE1">
        <w:rPr>
          <w:rFonts w:ascii="Times New Roman" w:hAnsi="Times New Roman" w:cs="Times New Roman"/>
          <w:sz w:val="20"/>
          <w:szCs w:val="20"/>
        </w:rPr>
        <w:t xml:space="preserve"> are words in the levels of representation? (They are most abstract.)</w:t>
      </w:r>
    </w:p>
    <w:p w14:paraId="0B11B9FE" w14:textId="31529F39"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Explain to students that most words are more abstract than other symbols, but an onomatopoeia (a word which imitates the natural sounds of the thing or action described) is somewhat related to a real object. Ask students which onomatopoeia words preschoolers usually know or learn. (They usually learn the sounds of animals, such as meow.)</w:t>
      </w:r>
    </w:p>
    <w:p w14:paraId="4218ECEA" w14:textId="7A096BA1"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Have students review how children make the connection between a real object, action, or property (color, shape) and its name. (A good review would be to read the Focus on Speech feature on page 258 in Chapter 9 of the text.) Have students read a good example of making this connection in any of the biographies on Helen Keller. Explain that once children know how spoken words work and notice writing, they make the verbal-written word connection.</w:t>
      </w:r>
    </w:p>
    <w:p w14:paraId="51459AD9" w14:textId="15633411" w:rsidR="00516FA9" w:rsidRPr="00F01FE1" w:rsidRDefault="00516FA9" w:rsidP="00C54908">
      <w:pPr>
        <w:spacing w:after="0"/>
        <w:rPr>
          <w:rFonts w:ascii="Times New Roman" w:hAnsi="Times New Roman" w:cs="Times New Roman"/>
          <w:sz w:val="20"/>
          <w:szCs w:val="20"/>
        </w:rPr>
      </w:pPr>
      <w:r w:rsidRPr="00F01FE1">
        <w:rPr>
          <w:rFonts w:ascii="Times New Roman" w:hAnsi="Times New Roman" w:cs="Times New Roman"/>
          <w:sz w:val="20"/>
          <w:szCs w:val="20"/>
        </w:rPr>
        <w:t>Have students share their first episodic memories. Ask one student to record the nature of the memory, such as a move, a party, or an accident. After the list is complete, decide on broad categories and tally the memories. Ask students the following questions:</w:t>
      </w:r>
    </w:p>
    <w:p w14:paraId="76525D2E" w14:textId="0970D6E7" w:rsidR="00516FA9" w:rsidRPr="00F01FE1" w:rsidRDefault="00516FA9" w:rsidP="00C54908">
      <w:pPr>
        <w:spacing w:after="0"/>
        <w:rPr>
          <w:rFonts w:ascii="Times New Roman" w:hAnsi="Times New Roman" w:cs="Times New Roman"/>
          <w:sz w:val="20"/>
          <w:szCs w:val="20"/>
        </w:rPr>
      </w:pPr>
      <w:r w:rsidRPr="00F01FE1">
        <w:rPr>
          <w:rFonts w:ascii="Times New Roman" w:hAnsi="Times New Roman" w:cs="Times New Roman"/>
          <w:sz w:val="20"/>
          <w:szCs w:val="20"/>
        </w:rPr>
        <w:t>What types of events triggered these early episodic memories?</w:t>
      </w:r>
    </w:p>
    <w:p w14:paraId="50CDB28F" w14:textId="61199C2F" w:rsidR="00516FA9" w:rsidRPr="00F01FE1" w:rsidRDefault="00516FA9" w:rsidP="00C54908">
      <w:pPr>
        <w:spacing w:after="0"/>
        <w:rPr>
          <w:rFonts w:ascii="Times New Roman" w:hAnsi="Times New Roman" w:cs="Times New Roman"/>
          <w:sz w:val="20"/>
          <w:szCs w:val="20"/>
        </w:rPr>
      </w:pPr>
      <w:r w:rsidRPr="00F01FE1">
        <w:rPr>
          <w:rFonts w:ascii="Times New Roman" w:hAnsi="Times New Roman" w:cs="Times New Roman"/>
          <w:sz w:val="20"/>
          <w:szCs w:val="20"/>
        </w:rPr>
        <w:t>Do you think photos of and/or the retelling of an event by adults affects a child’s episodic memory?</w:t>
      </w:r>
    </w:p>
    <w:p w14:paraId="7E47F3BC" w14:textId="7029FFED"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Why or why not?</w:t>
      </w:r>
    </w:p>
    <w:p w14:paraId="295E60B2" w14:textId="6D52EC3D"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Ask students how episodic memories form the basis for oral tradition within a family or a large cultural group. Ask students how this binds the group. (Only the group shares and thus fully understands the experience.) Ask students whether they have heard the expression family joke and, if so, what this means.</w:t>
      </w:r>
    </w:p>
    <w:p w14:paraId="24B047A2" w14:textId="5A5449E1"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Review with students that children begin to use thinking to solve problems during Piaget’s last substage of the sensorimotor stage. Explain that, just like a toddler taking the first wobbly steps, thinking, too, will be wobbly with many mistakes even during the preschool years. Ask what Piaget called this wobbly thinking (obstacles or limitations to logical thinking).</w:t>
      </w:r>
    </w:p>
    <w:p w14:paraId="19B8E9D2" w14:textId="0596F00C"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Ask students what the text means when it states that preschoolers begin “developing abstract meanings separate from their real world.” Have students give examples of abstractions in pretend play, mental imagery, drawing, and language.</w:t>
      </w:r>
    </w:p>
    <w:p w14:paraId="65EEDA34" w14:textId="7AA12387"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Ask students why Piaget focused on limitations in preschoolers’ thinking. (When Piaget tested children, he noted not only incorrect answers, but also noted the similarities in those incorrect answers; thus, he began to ask, “Why?” This is not different from a person asking, “Why do all toddlers wobble?” or “Why do young preschoolers struggle to catch a ball?”)</w:t>
      </w:r>
    </w:p>
    <w:p w14:paraId="1735F095" w14:textId="43069875"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Explain that the term preoperational is a specialized term used by Piaget. To Piaget, operations were logical mental actions (thinking) used to solve problems. Although preschoolers are developing mental imagery and long-term memories, they are not yet truly logical. This lack of logic often makes adults smile. So, Piaget called this stage preoperational.</w:t>
      </w:r>
    </w:p>
    <w:p w14:paraId="0B5B48FE" w14:textId="6073785A"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Remind students that Piaget’s preconceptual substage actually begins in the last year of toddlerhood and continues through the first year of the preschool period. Explain that Piaget used the term preconceptual because these young children’s concepts are not complete and are also often illogical.</w:t>
      </w:r>
    </w:p>
    <w:p w14:paraId="480BE8FA" w14:textId="6094F9F9"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Discuss with students why the child’s short memory for images of objects and persons causes many concepts to be incomplete or illogical. Ask students why the quickly fading image of a particular object or person, such as several apples or several horses, would cause the child to see different members of the same class as identical or even confuse similar-looking members of different classes.</w:t>
      </w:r>
    </w:p>
    <w:p w14:paraId="0BF59B36" w14:textId="073FEDF0"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Explain that one of the major thinking problems of the preconceptual substage is overgeneralization. Ask students what a preconceptual child might call all animals with four legs. (They might say, “kitties” or “doggies.”) Why does this happen? (They cannot clearly distinguish members of various classes with some similarities from each other. Also, they may miss a critical attribute. For example, to be a daddy, a person needs to be a man with children who may be young or grown. Thus, daddy is an incomplete concept for young children.)</w:t>
      </w:r>
    </w:p>
    <w:p w14:paraId="685018AB" w14:textId="6D7EC84E"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Have students look up the word intuitive in the dictionary (“using or based on what one feels to be true without conscious reasoning”).</w:t>
      </w:r>
    </w:p>
    <w:p w14:paraId="63CF3ED9" w14:textId="635626F4"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Ask students to give examples of some of the ways preschool children learn intuitively, such as through space or time relationships.</w:t>
      </w:r>
    </w:p>
    <w:p w14:paraId="20AAE5CC" w14:textId="46102661"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Have students give some examples of how they might work through a new computer or mobile device application intuitively.</w:t>
      </w:r>
    </w:p>
    <w:p w14:paraId="573E8A37" w14:textId="4DC6DA0F"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Have students give examples of how adults sometimes do not reason logically.</w:t>
      </w:r>
    </w:p>
    <w:p w14:paraId="15494849" w14:textId="32043713"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After students have read the entire section concerning the obstacles to logical thought, ask students which of the five obstacles make it the most difficult to reason with preschoolers about illogical thinking.</w:t>
      </w:r>
    </w:p>
    <w:p w14:paraId="3766C600" w14:textId="2E80EBB7"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Have students look up the term egocentric in a dictionary and ask them the following questions:</w:t>
      </w:r>
    </w:p>
    <w:p w14:paraId="7CC6D1A7" w14:textId="76D0A3BD"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When Piaget uses the term egocentric, does he mean viewing everything in relation to oneself or self-centered? (He means viewing everything in relation to oneself.)</w:t>
      </w:r>
    </w:p>
    <w:p w14:paraId="32ED7B43" w14:textId="77777777" w:rsidR="004B44EA"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In which way is the term egocentric commonly used? (It is commonly used to mean self-centered.)</w:t>
      </w:r>
    </w:p>
    <w:p w14:paraId="49E25F6F" w14:textId="0D528CBA"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Have students share examples of children’s egocentric thoughts.</w:t>
      </w:r>
    </w:p>
    <w:p w14:paraId="0C740550" w14:textId="6A060579"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Ask students how preschoolers’ egocentrism often negatively influences how they play with their siblings or friends. (Egocentrism does not allow the child to see from the perspective of others, so he or she only sees that snatching a toy benefits his or her goal, not that it also hurts the feelings of the other child. Sometimes when parents try to explain the other child’s hurt, the preschooler repeatedly says, “But I needed the toy.”)</w:t>
      </w:r>
    </w:p>
    <w:p w14:paraId="59FC7553" w14:textId="7BC2ECA3"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Ask students how centration affects sorting abilities in preschoolers. (Preschoolers hone in on one property, such as color, and do not have the mental flexibility to sort by another property, such as shape. This thinking obstacle also prevents them from seeing that an object can belong to two or more groups at the same time.)</w:t>
      </w:r>
    </w:p>
    <w:p w14:paraId="452DD1E3" w14:textId="2EAEF9AC"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Ask students why a preschooler might insist that a triangular slice of pizza is pizza, but not the whole pizza pie. (The child has centered on the shape he or she eats as pizza, but not the whole pie as pizza.)</w:t>
      </w:r>
    </w:p>
    <w:p w14:paraId="09D9B80D" w14:textId="4BAB55C7"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Explain that transformations involve understanding that objects’ appearances change when rotated, flipped, or reshaped (if pliable) and that reversibility involves how to reestablish the initial condition after a change by reversing the change. Ask students what both processes involve. (Both processes involve change.) Then ask, What do preschoolers focus on? (Preschoolers focus on states.) Piaget thought this focus caused the obstacles to logical thinking about transformations and reversibility.</w:t>
      </w:r>
    </w:p>
    <w:p w14:paraId="00768240" w14:textId="232D0E55"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Ask students why a preschooler might say, “The road home from grandma’s house to our house is much longer than the road to grandma’s house from our house” although the round trip is taken on the same road. (The child does not realize his or her physical or psychological condition is affecting perception. The child does not understand reversibility of distance between two points.)</w:t>
      </w:r>
    </w:p>
    <w:p w14:paraId="5D6F7537" w14:textId="1248ADB6"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Ask students why addition and subtraction are called reverse operations. (Either addition or subtraction can reverse the effect of the other.) Ask for an example. (Subtracting $100 from $400 is the same as determining how much you need to add to $100 to have $400.)</w:t>
      </w:r>
    </w:p>
    <w:p w14:paraId="17F0A004" w14:textId="7D176682"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Ask students what types of events most often lead to transductive reasoning. (Two events occurring simultaneously or almost simultaneously are readily linked as cause and effect by preschoolers.) Ask students why preschoolers engage in so much transductive reasoning. (Preschoolers want to know the “why” behind almost anything so they invent their own answers if not told or if they do not understand adults’ explanations.)</w:t>
      </w:r>
    </w:p>
    <w:p w14:paraId="05378103" w14:textId="798E0C3B"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Ask students how transductive reasoning often leads to errors in cause-and-effect reasoning. (Preschool children often look for the “whys” behind phenomena. Thus, they often think the first phenomenon to occur is the cause and the second one is the effect. They do not see that if phenomena are unrelated, causality cannot be established.)</w:t>
      </w:r>
    </w:p>
    <w:p w14:paraId="3D5D1579" w14:textId="6C6B34C4"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Explain that before the age of scientific reasoning, many adults attributed causality to unrelated phenomena. Ask students to identify some examples of this type of adult thinking. (This type of adult thinking may include superstitions, magic, myths, and old wives’ tales.)</w:t>
      </w:r>
    </w:p>
    <w:p w14:paraId="370DA471" w14:textId="52EBD864"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Have students write some superstitions on a chart. Form student groups of two or three and have each group choose a superstition. Groups are to research the origin of the superstition and write a short essay. As students write their essays, remind them that transductive reasoning coupled with illogical causality led to the superstition. Have students try to ascertain whether there is (was) a missing, logical link between the “cause and the effect” not understood by those holding to the superstition.</w:t>
      </w:r>
    </w:p>
    <w:p w14:paraId="216A4298" w14:textId="7B5B8DF7" w:rsidR="00516FA9" w:rsidRPr="00F01FE1" w:rsidRDefault="00516FA9" w:rsidP="00FC56BD">
      <w:pPr>
        <w:spacing w:after="0"/>
        <w:rPr>
          <w:rFonts w:ascii="Times New Roman" w:hAnsi="Times New Roman" w:cs="Times New Roman"/>
          <w:sz w:val="20"/>
          <w:szCs w:val="20"/>
        </w:rPr>
      </w:pPr>
      <w:r w:rsidRPr="00F01FE1">
        <w:rPr>
          <w:rFonts w:ascii="Times New Roman" w:hAnsi="Times New Roman" w:cs="Times New Roman"/>
          <w:sz w:val="20"/>
          <w:szCs w:val="20"/>
        </w:rPr>
        <w:t>Have students discuss how preschoolers’ pretend play might vary depending on the following:</w:t>
      </w:r>
    </w:p>
    <w:p w14:paraId="048975E6" w14:textId="0DCB4E5F" w:rsidR="00516FA9" w:rsidRPr="00F01FE1" w:rsidRDefault="00516FA9" w:rsidP="00FC56BD">
      <w:pPr>
        <w:spacing w:after="0"/>
        <w:rPr>
          <w:rFonts w:ascii="Times New Roman" w:hAnsi="Times New Roman" w:cs="Times New Roman"/>
          <w:sz w:val="20"/>
          <w:szCs w:val="20"/>
        </w:rPr>
      </w:pPr>
      <w:r w:rsidRPr="00F01FE1">
        <w:rPr>
          <w:rFonts w:ascii="Times New Roman" w:hAnsi="Times New Roman" w:cs="Times New Roman"/>
          <w:sz w:val="20"/>
          <w:szCs w:val="20"/>
        </w:rPr>
        <w:t>where the preschooler lives, such as urban versus rural area or geographic region</w:t>
      </w:r>
    </w:p>
    <w:p w14:paraId="287CA045" w14:textId="11FC8B7A" w:rsidR="00516FA9" w:rsidRPr="00F01FE1" w:rsidRDefault="00516FA9" w:rsidP="00FC56BD">
      <w:pPr>
        <w:spacing w:after="0"/>
        <w:rPr>
          <w:rFonts w:ascii="Times New Roman" w:hAnsi="Times New Roman" w:cs="Times New Roman"/>
          <w:sz w:val="20"/>
          <w:szCs w:val="20"/>
        </w:rPr>
      </w:pPr>
      <w:r w:rsidRPr="00F01FE1">
        <w:rPr>
          <w:rFonts w:ascii="Times New Roman" w:hAnsi="Times New Roman" w:cs="Times New Roman"/>
          <w:sz w:val="20"/>
          <w:szCs w:val="20"/>
        </w:rPr>
        <w:t>the jobs of the parents</w:t>
      </w:r>
    </w:p>
    <w:p w14:paraId="501D34E2" w14:textId="5757219B" w:rsidR="00516FA9" w:rsidRPr="00F01FE1" w:rsidRDefault="00516FA9" w:rsidP="00FC56BD">
      <w:pPr>
        <w:spacing w:after="0"/>
        <w:rPr>
          <w:rFonts w:ascii="Times New Roman" w:hAnsi="Times New Roman" w:cs="Times New Roman"/>
          <w:sz w:val="20"/>
          <w:szCs w:val="20"/>
        </w:rPr>
      </w:pPr>
      <w:r w:rsidRPr="00F01FE1">
        <w:rPr>
          <w:rFonts w:ascii="Times New Roman" w:hAnsi="Times New Roman" w:cs="Times New Roman"/>
          <w:sz w:val="20"/>
          <w:szCs w:val="20"/>
        </w:rPr>
        <w:t>the cultural identity of the preschooler</w:t>
      </w:r>
    </w:p>
    <w:p w14:paraId="0B829653" w14:textId="593EE137" w:rsidR="00516FA9" w:rsidRPr="00F01FE1" w:rsidRDefault="00516FA9" w:rsidP="00FC56BD">
      <w:pPr>
        <w:spacing w:after="0"/>
        <w:rPr>
          <w:rFonts w:ascii="Times New Roman" w:hAnsi="Times New Roman" w:cs="Times New Roman"/>
          <w:sz w:val="20"/>
          <w:szCs w:val="20"/>
        </w:rPr>
      </w:pPr>
      <w:r w:rsidRPr="00F01FE1">
        <w:rPr>
          <w:rFonts w:ascii="Times New Roman" w:hAnsi="Times New Roman" w:cs="Times New Roman"/>
          <w:sz w:val="20"/>
          <w:szCs w:val="20"/>
        </w:rPr>
        <w:t>the preschooler’s gender identity</w:t>
      </w:r>
    </w:p>
    <w:p w14:paraId="2BCDA7EC" w14:textId="72873944" w:rsidR="00516FA9" w:rsidRPr="00F01FE1" w:rsidRDefault="00516FA9" w:rsidP="00FC56BD">
      <w:pPr>
        <w:spacing w:after="0"/>
        <w:rPr>
          <w:rFonts w:ascii="Times New Roman" w:hAnsi="Times New Roman" w:cs="Times New Roman"/>
          <w:sz w:val="20"/>
          <w:szCs w:val="20"/>
        </w:rPr>
      </w:pPr>
      <w:r w:rsidRPr="00F01FE1">
        <w:rPr>
          <w:rFonts w:ascii="Times New Roman" w:hAnsi="Times New Roman" w:cs="Times New Roman"/>
          <w:sz w:val="20"/>
          <w:szCs w:val="20"/>
        </w:rPr>
        <w:t>popularity of certain toys, movies, television programs, and videos</w:t>
      </w:r>
    </w:p>
    <w:p w14:paraId="0BAFE44D" w14:textId="2AD79439" w:rsidR="00516FA9" w:rsidRPr="00F01FE1" w:rsidRDefault="00516FA9" w:rsidP="00FC56BD">
      <w:pPr>
        <w:spacing w:after="0"/>
        <w:rPr>
          <w:rFonts w:ascii="Times New Roman" w:hAnsi="Times New Roman" w:cs="Times New Roman"/>
          <w:sz w:val="20"/>
          <w:szCs w:val="20"/>
        </w:rPr>
      </w:pPr>
      <w:r w:rsidRPr="00F01FE1">
        <w:rPr>
          <w:rFonts w:ascii="Times New Roman" w:hAnsi="Times New Roman" w:cs="Times New Roman"/>
          <w:sz w:val="20"/>
          <w:szCs w:val="20"/>
        </w:rPr>
        <w:t>the preschooler’s personal interests</w:t>
      </w:r>
    </w:p>
    <w:p w14:paraId="75D61019" w14:textId="77777777" w:rsidR="00516FA9" w:rsidRPr="00F01FE1" w:rsidRDefault="00516FA9" w:rsidP="00516FA9">
      <w:pPr>
        <w:rPr>
          <w:rFonts w:ascii="Times New Roman" w:hAnsi="Times New Roman" w:cs="Times New Roman"/>
          <w:sz w:val="20"/>
          <w:szCs w:val="20"/>
        </w:rPr>
      </w:pPr>
    </w:p>
    <w:p w14:paraId="30347CC7" w14:textId="310796EB"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Explain to students that Piaget thought the language of preschoolers was a reflection of their current thinking. Vygotsky, on the other hand, saw the language of preschoolers as both a reflection and an enhancer of thinking skills. Ask students to discuss these questions:</w:t>
      </w:r>
    </w:p>
    <w:p w14:paraId="68A3B522" w14:textId="1DCA1E90" w:rsidR="00516FA9" w:rsidRPr="00F01FE1" w:rsidRDefault="00516FA9" w:rsidP="00DF14FD">
      <w:pPr>
        <w:spacing w:after="0"/>
        <w:rPr>
          <w:rFonts w:ascii="Times New Roman" w:hAnsi="Times New Roman" w:cs="Times New Roman"/>
          <w:sz w:val="20"/>
          <w:szCs w:val="20"/>
        </w:rPr>
      </w:pPr>
      <w:r w:rsidRPr="00F01FE1">
        <w:rPr>
          <w:rFonts w:ascii="Times New Roman" w:hAnsi="Times New Roman" w:cs="Times New Roman"/>
          <w:sz w:val="20"/>
          <w:szCs w:val="20"/>
        </w:rPr>
        <w:t>If Piaget had heard a preschooler say, “Red ball rolls,” what would he have believed? (The child already had mental images of red, ball, and rolling.)</w:t>
      </w:r>
    </w:p>
    <w:p w14:paraId="6B68C732" w14:textId="0D9E31ED" w:rsidR="00516FA9" w:rsidRPr="00F01FE1" w:rsidRDefault="00516FA9" w:rsidP="00DF14FD">
      <w:pPr>
        <w:spacing w:after="0"/>
        <w:rPr>
          <w:rFonts w:ascii="Times New Roman" w:hAnsi="Times New Roman" w:cs="Times New Roman"/>
          <w:sz w:val="20"/>
          <w:szCs w:val="20"/>
        </w:rPr>
      </w:pPr>
      <w:r w:rsidRPr="00F01FE1">
        <w:rPr>
          <w:rFonts w:ascii="Times New Roman" w:hAnsi="Times New Roman" w:cs="Times New Roman"/>
          <w:sz w:val="20"/>
          <w:szCs w:val="20"/>
        </w:rPr>
        <w:t>What would Vygotsky have believed? (The child might be repeating these words to establish or confirm his or her mental images.)</w:t>
      </w:r>
    </w:p>
    <w:p w14:paraId="2DAEADF2" w14:textId="33FEEAF7" w:rsidR="00516FA9" w:rsidRPr="00F01FE1" w:rsidRDefault="00516FA9" w:rsidP="00DF14FD">
      <w:pPr>
        <w:spacing w:after="0"/>
        <w:rPr>
          <w:rFonts w:ascii="Times New Roman" w:hAnsi="Times New Roman" w:cs="Times New Roman"/>
          <w:sz w:val="20"/>
          <w:szCs w:val="20"/>
        </w:rPr>
      </w:pPr>
      <w:r w:rsidRPr="00F01FE1">
        <w:rPr>
          <w:rFonts w:ascii="Times New Roman" w:hAnsi="Times New Roman" w:cs="Times New Roman"/>
          <w:sz w:val="20"/>
          <w:szCs w:val="20"/>
        </w:rPr>
        <w:t>Do older children, teens, and adults sometimes enhance their thinking skills when they explain a concept or skill to someone else?</w:t>
      </w:r>
    </w:p>
    <w:p w14:paraId="17E7EAB5" w14:textId="77777777" w:rsidR="00DF14FD" w:rsidRPr="00F01FE1" w:rsidRDefault="00DF14FD" w:rsidP="00516FA9">
      <w:pPr>
        <w:rPr>
          <w:rFonts w:ascii="Times New Roman" w:hAnsi="Times New Roman" w:cs="Times New Roman"/>
          <w:sz w:val="20"/>
          <w:szCs w:val="20"/>
        </w:rPr>
      </w:pPr>
    </w:p>
    <w:p w14:paraId="099C8075" w14:textId="77777777" w:rsidR="00DF14FD" w:rsidRPr="00F01FE1" w:rsidRDefault="00DF14FD" w:rsidP="00DF14FD">
      <w:pPr>
        <w:spacing w:after="0"/>
        <w:rPr>
          <w:rFonts w:ascii="Times New Roman" w:hAnsi="Times New Roman" w:cs="Times New Roman"/>
          <w:sz w:val="20"/>
          <w:szCs w:val="20"/>
        </w:rPr>
      </w:pPr>
    </w:p>
    <w:p w14:paraId="2153DC3B" w14:textId="4C8E493D" w:rsidR="00516FA9" w:rsidRPr="00F01FE1" w:rsidRDefault="00516FA9" w:rsidP="00DF14FD">
      <w:pPr>
        <w:spacing w:after="0"/>
        <w:rPr>
          <w:rFonts w:ascii="Times New Roman" w:hAnsi="Times New Roman" w:cs="Times New Roman"/>
          <w:sz w:val="20"/>
          <w:szCs w:val="20"/>
        </w:rPr>
      </w:pPr>
      <w:r w:rsidRPr="00F01FE1">
        <w:rPr>
          <w:rFonts w:ascii="Times New Roman" w:hAnsi="Times New Roman" w:cs="Times New Roman"/>
          <w:sz w:val="20"/>
          <w:szCs w:val="20"/>
        </w:rPr>
        <w:t>Ask students to discuss these questions:</w:t>
      </w:r>
    </w:p>
    <w:p w14:paraId="29348991" w14:textId="767875ED" w:rsidR="00516FA9" w:rsidRPr="00F01FE1" w:rsidRDefault="00516FA9" w:rsidP="00DF14FD">
      <w:pPr>
        <w:spacing w:after="0"/>
        <w:rPr>
          <w:rFonts w:ascii="Times New Roman" w:hAnsi="Times New Roman" w:cs="Times New Roman"/>
          <w:sz w:val="20"/>
          <w:szCs w:val="20"/>
        </w:rPr>
      </w:pPr>
      <w:r w:rsidRPr="00F01FE1">
        <w:rPr>
          <w:rFonts w:ascii="Times New Roman" w:hAnsi="Times New Roman" w:cs="Times New Roman"/>
          <w:sz w:val="20"/>
          <w:szCs w:val="20"/>
        </w:rPr>
        <w:t>Why do beginning readers almost always need to read aloud before they can read silently?</w:t>
      </w:r>
    </w:p>
    <w:p w14:paraId="5F8E5A1D" w14:textId="6E985D75" w:rsidR="00516FA9" w:rsidRPr="00F01FE1" w:rsidRDefault="00516FA9" w:rsidP="00DF14FD">
      <w:pPr>
        <w:spacing w:after="0"/>
        <w:rPr>
          <w:rFonts w:ascii="Times New Roman" w:hAnsi="Times New Roman" w:cs="Times New Roman"/>
          <w:sz w:val="20"/>
          <w:szCs w:val="20"/>
        </w:rPr>
      </w:pPr>
      <w:r w:rsidRPr="00F01FE1">
        <w:rPr>
          <w:rFonts w:ascii="Times New Roman" w:hAnsi="Times New Roman" w:cs="Times New Roman"/>
          <w:sz w:val="20"/>
          <w:szCs w:val="20"/>
        </w:rPr>
        <w:t>Do teens and adults sometimes read difficult materials aloud? Why?</w:t>
      </w:r>
    </w:p>
    <w:p w14:paraId="7323ED96" w14:textId="2FD0DFEC"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Why do senior adults often whisper or move their lips while reading?</w:t>
      </w:r>
    </w:p>
    <w:p w14:paraId="445E98A4" w14:textId="6B26E353"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Ask students why it is important for scaffolding to involve more indirect than direct help. (Too much help prevents children from problem solving and thus developing reasoning skills and robs them of their self-confidence in their own abilities.)</w:t>
      </w:r>
      <w:r w:rsidRPr="00F01FE1">
        <w:rPr>
          <w:rFonts w:ascii="Times New Roman" w:hAnsi="Times New Roman" w:cs="Times New Roman"/>
          <w:sz w:val="20"/>
          <w:szCs w:val="20"/>
        </w:rPr>
        <w:tab/>
      </w:r>
    </w:p>
    <w:p w14:paraId="71191A49" w14:textId="7178AFC3"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Pretend Play Is Developmental, Reproducible Master A, OIR. After students have read and discussed the bulleted materials about pretend play on pages 419–420 in the text, have them observe, write a description, and assess a preschooler’s pretend play. Discuss the completed assignment in class.</w:t>
      </w:r>
    </w:p>
    <w:p w14:paraId="5544D95E" w14:textId="77777777"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rPr>
        <w:t>Application (independent practice)</w:t>
      </w:r>
      <w:r w:rsidRPr="00F01FE1">
        <w:rPr>
          <w:rFonts w:ascii="Times New Roman" w:hAnsi="Times New Roman" w:cs="Times New Roman"/>
          <w:sz w:val="20"/>
          <w:szCs w:val="20"/>
        </w:rPr>
        <w:tab/>
        <w:t>Select from the following activities to meet your classroom needs:</w:t>
      </w:r>
    </w:p>
    <w:p w14:paraId="4D53CB95" w14:textId="597F9CFD"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highlight w:val="yellow"/>
        </w:rPr>
        <w:t>Assign Lesson 15.1 Review and Assessment questions #1–8 on page 428 of the text. Students can answer the questions on the G-W Learning Companion Website and e-mail their responses to you. (Answers are located in the Instructor’s Edition or on the Online Instructor Resources.)</w:t>
      </w:r>
    </w:p>
    <w:p w14:paraId="22B5E434" w14:textId="63F87549" w:rsidR="00516FA9" w:rsidRPr="00F01FE1" w:rsidRDefault="00516FA9" w:rsidP="00516FA9">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Have students interview a creative adult (musician, artist, interior designer, floral designer, inventor) and ask him or her to describe how imagination (mental images) aids his or her work. Have students write a report on this person’s responses.</w:t>
      </w:r>
    </w:p>
    <w:p w14:paraId="370066E6" w14:textId="32411952" w:rsidR="00516FA9" w:rsidRPr="00F01FE1" w:rsidRDefault="00516FA9" w:rsidP="00516FA9">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Using online resources such as Discover Magazine and GeniusIntelligence, have students read and write a few short paragraphs about the rich mental imagery of Albert Einstein and Nikola Tesla.</w:t>
      </w:r>
    </w:p>
    <w:p w14:paraId="25784E63" w14:textId="5644759D" w:rsidR="00516FA9" w:rsidRPr="00F01FE1" w:rsidRDefault="00516FA9" w:rsidP="00516FA9">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Have students ask a preschooler to describe the appearance of a familiar object, the sound of something familiar, the feel of a familiar object, and the taste of a familiar food. Have students list the preschoolers’ mental images and identify the sensory modes that seemed to be more active in preschoolers’ mental images (visual, auditory, tactile, or gustatory/olfactory). Ask how language abilities might affect descriptions of mental images.</w:t>
      </w:r>
    </w:p>
    <w:p w14:paraId="1363F4B9" w14:textId="6F3EDA9D" w:rsidR="00516FA9" w:rsidRPr="00F01FE1" w:rsidRDefault="00516FA9" w:rsidP="00516FA9">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Have students read the Focus on Science feature, Using Intuition to Solve Problems, on page 425 in the text to learn more about how preschoolers use intuition in problem solving rather than logic.</w:t>
      </w:r>
    </w:p>
    <w:p w14:paraId="7CB01EFE" w14:textId="45ADCD91" w:rsidR="00516FA9" w:rsidRPr="00F01FE1" w:rsidRDefault="00516FA9" w:rsidP="00516FA9">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Preschoolers Lack Complete Logical Thought, WB Activity, page 108. After they read the “Obstacles to Logical Thought” section, ask students to match the stories with the obstacles to complete logical thought. (Answers for this activity are available in the Workbook Answer Key.)</w:t>
      </w:r>
    </w:p>
    <w:p w14:paraId="0BA1E28C" w14:textId="1DE2EDD0" w:rsidR="00516FA9" w:rsidRPr="00F01FE1" w:rsidRDefault="00516FA9" w:rsidP="00516FA9">
      <w:pPr>
        <w:rPr>
          <w:rFonts w:ascii="Times New Roman" w:hAnsi="Times New Roman" w:cs="Times New Roman"/>
          <w:sz w:val="20"/>
          <w:szCs w:val="20"/>
        </w:rPr>
      </w:pPr>
      <w:r w:rsidRPr="00F01FE1">
        <w:rPr>
          <w:rFonts w:ascii="Times New Roman" w:hAnsi="Times New Roman" w:cs="Times New Roman"/>
          <w:sz w:val="20"/>
          <w:szCs w:val="20"/>
          <w:highlight w:val="yellow"/>
        </w:rPr>
        <w:t>Have students read about Piaget’s “Three Mountain Task” used to measure egocentrism. Sources of information include the Brown University Department of Cognitive, Linguistic, and Psychological Science and online videos.</w:t>
      </w:r>
      <w:r w:rsidRPr="00F01FE1">
        <w:rPr>
          <w:rFonts w:ascii="Times New Roman" w:hAnsi="Times New Roman" w:cs="Times New Roman"/>
          <w:sz w:val="20"/>
          <w:szCs w:val="20"/>
        </w:rPr>
        <w:tab/>
      </w:r>
    </w:p>
    <w:p w14:paraId="1972B0C7" w14:textId="77777777"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highlight w:val="yellow"/>
        </w:rPr>
        <w:t>Lesson 15.2 What Preschoolers Learn</w:t>
      </w:r>
    </w:p>
    <w:p w14:paraId="5FF48B1F" w14:textId="77777777"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Objectives</w:t>
      </w:r>
    </w:p>
    <w:p w14:paraId="23165864" w14:textId="5DAA92DD" w:rsidR="00403012" w:rsidRPr="00F01FE1" w:rsidRDefault="006A3296" w:rsidP="006A3296">
      <w:pPr>
        <w:spacing w:after="0"/>
        <w:rPr>
          <w:rFonts w:ascii="Times New Roman" w:hAnsi="Times New Roman" w:cs="Times New Roman"/>
          <w:sz w:val="20"/>
          <w:szCs w:val="20"/>
        </w:rPr>
      </w:pPr>
      <w:r w:rsidRPr="00F01FE1">
        <w:rPr>
          <w:rFonts w:ascii="Times New Roman" w:hAnsi="Times New Roman" w:cs="Times New Roman"/>
          <w:sz w:val="20"/>
          <w:szCs w:val="20"/>
        </w:rPr>
        <w:t>D</w:t>
      </w:r>
      <w:r w:rsidR="00403012" w:rsidRPr="00F01FE1">
        <w:rPr>
          <w:rFonts w:ascii="Times New Roman" w:hAnsi="Times New Roman" w:cs="Times New Roman"/>
          <w:sz w:val="20"/>
          <w:szCs w:val="20"/>
        </w:rPr>
        <w:t>escribe the major areas of concept learning during the preschool years.</w:t>
      </w:r>
    </w:p>
    <w:p w14:paraId="2B49BA3D" w14:textId="79834A9C" w:rsidR="00403012" w:rsidRPr="00F01FE1" w:rsidRDefault="006A3296" w:rsidP="006A3296">
      <w:pPr>
        <w:spacing w:after="0"/>
        <w:rPr>
          <w:rFonts w:ascii="Times New Roman" w:hAnsi="Times New Roman" w:cs="Times New Roman"/>
          <w:sz w:val="20"/>
          <w:szCs w:val="20"/>
        </w:rPr>
      </w:pPr>
      <w:r w:rsidRPr="00F01FE1">
        <w:rPr>
          <w:rFonts w:ascii="Times New Roman" w:hAnsi="Times New Roman" w:cs="Times New Roman"/>
          <w:sz w:val="20"/>
          <w:szCs w:val="20"/>
        </w:rPr>
        <w:t>S</w:t>
      </w:r>
      <w:r w:rsidR="00403012" w:rsidRPr="00F01FE1">
        <w:rPr>
          <w:rFonts w:ascii="Times New Roman" w:hAnsi="Times New Roman" w:cs="Times New Roman"/>
          <w:sz w:val="20"/>
          <w:szCs w:val="20"/>
        </w:rPr>
        <w:t>ummarize preschoolers’ efforts to understand logical thinking concepts, such as sorting and classifying, ordering by attributes, seeing cause and effect, understanding spatial concepts, understanding number concepts, and noting time concepts.</w:t>
      </w:r>
    </w:p>
    <w:p w14:paraId="467A7BB2" w14:textId="3145D9EA" w:rsidR="00403012" w:rsidRPr="00F01FE1" w:rsidRDefault="006A3296" w:rsidP="006A3296">
      <w:pPr>
        <w:spacing w:after="0"/>
        <w:rPr>
          <w:rFonts w:ascii="Times New Roman" w:hAnsi="Times New Roman" w:cs="Times New Roman"/>
          <w:sz w:val="20"/>
          <w:szCs w:val="20"/>
        </w:rPr>
      </w:pPr>
      <w:r w:rsidRPr="00F01FE1">
        <w:rPr>
          <w:rFonts w:ascii="Times New Roman" w:hAnsi="Times New Roman" w:cs="Times New Roman"/>
          <w:sz w:val="20"/>
          <w:szCs w:val="20"/>
        </w:rPr>
        <w:t>C</w:t>
      </w:r>
      <w:r w:rsidR="00403012" w:rsidRPr="00F01FE1">
        <w:rPr>
          <w:rFonts w:ascii="Times New Roman" w:hAnsi="Times New Roman" w:cs="Times New Roman"/>
          <w:sz w:val="20"/>
          <w:szCs w:val="20"/>
        </w:rPr>
        <w:t>hart preschoolers’ progress in learning word meanings and communicating more effectively.</w:t>
      </w:r>
    </w:p>
    <w:p w14:paraId="63E824B8" w14:textId="005D63FC" w:rsidR="00403012" w:rsidRPr="00F01FE1" w:rsidRDefault="006A3296" w:rsidP="00403012">
      <w:pPr>
        <w:rPr>
          <w:rFonts w:ascii="Times New Roman" w:hAnsi="Times New Roman" w:cs="Times New Roman"/>
          <w:sz w:val="20"/>
          <w:szCs w:val="20"/>
        </w:rPr>
      </w:pPr>
      <w:r w:rsidRPr="00F01FE1">
        <w:rPr>
          <w:rFonts w:ascii="Times New Roman" w:hAnsi="Times New Roman" w:cs="Times New Roman"/>
          <w:sz w:val="20"/>
          <w:szCs w:val="20"/>
        </w:rPr>
        <w:t>I</w:t>
      </w:r>
      <w:r w:rsidR="00403012" w:rsidRPr="00F01FE1">
        <w:rPr>
          <w:rFonts w:ascii="Times New Roman" w:hAnsi="Times New Roman" w:cs="Times New Roman"/>
          <w:sz w:val="20"/>
          <w:szCs w:val="20"/>
        </w:rPr>
        <w:t>dentify intellectual developmental milestones preschoolers might achieve.</w:t>
      </w:r>
    </w:p>
    <w:p w14:paraId="5BD58481" w14:textId="77777777"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Standards</w:t>
      </w:r>
    </w:p>
    <w:p w14:paraId="294924A7" w14:textId="77777777" w:rsidR="00403012" w:rsidRPr="00F01FE1" w:rsidRDefault="00403012" w:rsidP="007C1119">
      <w:pPr>
        <w:spacing w:after="0"/>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760FE1B2" w14:textId="40380AC1" w:rsidR="00403012" w:rsidRPr="00F01FE1" w:rsidRDefault="00403012" w:rsidP="007C1119">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5A52715C" w14:textId="6F53DDEC" w:rsidR="00403012" w:rsidRPr="00F01FE1" w:rsidRDefault="00403012" w:rsidP="007C1119">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4597D771" w14:textId="77777777" w:rsidR="00B94B78" w:rsidRPr="00F01FE1" w:rsidRDefault="00403012" w:rsidP="007C1119">
      <w:pPr>
        <w:spacing w:after="0"/>
        <w:rPr>
          <w:rFonts w:ascii="Times New Roman" w:hAnsi="Times New Roman" w:cs="Times New Roman"/>
          <w:sz w:val="20"/>
          <w:szCs w:val="20"/>
        </w:rPr>
      </w:pPr>
      <w:r w:rsidRPr="00F01FE1">
        <w:rPr>
          <w:rFonts w:ascii="Times New Roman" w:hAnsi="Times New Roman" w:cs="Times New Roman"/>
          <w:sz w:val="20"/>
          <w:szCs w:val="20"/>
        </w:rPr>
        <w:t>12.1.3 Analyze current and emerging research about human growth and development, including but not limited to brain development research.</w:t>
      </w:r>
    </w:p>
    <w:p w14:paraId="7ED8CF1D" w14:textId="5E9CEF5E" w:rsidR="00403012" w:rsidRPr="00F01FE1" w:rsidRDefault="00403012" w:rsidP="007C1119">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5E8E7B1A" w14:textId="34B6A9CD" w:rsidR="00403012" w:rsidRPr="00F01FE1" w:rsidRDefault="00403012" w:rsidP="007C1119">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1B15801F" w14:textId="0946AE31" w:rsidR="00403012" w:rsidRPr="00F01FE1" w:rsidRDefault="00403012" w:rsidP="007C1119">
      <w:pPr>
        <w:spacing w:after="0"/>
        <w:rPr>
          <w:rFonts w:ascii="Times New Roman" w:hAnsi="Times New Roman" w:cs="Times New Roman"/>
          <w:sz w:val="20"/>
          <w:szCs w:val="20"/>
        </w:rPr>
      </w:pPr>
      <w:r w:rsidRPr="00F01FE1">
        <w:rPr>
          <w:rFonts w:ascii="Times New Roman" w:hAnsi="Times New Roman" w:cs="Times New Roman"/>
          <w:sz w:val="20"/>
          <w:szCs w:val="20"/>
        </w:rPr>
        <w:t>12.3.2 Analyze the role of communication on human growth and development.</w:t>
      </w:r>
    </w:p>
    <w:p w14:paraId="22E0D96A" w14:textId="6958257B"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27017B2B" w14:textId="77777777"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Key Terms</w:t>
      </w:r>
    </w:p>
    <w:p w14:paraId="639DAC6B" w14:textId="341D3BE2"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classifying</w:t>
      </w:r>
      <w:r w:rsidRPr="00F01FE1">
        <w:rPr>
          <w:rFonts w:ascii="Times New Roman" w:hAnsi="Times New Roman" w:cs="Times New Roman"/>
          <w:sz w:val="20"/>
          <w:szCs w:val="20"/>
        </w:rPr>
        <w:tab/>
        <w:t>logical thinking concepts</w:t>
      </w:r>
      <w:r w:rsidRPr="00F01FE1">
        <w:rPr>
          <w:rFonts w:ascii="Times New Roman" w:hAnsi="Times New Roman" w:cs="Times New Roman"/>
          <w:sz w:val="20"/>
          <w:szCs w:val="20"/>
        </w:rPr>
        <w:tab/>
        <w:t>physical knowledge</w:t>
      </w:r>
      <w:r w:rsidR="007C1119" w:rsidRPr="00F01FE1">
        <w:rPr>
          <w:rFonts w:ascii="Times New Roman" w:hAnsi="Times New Roman" w:cs="Times New Roman"/>
          <w:sz w:val="20"/>
          <w:szCs w:val="20"/>
        </w:rPr>
        <w:tab/>
      </w:r>
      <w:r w:rsidR="007C1119" w:rsidRPr="00F01FE1">
        <w:rPr>
          <w:rFonts w:ascii="Times New Roman" w:hAnsi="Times New Roman" w:cs="Times New Roman"/>
          <w:sz w:val="20"/>
          <w:szCs w:val="20"/>
        </w:rPr>
        <w:tab/>
      </w:r>
      <w:r w:rsidRPr="00F01FE1">
        <w:rPr>
          <w:rFonts w:ascii="Times New Roman" w:hAnsi="Times New Roman" w:cs="Times New Roman"/>
          <w:sz w:val="20"/>
          <w:szCs w:val="20"/>
        </w:rPr>
        <w:t>collective monologue</w:t>
      </w:r>
      <w:r w:rsidRPr="00F01FE1">
        <w:rPr>
          <w:rFonts w:ascii="Times New Roman" w:hAnsi="Times New Roman" w:cs="Times New Roman"/>
          <w:sz w:val="20"/>
          <w:szCs w:val="20"/>
        </w:rPr>
        <w:tab/>
        <w:t>mental maps</w:t>
      </w:r>
      <w:r w:rsidR="007C1119" w:rsidRPr="00F01FE1">
        <w:rPr>
          <w:rFonts w:ascii="Times New Roman" w:hAnsi="Times New Roman" w:cs="Times New Roman"/>
          <w:sz w:val="20"/>
          <w:szCs w:val="20"/>
        </w:rPr>
        <w:tab/>
      </w:r>
      <w:r w:rsidRPr="00F01FE1">
        <w:rPr>
          <w:rFonts w:ascii="Times New Roman" w:hAnsi="Times New Roman" w:cs="Times New Roman"/>
          <w:sz w:val="20"/>
          <w:szCs w:val="20"/>
        </w:rPr>
        <w:t>seriation</w:t>
      </w:r>
      <w:r w:rsidR="007C1119" w:rsidRPr="00F01FE1">
        <w:rPr>
          <w:rFonts w:ascii="Times New Roman" w:hAnsi="Times New Roman" w:cs="Times New Roman"/>
          <w:sz w:val="20"/>
          <w:szCs w:val="20"/>
        </w:rPr>
        <w:tab/>
      </w:r>
      <w:r w:rsidR="007C1119" w:rsidRPr="00F01FE1">
        <w:rPr>
          <w:rFonts w:ascii="Times New Roman" w:hAnsi="Times New Roman" w:cs="Times New Roman"/>
          <w:sz w:val="20"/>
          <w:szCs w:val="20"/>
        </w:rPr>
        <w:tab/>
      </w:r>
      <w:r w:rsidRPr="00F01FE1">
        <w:rPr>
          <w:rFonts w:ascii="Times New Roman" w:hAnsi="Times New Roman" w:cs="Times New Roman"/>
          <w:sz w:val="20"/>
          <w:szCs w:val="20"/>
        </w:rPr>
        <w:t>egocentric speech</w:t>
      </w:r>
      <w:r w:rsidRPr="00F01FE1">
        <w:rPr>
          <w:rFonts w:ascii="Times New Roman" w:hAnsi="Times New Roman" w:cs="Times New Roman"/>
          <w:sz w:val="20"/>
          <w:szCs w:val="20"/>
        </w:rPr>
        <w:tab/>
      </w:r>
      <w:r w:rsidR="007C1119" w:rsidRPr="00F01FE1">
        <w:rPr>
          <w:rFonts w:ascii="Times New Roman" w:hAnsi="Times New Roman" w:cs="Times New Roman"/>
          <w:sz w:val="20"/>
          <w:szCs w:val="20"/>
        </w:rPr>
        <w:tab/>
      </w:r>
      <w:r w:rsidRPr="00F01FE1">
        <w:rPr>
          <w:rFonts w:ascii="Times New Roman" w:hAnsi="Times New Roman" w:cs="Times New Roman"/>
          <w:sz w:val="20"/>
          <w:szCs w:val="20"/>
        </w:rPr>
        <w:t>monologue</w:t>
      </w:r>
      <w:r w:rsidRPr="00F01FE1">
        <w:rPr>
          <w:rFonts w:ascii="Times New Roman" w:hAnsi="Times New Roman" w:cs="Times New Roman"/>
          <w:sz w:val="20"/>
          <w:szCs w:val="20"/>
        </w:rPr>
        <w:tab/>
        <w:t>tag questions</w:t>
      </w:r>
      <w:r w:rsidR="007C1119" w:rsidRPr="00F01FE1">
        <w:rPr>
          <w:rFonts w:ascii="Times New Roman" w:hAnsi="Times New Roman" w:cs="Times New Roman"/>
          <w:sz w:val="20"/>
          <w:szCs w:val="20"/>
        </w:rPr>
        <w:tab/>
      </w:r>
      <w:r w:rsidR="007C1119" w:rsidRPr="00F01FE1">
        <w:rPr>
          <w:rFonts w:ascii="Times New Roman" w:hAnsi="Times New Roman" w:cs="Times New Roman"/>
          <w:sz w:val="20"/>
          <w:szCs w:val="20"/>
        </w:rPr>
        <w:tab/>
      </w:r>
      <w:r w:rsidRPr="00F01FE1">
        <w:rPr>
          <w:rFonts w:ascii="Times New Roman" w:hAnsi="Times New Roman" w:cs="Times New Roman"/>
          <w:sz w:val="20"/>
          <w:szCs w:val="20"/>
        </w:rPr>
        <w:t>animism</w:t>
      </w:r>
      <w:r w:rsidRPr="00F01FE1">
        <w:rPr>
          <w:rFonts w:ascii="Times New Roman" w:hAnsi="Times New Roman" w:cs="Times New Roman"/>
          <w:sz w:val="20"/>
          <w:szCs w:val="20"/>
        </w:rPr>
        <w:tab/>
        <w:t>numerosity</w:t>
      </w:r>
      <w:r w:rsidRPr="00F01FE1">
        <w:rPr>
          <w:rFonts w:ascii="Times New Roman" w:hAnsi="Times New Roman" w:cs="Times New Roman"/>
          <w:sz w:val="20"/>
          <w:szCs w:val="20"/>
        </w:rPr>
        <w:tab/>
        <w:t>rote memorization</w:t>
      </w:r>
      <w:r w:rsidR="007C1119" w:rsidRPr="00F01FE1">
        <w:rPr>
          <w:rFonts w:ascii="Times New Roman" w:hAnsi="Times New Roman" w:cs="Times New Roman"/>
          <w:sz w:val="20"/>
          <w:szCs w:val="20"/>
        </w:rPr>
        <w:tab/>
      </w:r>
      <w:r w:rsidR="007C1119" w:rsidRPr="00F01FE1">
        <w:rPr>
          <w:rFonts w:ascii="Times New Roman" w:hAnsi="Times New Roman" w:cs="Times New Roman"/>
          <w:sz w:val="20"/>
          <w:szCs w:val="20"/>
        </w:rPr>
        <w:tab/>
      </w:r>
      <w:r w:rsidRPr="00F01FE1">
        <w:rPr>
          <w:rFonts w:ascii="Times New Roman" w:hAnsi="Times New Roman" w:cs="Times New Roman"/>
          <w:sz w:val="20"/>
          <w:szCs w:val="20"/>
        </w:rPr>
        <w:t>coherently</w:t>
      </w:r>
      <w:r w:rsidRPr="00F01FE1">
        <w:rPr>
          <w:rFonts w:ascii="Times New Roman" w:hAnsi="Times New Roman" w:cs="Times New Roman"/>
          <w:sz w:val="20"/>
          <w:szCs w:val="20"/>
        </w:rPr>
        <w:tab/>
        <w:t>physical attributes</w:t>
      </w:r>
      <w:r w:rsidRPr="00F01FE1">
        <w:rPr>
          <w:rFonts w:ascii="Times New Roman" w:hAnsi="Times New Roman" w:cs="Times New Roman"/>
          <w:sz w:val="20"/>
          <w:szCs w:val="20"/>
        </w:rPr>
        <w:tab/>
      </w:r>
    </w:p>
    <w:p w14:paraId="3497D426" w14:textId="77777777"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Materials</w:t>
      </w:r>
    </w:p>
    <w:p w14:paraId="3FB27891" w14:textId="497AD4D9"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Text pages 429–441 (See the Textbook Answer Key in the Instructor’s Edition or the Online Instructor Resources for answers to the Textbook activities.)</w:t>
      </w:r>
    </w:p>
    <w:p w14:paraId="3CC82672" w14:textId="69779377"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C: Concepts of Preschool Children; Reproducible Master D: Childlike Ideas in Children’s Stories; Reproducible Master E: Observation: Preschoolers and Grammar Problems</w:t>
      </w:r>
    </w:p>
    <w:p w14:paraId="3E11735F" w14:textId="4F2EC7FA"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Workbook (WB) Fairy Tales and Children, page 109; Preschoolers Ponder Logical Thinking Concepts, pages 110–112 (See the Workbook Answer Key in the Online Instructor Resources for answers to the Workbook activities.)</w:t>
      </w:r>
    </w:p>
    <w:p w14:paraId="3E83D9C1" w14:textId="2470975C"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G-W Learning Companion Website Review and Assessment</w:t>
      </w:r>
    </w:p>
    <w:p w14:paraId="4222D977" w14:textId="47E6DAEA" w:rsidR="00403012" w:rsidRPr="00F01FE1" w:rsidRDefault="00403012" w:rsidP="00EB2FB0">
      <w:pPr>
        <w:spacing w:after="0"/>
        <w:rPr>
          <w:rFonts w:ascii="Times New Roman" w:hAnsi="Times New Roman" w:cs="Times New Roman"/>
          <w:sz w:val="20"/>
          <w:szCs w:val="20"/>
        </w:rPr>
      </w:pPr>
      <w:r w:rsidRPr="00F01FE1">
        <w:rPr>
          <w:rFonts w:ascii="Times New Roman" w:hAnsi="Times New Roman" w:cs="Times New Roman"/>
          <w:sz w:val="20"/>
          <w:szCs w:val="20"/>
        </w:rPr>
        <w:t>Have students draw a circle and write inside the circle “Requirements for Concept Learning.” Then, around the circle, have them list the requirements, such as the following:</w:t>
      </w:r>
    </w:p>
    <w:p w14:paraId="4DFD7951" w14:textId="22FA31B2" w:rsidR="00403012" w:rsidRPr="00F01FE1" w:rsidRDefault="00403012" w:rsidP="00EB2FB0">
      <w:pPr>
        <w:spacing w:after="0"/>
        <w:rPr>
          <w:rFonts w:ascii="Times New Roman" w:hAnsi="Times New Roman" w:cs="Times New Roman"/>
          <w:sz w:val="20"/>
          <w:szCs w:val="20"/>
        </w:rPr>
      </w:pPr>
      <w:r w:rsidRPr="00F01FE1">
        <w:rPr>
          <w:rFonts w:ascii="Times New Roman" w:hAnsi="Times New Roman" w:cs="Times New Roman"/>
          <w:sz w:val="20"/>
          <w:szCs w:val="20"/>
        </w:rPr>
        <w:t>normal sensory organs</w:t>
      </w:r>
    </w:p>
    <w:p w14:paraId="1023FABC" w14:textId="0C600E34" w:rsidR="00403012" w:rsidRPr="00F01FE1" w:rsidRDefault="00403012" w:rsidP="00EB2FB0">
      <w:pPr>
        <w:spacing w:after="0"/>
        <w:rPr>
          <w:rFonts w:ascii="Times New Roman" w:hAnsi="Times New Roman" w:cs="Times New Roman"/>
          <w:sz w:val="20"/>
          <w:szCs w:val="20"/>
        </w:rPr>
      </w:pPr>
      <w:r w:rsidRPr="00F01FE1">
        <w:rPr>
          <w:rFonts w:ascii="Times New Roman" w:hAnsi="Times New Roman" w:cs="Times New Roman"/>
          <w:sz w:val="20"/>
          <w:szCs w:val="20"/>
        </w:rPr>
        <w:t>quality perceptions gained through good experiences</w:t>
      </w:r>
    </w:p>
    <w:p w14:paraId="4F56BDC3" w14:textId="0E4CBF7B" w:rsidR="00403012" w:rsidRPr="00F01FE1" w:rsidRDefault="00403012" w:rsidP="00EB2FB0">
      <w:pPr>
        <w:spacing w:after="0"/>
        <w:rPr>
          <w:rFonts w:ascii="Times New Roman" w:hAnsi="Times New Roman" w:cs="Times New Roman"/>
          <w:sz w:val="20"/>
          <w:szCs w:val="20"/>
        </w:rPr>
      </w:pPr>
      <w:r w:rsidRPr="00F01FE1">
        <w:rPr>
          <w:rFonts w:ascii="Times New Roman" w:hAnsi="Times New Roman" w:cs="Times New Roman"/>
          <w:sz w:val="20"/>
          <w:szCs w:val="20"/>
        </w:rPr>
        <w:t>quantity of perceptions gained through many experiences</w:t>
      </w:r>
    </w:p>
    <w:p w14:paraId="4DBAB5E9" w14:textId="7A84F29D" w:rsidR="00403012" w:rsidRPr="00F01FE1" w:rsidRDefault="00403012" w:rsidP="00EB2FB0">
      <w:pPr>
        <w:spacing w:after="0"/>
        <w:rPr>
          <w:rFonts w:ascii="Times New Roman" w:hAnsi="Times New Roman" w:cs="Times New Roman"/>
          <w:sz w:val="20"/>
          <w:szCs w:val="20"/>
        </w:rPr>
      </w:pPr>
      <w:r w:rsidRPr="00F01FE1">
        <w:rPr>
          <w:rFonts w:ascii="Times New Roman" w:hAnsi="Times New Roman" w:cs="Times New Roman"/>
          <w:sz w:val="20"/>
          <w:szCs w:val="20"/>
        </w:rPr>
        <w:t>mental imagery needed to combine perceptions</w:t>
      </w:r>
    </w:p>
    <w:p w14:paraId="0EE17DD8" w14:textId="480F9E53" w:rsidR="00403012" w:rsidRPr="00F01FE1" w:rsidRDefault="00403012" w:rsidP="00EB2FB0">
      <w:pPr>
        <w:spacing w:after="0"/>
        <w:rPr>
          <w:rFonts w:ascii="Times New Roman" w:hAnsi="Times New Roman" w:cs="Times New Roman"/>
          <w:sz w:val="20"/>
          <w:szCs w:val="20"/>
        </w:rPr>
      </w:pPr>
      <w:r w:rsidRPr="00F01FE1">
        <w:rPr>
          <w:rFonts w:ascii="Times New Roman" w:hAnsi="Times New Roman" w:cs="Times New Roman"/>
          <w:sz w:val="20"/>
          <w:szCs w:val="20"/>
        </w:rPr>
        <w:t>memory of mental images</w:t>
      </w:r>
    </w:p>
    <w:p w14:paraId="7BA584E8" w14:textId="4A964279"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language to attach words to concepts</w:t>
      </w:r>
      <w:r w:rsidRPr="00F01FE1">
        <w:rPr>
          <w:rFonts w:ascii="Times New Roman" w:hAnsi="Times New Roman" w:cs="Times New Roman"/>
          <w:sz w:val="20"/>
          <w:szCs w:val="20"/>
        </w:rPr>
        <w:tab/>
      </w:r>
    </w:p>
    <w:p w14:paraId="55A9C26A" w14:textId="74B10754" w:rsidR="00403012" w:rsidRPr="00F01FE1" w:rsidRDefault="00403012" w:rsidP="00EB2FB0">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15.2 on pages 429–441 of the text. To facilitate reading, students can use the following:</w:t>
      </w:r>
    </w:p>
    <w:p w14:paraId="6C943D2A" w14:textId="48B94ED6" w:rsidR="00403012" w:rsidRPr="00F01FE1" w:rsidRDefault="00403012" w:rsidP="00EB2FB0">
      <w:pPr>
        <w:spacing w:after="0"/>
        <w:rPr>
          <w:rFonts w:ascii="Times New Roman" w:hAnsi="Times New Roman" w:cs="Times New Roman"/>
          <w:sz w:val="20"/>
          <w:szCs w:val="20"/>
        </w:rPr>
      </w:pPr>
      <w:r w:rsidRPr="00F01FE1">
        <w:rPr>
          <w:rFonts w:ascii="Times New Roman" w:hAnsi="Times New Roman" w:cs="Times New Roman"/>
          <w:sz w:val="20"/>
          <w:szCs w:val="20"/>
        </w:rPr>
        <w:t>Lesson 15.2 Graphic Organizer—Have students write each objective on a separate index card. Ask students to take notes about the appropriate objective as they read the lesson. Students are to then trade index cards with a partner and compare their notes.</w:t>
      </w:r>
    </w:p>
    <w:p w14:paraId="0DFB5A3D" w14:textId="3FB85F4F" w:rsidR="00403012" w:rsidRPr="00F01FE1" w:rsidRDefault="00403012" w:rsidP="00EB2FB0">
      <w:pPr>
        <w:spacing w:after="0"/>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begin the reading and writing activity on page 429 of the text. Students are to read the key terms for the lesson and look up any words they do not know in the dictionary. Then have students write two paragraphs summarizing what they already know about what preschoolers learn using the key terms from the lesson. After they complete the activity, allow students to ask any questions they may still have about the lesson’s information.</w:t>
      </w:r>
    </w:p>
    <w:p w14:paraId="238F980C" w14:textId="77777777" w:rsidR="00880BB2" w:rsidRPr="00F01FE1" w:rsidRDefault="00880BB2" w:rsidP="00403012">
      <w:pPr>
        <w:rPr>
          <w:rFonts w:ascii="Times New Roman" w:hAnsi="Times New Roman" w:cs="Times New Roman"/>
          <w:sz w:val="20"/>
          <w:szCs w:val="20"/>
        </w:rPr>
      </w:pPr>
    </w:p>
    <w:p w14:paraId="7EC191E0" w14:textId="0C333547"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Using the text glossary, have students review these terms: concept, perception, and perceptual learning. After studying the definitions, ask, What new skill is required for concept learning that was not needed for perceptual learning? (Concepts require the person to combine and make sense of many perceptions about a person, object, place, quality, or event.)</w:t>
      </w:r>
    </w:p>
    <w:p w14:paraId="630635A9" w14:textId="6EA5CE60"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Concepts of Preschool Children, Reproducible Master C, OIR. Students are to complete the chart on common concepts developed by children over a period of time. Discuss students’ responses. As students study the lesson, have them adjust their charts as needed.</w:t>
      </w:r>
    </w:p>
    <w:p w14:paraId="004574D5" w14:textId="7E10DBFF"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Have students list the attributes of various classroom objects and then contrast their thinking with the concepts children need to learn to differentiate attributes.</w:t>
      </w:r>
    </w:p>
    <w:p w14:paraId="039FBA18" w14:textId="65722069"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Have students give examples of possible attributes children need to learn to classify, such as color or shape.</w:t>
      </w:r>
    </w:p>
    <w:p w14:paraId="21B2CC5D" w14:textId="7C5AE5CA"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Ask students what parts of speech are associated with attributes (adjectives and adverbs).</w:t>
      </w:r>
    </w:p>
    <w:p w14:paraId="6356E2FC" w14:textId="0184F347"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Ask students how physical knowledge concepts relate to cause and effect. (Physical knowledge is gained when a person or some other force acts on an object. Acting on something is the cause and the object’s reaction is the effect.)</w:t>
      </w:r>
    </w:p>
    <w:p w14:paraId="46A81B71" w14:textId="35D5F487"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Ask students why the text says that preschoolers only understand</w:t>
      </w:r>
      <w:r w:rsidR="00880BB2" w:rsidRPr="00F01FE1">
        <w:rPr>
          <w:rFonts w:ascii="Times New Roman" w:hAnsi="Times New Roman" w:cs="Times New Roman"/>
          <w:sz w:val="20"/>
          <w:szCs w:val="20"/>
        </w:rPr>
        <w:t xml:space="preserve"> </w:t>
      </w:r>
      <w:r w:rsidRPr="00F01FE1">
        <w:rPr>
          <w:rFonts w:ascii="Times New Roman" w:hAnsi="Times New Roman" w:cs="Times New Roman"/>
          <w:sz w:val="20"/>
          <w:szCs w:val="20"/>
        </w:rPr>
        <w:t>cause-and-effect happenings if they are observable. (Due to transductive reasoning, children link unrelated events and thus have incorrect “illogical concepts.”)</w:t>
      </w:r>
    </w:p>
    <w:p w14:paraId="3A319B0A" w14:textId="000FEB93"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Discuss with students why young children believe humans and humanlike beings cause all happenings.</w:t>
      </w:r>
    </w:p>
    <w:p w14:paraId="1C159212" w14:textId="3DD17C28"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Childlike Ideas in Children’s Stories, Reproducible Master D, OIR. Students are to complete the handout on animism, artificialism, and finalism in children’s literature. Discuss the completed handouts in class. Ask students if they can think of adult literature that has one of these three elements (myths and fables, allegories, animated films, cartoons, poetry, science fiction).</w:t>
      </w:r>
    </w:p>
    <w:p w14:paraId="0291824D" w14:textId="350AB582"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Have students find the terms physical and logical in a dictionary. Ask students to contrast the meanings of these terms. (Physical relates to things perceived by the senses, as opposed to things perceived by the mind, which is logical.)</w:t>
      </w:r>
    </w:p>
    <w:p w14:paraId="23407B92" w14:textId="5AE576CD"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Ask students to explain with examples why logical thinking concepts lag behind physical knowledge concepts in children’s intellectual development.</w:t>
      </w:r>
    </w:p>
    <w:p w14:paraId="7BD16156" w14:textId="083CA6DA"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Have students explain why sorting and classifying objects, ordering by attributes, seeing cause and effect, understanding spatial concepts, understanding number concepts, and noting time concepts are all logical rather than physical concepts. (Example: sorting is a logical concept because the person has to decide on categories and mentally maintain the sorting criteria, such as shapes.)</w:t>
      </w:r>
    </w:p>
    <w:p w14:paraId="2A901428" w14:textId="67972DB6"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Discuss with students how advanced speech affects social relationships and emotional expressions.</w:t>
      </w:r>
    </w:p>
    <w:p w14:paraId="74621C5E" w14:textId="7585FB6D"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Ask students whether they have noted egocentric speech used by children. Have students describe their experience in trying to understand what the preschooler was trying to convey. Ask students why preschoolers sometimes become exasperated when adults do not understand the communication. (Because preschoolers are egocentric in their thinking, they think the adult sees from their perspective. If they understand, how could an adult not understand? They cannot even imagine an adult does not understand because they also believe adults are all-knowing.)</w:t>
      </w:r>
    </w:p>
    <w:p w14:paraId="2BAFF69D" w14:textId="2DF1873C"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Before class, record the words, phrases, and sentences of preschool children as they play. Have students listen to the recording in class. Ask students the following question: Do the children use more words to describe the attributes of objects (color, texture, shape, size) or more words to describe logical concepts (space relations, time relations, numbers, classes of objects)? Ask students to give examples to support their answer.</w:t>
      </w:r>
    </w:p>
    <w:p w14:paraId="1894C146" w14:textId="4CC7F353"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Invite a parent or another adult who works with preschool children to come into the classroom to share examples of how preschool children give their own meanings (as opposed to standard meanings) to words. Have students write a short paper based on this discussion.</w:t>
      </w:r>
    </w:p>
    <w:p w14:paraId="1DC764E9" w14:textId="6ABC7980"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Have students discuss the advanced language comprehension skills of four- and five-year-olds. Explain that four- and five-year-olds can follow three-step commands, such as “Take one sandwich. Place the sandwich on the plate. Sit at the table.”</w:t>
      </w:r>
    </w:p>
    <w:p w14:paraId="05770741" w14:textId="752DB6E2"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Ask students to explain why making some grammatical errors, such as adding an -ed sound to irregular verbs and adding -s or -es to all nouns, is actually a sign of the child’s growing intellect.</w:t>
      </w:r>
    </w:p>
    <w:p w14:paraId="577C7524" w14:textId="77777777" w:rsidR="00EB7EE5"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highlight w:val="yellow"/>
        </w:rPr>
        <w:t>Divide the class into three groups. Have each group focus on one preschool-age group. Have each group take two or three intellectual milestones from each age group in Figure 15.23 and write a couple of additional sentences about the milestone. For example, “Expresses thinking through pretend play, drawings, and language. Three-year-olds are beginning to use symbolic thought, a mental ability. Child-chosen symbols are evident in three-year-olds’ pretense, drawings, and language expressions.”</w:t>
      </w:r>
    </w:p>
    <w:p w14:paraId="04458764" w14:textId="49CCF915"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Assign Lesson 15.2 Review and Assessment questions #1–8 on page 439 of the text. Students can answer the questions on the G-W Learning Companion Website and e-mail their responses to you. (Answers are located in the Instructor’s Edition or on the Online Instructor Resources.)</w:t>
      </w:r>
    </w:p>
    <w:p w14:paraId="7A67B10F" w14:textId="02524033"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Fairy Tales and Children, WB Activity, page 109. Students are to give some examples of children’s stories that give life to inanimate objects. How do these stories affect children’s thinking? (These stories can make it difficult for children to separate reality from make-believe.)</w:t>
      </w:r>
    </w:p>
    <w:p w14:paraId="77009351" w14:textId="438E81F1"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rPr>
        <w:t>Preschoolers Ponder Logical Thinking Concepts, WB Activity, pages 110–112. Students are to match the scenarios with the category of logical thinking and comment on what the child needs to understand to be a logical thinker. (Answers for this activity are available in the Workbook Answer Key.)</w:t>
      </w:r>
    </w:p>
    <w:p w14:paraId="0DCACC88" w14:textId="4A0CC776"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highlight w:val="yellow"/>
        </w:rPr>
        <w:t>Have students listen to several preschool children talk. Using information given in Figure 15.20 of the text, have students determine whether the articulation error is typical or atypical (delayed) for the age of the child. If it is atypical for the age, indicate when mastery of the sound should have occurred. Have students discuss their observations with classmates.</w:t>
      </w:r>
    </w:p>
    <w:p w14:paraId="3815299D" w14:textId="05B414D5" w:rsidR="00403012" w:rsidRPr="00F01FE1" w:rsidRDefault="00403012" w:rsidP="00403012">
      <w:pPr>
        <w:rPr>
          <w:rFonts w:ascii="Times New Roman" w:hAnsi="Times New Roman" w:cs="Times New Roman"/>
          <w:sz w:val="20"/>
          <w:szCs w:val="20"/>
        </w:rPr>
      </w:pPr>
      <w:r w:rsidRPr="00F01FE1">
        <w:rPr>
          <w:rFonts w:ascii="Times New Roman" w:hAnsi="Times New Roman" w:cs="Times New Roman"/>
          <w:sz w:val="20"/>
          <w:szCs w:val="20"/>
          <w:highlight w:val="yellow"/>
        </w:rPr>
        <w:t>Preschoolers and Grammar Problems, Reproducible Master E, OIR. Students are to observe and record some preschool children’s problems with grammar.</w:t>
      </w:r>
    </w:p>
    <w:p w14:paraId="25538955" w14:textId="77777777"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highlight w:val="yellow"/>
        </w:rPr>
        <w:t>Lesson 15.3 Meeting Preschoolers’ Intellectual Needs</w:t>
      </w:r>
    </w:p>
    <w:p w14:paraId="10C84C10" w14:textId="77777777"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Objectives</w:t>
      </w:r>
    </w:p>
    <w:p w14:paraId="6F1AAE8B" w14:textId="77777777" w:rsidR="008E4D7F" w:rsidRPr="00F01FE1" w:rsidRDefault="008E4D7F" w:rsidP="006A3296">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6DA6F531" w14:textId="6E428AB5" w:rsidR="008E4D7F" w:rsidRPr="00F01FE1" w:rsidRDefault="006A3296" w:rsidP="006A3296">
      <w:pPr>
        <w:spacing w:after="0"/>
        <w:rPr>
          <w:rFonts w:ascii="Times New Roman" w:hAnsi="Times New Roman" w:cs="Times New Roman"/>
          <w:sz w:val="20"/>
          <w:szCs w:val="20"/>
        </w:rPr>
      </w:pPr>
      <w:r w:rsidRPr="00F01FE1">
        <w:rPr>
          <w:rFonts w:ascii="Times New Roman" w:hAnsi="Times New Roman" w:cs="Times New Roman"/>
          <w:sz w:val="20"/>
          <w:szCs w:val="20"/>
        </w:rPr>
        <w:t>D</w:t>
      </w:r>
      <w:r w:rsidR="008E4D7F" w:rsidRPr="00F01FE1">
        <w:rPr>
          <w:rFonts w:ascii="Times New Roman" w:hAnsi="Times New Roman" w:cs="Times New Roman"/>
          <w:sz w:val="20"/>
          <w:szCs w:val="20"/>
        </w:rPr>
        <w:t>escribe activities to foster the preschooler’s memory capacity.</w:t>
      </w:r>
    </w:p>
    <w:p w14:paraId="39194BD1" w14:textId="25CDCA44" w:rsidR="008E4D7F" w:rsidRPr="00F01FE1" w:rsidRDefault="006A3296" w:rsidP="006A3296">
      <w:pPr>
        <w:spacing w:after="0"/>
        <w:rPr>
          <w:rFonts w:ascii="Times New Roman" w:hAnsi="Times New Roman" w:cs="Times New Roman"/>
          <w:sz w:val="20"/>
          <w:szCs w:val="20"/>
        </w:rPr>
      </w:pPr>
      <w:r w:rsidRPr="00F01FE1">
        <w:rPr>
          <w:rFonts w:ascii="Times New Roman" w:hAnsi="Times New Roman" w:cs="Times New Roman"/>
          <w:sz w:val="20"/>
          <w:szCs w:val="20"/>
        </w:rPr>
        <w:t>S</w:t>
      </w:r>
      <w:r w:rsidR="008E4D7F" w:rsidRPr="00F01FE1">
        <w:rPr>
          <w:rFonts w:ascii="Times New Roman" w:hAnsi="Times New Roman" w:cs="Times New Roman"/>
          <w:sz w:val="20"/>
          <w:szCs w:val="20"/>
        </w:rPr>
        <w:t>ummarize activities that aid in preschoolers’ comprehension of logical thinking concepts.</w:t>
      </w:r>
    </w:p>
    <w:p w14:paraId="1A7E63E0" w14:textId="075CFCBC" w:rsidR="008E4D7F" w:rsidRPr="00F01FE1" w:rsidRDefault="006A3296" w:rsidP="006A3296">
      <w:pPr>
        <w:spacing w:after="0"/>
        <w:rPr>
          <w:rFonts w:ascii="Times New Roman" w:hAnsi="Times New Roman" w:cs="Times New Roman"/>
          <w:sz w:val="20"/>
          <w:szCs w:val="20"/>
        </w:rPr>
      </w:pPr>
      <w:r w:rsidRPr="00F01FE1">
        <w:rPr>
          <w:rFonts w:ascii="Times New Roman" w:hAnsi="Times New Roman" w:cs="Times New Roman"/>
          <w:sz w:val="20"/>
          <w:szCs w:val="20"/>
        </w:rPr>
        <w:t>E</w:t>
      </w:r>
      <w:r w:rsidR="008E4D7F" w:rsidRPr="00F01FE1">
        <w:rPr>
          <w:rFonts w:ascii="Times New Roman" w:hAnsi="Times New Roman" w:cs="Times New Roman"/>
          <w:sz w:val="20"/>
          <w:szCs w:val="20"/>
        </w:rPr>
        <w:t>xplain how to stimulate symbolic learning in the preschooler.</w:t>
      </w:r>
    </w:p>
    <w:p w14:paraId="7DCA3EC5" w14:textId="74C38F55" w:rsidR="008E4D7F" w:rsidRPr="00F01FE1" w:rsidRDefault="006A3296" w:rsidP="006A3296">
      <w:pPr>
        <w:spacing w:after="0"/>
        <w:rPr>
          <w:rFonts w:ascii="Times New Roman" w:hAnsi="Times New Roman" w:cs="Times New Roman"/>
          <w:sz w:val="20"/>
          <w:szCs w:val="20"/>
        </w:rPr>
      </w:pPr>
      <w:r w:rsidRPr="00F01FE1">
        <w:rPr>
          <w:rFonts w:ascii="Times New Roman" w:hAnsi="Times New Roman" w:cs="Times New Roman"/>
          <w:sz w:val="20"/>
          <w:szCs w:val="20"/>
        </w:rPr>
        <w:t>D</w:t>
      </w:r>
      <w:r w:rsidR="008E4D7F" w:rsidRPr="00F01FE1">
        <w:rPr>
          <w:rFonts w:ascii="Times New Roman" w:hAnsi="Times New Roman" w:cs="Times New Roman"/>
          <w:sz w:val="20"/>
          <w:szCs w:val="20"/>
        </w:rPr>
        <w:t>escribe language activities that help preschoolers develop language skills.</w:t>
      </w:r>
    </w:p>
    <w:p w14:paraId="52D706D3" w14:textId="422E9446" w:rsidR="008E4D7F" w:rsidRPr="00F01FE1" w:rsidRDefault="006A3296" w:rsidP="008E4D7F">
      <w:pPr>
        <w:rPr>
          <w:rFonts w:ascii="Times New Roman" w:hAnsi="Times New Roman" w:cs="Times New Roman"/>
          <w:sz w:val="20"/>
          <w:szCs w:val="20"/>
        </w:rPr>
      </w:pPr>
      <w:r w:rsidRPr="00F01FE1">
        <w:rPr>
          <w:rFonts w:ascii="Times New Roman" w:hAnsi="Times New Roman" w:cs="Times New Roman"/>
          <w:sz w:val="20"/>
          <w:szCs w:val="20"/>
        </w:rPr>
        <w:t>E</w:t>
      </w:r>
      <w:r w:rsidR="008E4D7F" w:rsidRPr="00F01FE1">
        <w:rPr>
          <w:rFonts w:ascii="Times New Roman" w:hAnsi="Times New Roman" w:cs="Times New Roman"/>
          <w:sz w:val="20"/>
          <w:szCs w:val="20"/>
        </w:rPr>
        <w:t>valuate electronic media activities currently available for preschoolers to determine their educational value.</w:t>
      </w:r>
    </w:p>
    <w:p w14:paraId="5D61005E" w14:textId="77777777" w:rsidR="006A3296" w:rsidRPr="00F01FE1" w:rsidRDefault="006A3296" w:rsidP="008E4D7F">
      <w:pPr>
        <w:rPr>
          <w:rFonts w:ascii="Times New Roman" w:hAnsi="Times New Roman" w:cs="Times New Roman"/>
          <w:sz w:val="20"/>
          <w:szCs w:val="20"/>
        </w:rPr>
      </w:pPr>
    </w:p>
    <w:p w14:paraId="1E2D9EDA" w14:textId="3BC05A9D"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Standards</w:t>
      </w:r>
    </w:p>
    <w:p w14:paraId="5733CEA3" w14:textId="77777777" w:rsidR="008E4D7F" w:rsidRPr="00F01FE1" w:rsidRDefault="008E4D7F" w:rsidP="0029297C">
      <w:pPr>
        <w:spacing w:after="0"/>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798B1AF4" w14:textId="7E42A0B6" w:rsidR="008E4D7F" w:rsidRPr="00F01FE1" w:rsidRDefault="008E4D7F" w:rsidP="0029297C">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6895F760" w14:textId="24B0D392" w:rsidR="008E4D7F" w:rsidRPr="00F01FE1" w:rsidRDefault="008E4D7F" w:rsidP="0029297C">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5C401E13" w14:textId="63D9FF5E" w:rsidR="008E4D7F" w:rsidRPr="00F01FE1" w:rsidRDefault="008E4D7F" w:rsidP="0029297C">
      <w:pPr>
        <w:spacing w:after="0"/>
        <w:rPr>
          <w:rFonts w:ascii="Times New Roman" w:hAnsi="Times New Roman" w:cs="Times New Roman"/>
          <w:sz w:val="20"/>
          <w:szCs w:val="20"/>
        </w:rPr>
      </w:pPr>
      <w:r w:rsidRPr="00F01FE1">
        <w:rPr>
          <w:rFonts w:ascii="Times New Roman" w:hAnsi="Times New Roman" w:cs="Times New Roman"/>
          <w:sz w:val="20"/>
          <w:szCs w:val="20"/>
        </w:rPr>
        <w:t>12.1.3 Analyze current and emerging research about human growth and development, including but not limited to brain development research.</w:t>
      </w:r>
    </w:p>
    <w:p w14:paraId="22CEB6F1" w14:textId="100675DD" w:rsidR="008E4D7F" w:rsidRPr="00F01FE1" w:rsidRDefault="008E4D7F" w:rsidP="0029297C">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6F4CEE93" w14:textId="6E4A5D5C" w:rsidR="008E4D7F" w:rsidRPr="00F01FE1" w:rsidRDefault="008E4D7F" w:rsidP="0029297C">
      <w:pPr>
        <w:spacing w:after="0"/>
        <w:rPr>
          <w:rFonts w:ascii="Times New Roman" w:hAnsi="Times New Roman" w:cs="Times New Roman"/>
          <w:sz w:val="20"/>
          <w:szCs w:val="20"/>
        </w:rPr>
      </w:pPr>
      <w:r w:rsidRPr="00F01FE1">
        <w:rPr>
          <w:rFonts w:ascii="Times New Roman" w:hAnsi="Times New Roman" w:cs="Times New Roman"/>
          <w:sz w:val="20"/>
          <w:szCs w:val="20"/>
        </w:rPr>
        <w:t>12.2.2 Analyze the influences of social, economic, and technological forces on individual growth and development.</w:t>
      </w:r>
    </w:p>
    <w:p w14:paraId="756971FD" w14:textId="4E6045B4" w:rsidR="008E4D7F" w:rsidRPr="00F01FE1" w:rsidRDefault="008E4D7F" w:rsidP="0029297C">
      <w:pPr>
        <w:spacing w:after="0"/>
        <w:rPr>
          <w:rFonts w:ascii="Times New Roman" w:hAnsi="Times New Roman" w:cs="Times New Roman"/>
          <w:sz w:val="20"/>
          <w:szCs w:val="20"/>
        </w:rPr>
      </w:pPr>
      <w:r w:rsidRPr="00F01FE1">
        <w:rPr>
          <w:rFonts w:ascii="Times New Roman" w:hAnsi="Times New Roman" w:cs="Times New Roman"/>
          <w:sz w:val="20"/>
          <w:szCs w:val="20"/>
        </w:rPr>
        <w:t>12.2.3 Analyze the influences of gender, ethnicity, and culture on individual development.</w:t>
      </w:r>
    </w:p>
    <w:p w14:paraId="6946E906" w14:textId="7A8E8FC8" w:rsidR="008E4D7F" w:rsidRPr="00F01FE1" w:rsidRDefault="008E4D7F" w:rsidP="0029297C">
      <w:pPr>
        <w:spacing w:after="0"/>
        <w:rPr>
          <w:rFonts w:ascii="Times New Roman" w:hAnsi="Times New Roman" w:cs="Times New Roman"/>
          <w:sz w:val="20"/>
          <w:szCs w:val="20"/>
        </w:rPr>
      </w:pPr>
      <w:r w:rsidRPr="00F01FE1">
        <w:rPr>
          <w:rFonts w:ascii="Times New Roman" w:hAnsi="Times New Roman" w:cs="Times New Roman"/>
          <w:sz w:val="20"/>
          <w:szCs w:val="20"/>
        </w:rPr>
        <w:t>12.2.5 Analyze geographic, political, and global influences on human growth and development.</w:t>
      </w:r>
    </w:p>
    <w:p w14:paraId="60667D98" w14:textId="04AB0DA4" w:rsidR="008E4D7F" w:rsidRPr="00F01FE1" w:rsidRDefault="008E4D7F" w:rsidP="0029297C">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56ED1811" w14:textId="270F7EFE" w:rsidR="008E4D7F" w:rsidRPr="00F01FE1" w:rsidRDefault="008E4D7F" w:rsidP="0029297C">
      <w:pPr>
        <w:spacing w:after="0"/>
        <w:rPr>
          <w:rFonts w:ascii="Times New Roman" w:hAnsi="Times New Roman" w:cs="Times New Roman"/>
          <w:sz w:val="20"/>
          <w:szCs w:val="20"/>
        </w:rPr>
      </w:pPr>
      <w:r w:rsidRPr="00F01FE1">
        <w:rPr>
          <w:rFonts w:ascii="Times New Roman" w:hAnsi="Times New Roman" w:cs="Times New Roman"/>
          <w:sz w:val="20"/>
          <w:szCs w:val="20"/>
        </w:rPr>
        <w:t>12.3.2 Analyze the role of communication on human growth and development.</w:t>
      </w:r>
    </w:p>
    <w:p w14:paraId="60C13AEF" w14:textId="23F5AE54"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6FFEDF34" w14:textId="77777777"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Key Terms</w:t>
      </w:r>
    </w:p>
    <w:p w14:paraId="1FC5BBD0" w14:textId="4EC000D5"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emergent literacy</w:t>
      </w:r>
      <w:r w:rsidRPr="00F01FE1">
        <w:rPr>
          <w:rFonts w:ascii="Times New Roman" w:hAnsi="Times New Roman" w:cs="Times New Roman"/>
          <w:sz w:val="20"/>
          <w:szCs w:val="20"/>
        </w:rPr>
        <w:tab/>
        <w:t>maturation theory of child development</w:t>
      </w:r>
      <w:r w:rsidRPr="00F01FE1">
        <w:rPr>
          <w:rFonts w:ascii="Times New Roman" w:hAnsi="Times New Roman" w:cs="Times New Roman"/>
          <w:sz w:val="20"/>
          <w:szCs w:val="20"/>
        </w:rPr>
        <w:tab/>
      </w:r>
      <w:r w:rsidR="00482FEE" w:rsidRPr="00F01FE1">
        <w:rPr>
          <w:rFonts w:ascii="Times New Roman" w:hAnsi="Times New Roman" w:cs="Times New Roman"/>
          <w:sz w:val="20"/>
          <w:szCs w:val="20"/>
        </w:rPr>
        <w:tab/>
      </w:r>
      <w:r w:rsidRPr="00F01FE1">
        <w:rPr>
          <w:rFonts w:ascii="Times New Roman" w:hAnsi="Times New Roman" w:cs="Times New Roman"/>
          <w:sz w:val="20"/>
          <w:szCs w:val="20"/>
        </w:rPr>
        <w:t>reading readiness</w:t>
      </w:r>
    </w:p>
    <w:p w14:paraId="67C20246" w14:textId="0A3ACED6"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interactive media</w:t>
      </w:r>
      <w:r w:rsidRPr="00F01FE1">
        <w:rPr>
          <w:rFonts w:ascii="Times New Roman" w:hAnsi="Times New Roman" w:cs="Times New Roman"/>
          <w:sz w:val="20"/>
          <w:szCs w:val="20"/>
        </w:rPr>
        <w:tab/>
        <w:t>noninteractive media</w:t>
      </w:r>
      <w:r w:rsidRPr="00F01FE1">
        <w:rPr>
          <w:rFonts w:ascii="Times New Roman" w:hAnsi="Times New Roman" w:cs="Times New Roman"/>
          <w:sz w:val="20"/>
          <w:szCs w:val="20"/>
        </w:rPr>
        <w:tab/>
        <w:t>inclusive</w:t>
      </w:r>
      <w:r w:rsidRPr="00F01FE1">
        <w:rPr>
          <w:rFonts w:ascii="Times New Roman" w:hAnsi="Times New Roman" w:cs="Times New Roman"/>
          <w:sz w:val="20"/>
          <w:szCs w:val="20"/>
        </w:rPr>
        <w:tab/>
      </w:r>
      <w:r w:rsidR="00482FEE" w:rsidRPr="00F01FE1">
        <w:rPr>
          <w:rFonts w:ascii="Times New Roman" w:hAnsi="Times New Roman" w:cs="Times New Roman"/>
          <w:sz w:val="20"/>
          <w:szCs w:val="20"/>
        </w:rPr>
        <w:tab/>
      </w:r>
      <w:r w:rsidRPr="00F01FE1">
        <w:rPr>
          <w:rFonts w:ascii="Times New Roman" w:hAnsi="Times New Roman" w:cs="Times New Roman"/>
          <w:sz w:val="20"/>
          <w:szCs w:val="20"/>
        </w:rPr>
        <w:t>stipulation</w:t>
      </w:r>
      <w:r w:rsidR="00482FEE" w:rsidRPr="00F01FE1">
        <w:rPr>
          <w:rFonts w:ascii="Times New Roman" w:hAnsi="Times New Roman" w:cs="Times New Roman"/>
          <w:sz w:val="20"/>
          <w:szCs w:val="20"/>
        </w:rPr>
        <w:tab/>
      </w:r>
      <w:r w:rsidRPr="00F01FE1">
        <w:rPr>
          <w:rFonts w:ascii="Times New Roman" w:hAnsi="Times New Roman" w:cs="Times New Roman"/>
          <w:sz w:val="20"/>
          <w:szCs w:val="20"/>
        </w:rPr>
        <w:t>pique</w:t>
      </w:r>
      <w:r w:rsidRPr="00F01FE1">
        <w:rPr>
          <w:rFonts w:ascii="Times New Roman" w:hAnsi="Times New Roman" w:cs="Times New Roman"/>
          <w:sz w:val="20"/>
          <w:szCs w:val="20"/>
        </w:rPr>
        <w:tab/>
        <w:t>ubiquitous</w:t>
      </w:r>
    </w:p>
    <w:p w14:paraId="1D8DD01B" w14:textId="77777777"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Materials</w:t>
      </w:r>
    </w:p>
    <w:p w14:paraId="64756B3B" w14:textId="34BA8182"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Text pages 442–457 (See the Textbook Answer Key in the Instructor’s Edition or the Online Instructor Resources for answers to the Textbook activities.)</w:t>
      </w:r>
    </w:p>
    <w:p w14:paraId="079FA4F5" w14:textId="19BC607B"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 xml:space="preserve">Online Instructor Resources (OIR) Graphic Organizer; Reproducible Master F: Motor Development Activities for Preschoolers; Reproducible Master G: Logical Thinking Activities for Preschoolers; Reproducible Master H: A Format for Preparing, Presenting, and Assessing Activities for Preschoolers; Reproducible </w:t>
      </w:r>
    </w:p>
    <w:p w14:paraId="1287FB69" w14:textId="77777777"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Master I: Electronic Media Activities for Preschoolers; Instructor’s Presentations for PowerPoint®; ExamView® Assessment Suite</w:t>
      </w:r>
    </w:p>
    <w:p w14:paraId="05C4ABA9" w14:textId="7B72395B"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Workbook (WB) Observation: Let’s Pretend, page 113; Vocabulary Grows from Everyday Activities, page 114</w:t>
      </w:r>
    </w:p>
    <w:p w14:paraId="64FA34EE" w14:textId="316EC06E"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G-W Learning Companion Website Review and Assessment; Posttest</w:t>
      </w:r>
    </w:p>
    <w:p w14:paraId="7D78CBBD" w14:textId="04E89DC9" w:rsidR="008E4D7F" w:rsidRPr="00F01FE1" w:rsidRDefault="0074511A" w:rsidP="008E4D7F">
      <w:pPr>
        <w:rPr>
          <w:rFonts w:ascii="Times New Roman" w:hAnsi="Times New Roman" w:cs="Times New Roman"/>
          <w:sz w:val="20"/>
          <w:szCs w:val="20"/>
        </w:rPr>
      </w:pPr>
      <w:r w:rsidRPr="00F01FE1">
        <w:rPr>
          <w:rFonts w:ascii="Times New Roman" w:hAnsi="Times New Roman" w:cs="Times New Roman"/>
          <w:sz w:val="20"/>
          <w:szCs w:val="20"/>
        </w:rPr>
        <w:t>Rev</w:t>
      </w:r>
      <w:r w:rsidR="008E4D7F" w:rsidRPr="00F01FE1">
        <w:rPr>
          <w:rFonts w:ascii="Times New Roman" w:hAnsi="Times New Roman" w:cs="Times New Roman"/>
          <w:sz w:val="20"/>
          <w:szCs w:val="20"/>
        </w:rPr>
        <w:t>iew with students the meaning of holistic learning. (Learning many concepts at one time within a context as opposed to fragmented learning (“bits and pieces”). Ask students to give an example.</w:t>
      </w:r>
    </w:p>
    <w:p w14:paraId="1E2D0461" w14:textId="0499E298"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Have students discuss how adults can stimulate preschool children’s intellectual abilities while at a restaurant, a department store, and a park.</w:t>
      </w:r>
      <w:r w:rsidRPr="00F01FE1">
        <w:rPr>
          <w:rFonts w:ascii="Times New Roman" w:hAnsi="Times New Roman" w:cs="Times New Roman"/>
          <w:sz w:val="20"/>
          <w:szCs w:val="20"/>
        </w:rPr>
        <w:tab/>
      </w:r>
    </w:p>
    <w:p w14:paraId="68CB27F1" w14:textId="12EFD589" w:rsidR="008E4D7F" w:rsidRPr="00F01FE1" w:rsidRDefault="008E4D7F" w:rsidP="00A6475A">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15.3 on pages 442–454 of the text. To facilitate reading, students can use the following:</w:t>
      </w:r>
    </w:p>
    <w:p w14:paraId="54C8424F" w14:textId="40823727" w:rsidR="008E4D7F" w:rsidRPr="00F01FE1" w:rsidRDefault="008E4D7F" w:rsidP="00A6475A">
      <w:pPr>
        <w:spacing w:after="0"/>
        <w:rPr>
          <w:rFonts w:ascii="Times New Roman" w:hAnsi="Times New Roman" w:cs="Times New Roman"/>
          <w:sz w:val="20"/>
          <w:szCs w:val="20"/>
        </w:rPr>
      </w:pPr>
      <w:r w:rsidRPr="00F01FE1">
        <w:rPr>
          <w:rFonts w:ascii="Times New Roman" w:hAnsi="Times New Roman" w:cs="Times New Roman"/>
          <w:sz w:val="20"/>
          <w:szCs w:val="20"/>
        </w:rPr>
        <w:t>Lesson 15.3 Graphic Organizer—Print the Lesson 15.3 Graphic Organizer handout from the Online Instructor Resources and make copies for each student in class. Have students complete the organizer as they read the lesson. Students can also draw their own organizer.</w:t>
      </w:r>
    </w:p>
    <w:p w14:paraId="21A4B0E9" w14:textId="067E3589"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complete the reading and writing activity on page 442 of the text. Students are to skim the photos in the lesson. For each photo, ask students to write a one- to two-sentence prediction about how the photo illustrates the topic. After reading, have students revisit their predictions and update or correct them as needed.</w:t>
      </w:r>
    </w:p>
    <w:p w14:paraId="462396D0" w14:textId="5B4797B7"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Have students explain why the home, early childhood education program, and neighborhood can be just as beneficial as special programs, if not more so, when providing learning opportunities for preschoolers.</w:t>
      </w:r>
    </w:p>
    <w:p w14:paraId="5E5D7DEE" w14:textId="23D1A150"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Motor Development Activities for Preschoolers, Reproducible Master F, OIR. Have students use this handout to identify motor-skill activities appropriate for preschoolers. Ask students to create one gross-motor activity and one fine-motor activity of their own.</w:t>
      </w:r>
    </w:p>
    <w:p w14:paraId="43B50188" w14:textId="240C0680"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Ask students to show and explain how children’s building toys can accommodate the different stages in children’s development. (Building toys for younger children come in larger-piece sizes and have fewer total pieces. For older children, the piece size is smaller, and the total number of pieces increases. What a child does with building toys changes with development.)</w:t>
      </w:r>
    </w:p>
    <w:p w14:paraId="120891BB" w14:textId="5A33CE2C"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Have students search online for articles to read about a preschooler’s motor activities. Divide the class into two groups. Have each group write hypothetical questions from parents, such as: “My three-year-old son seems to…. What should I do?” Have each group answer the other’s questions, referring to the articles for solutions.</w:t>
      </w:r>
    </w:p>
    <w:p w14:paraId="6DCB65CF" w14:textId="1758003E"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Have students compare commercial memory games for preschoolers with the list of everyday activities that adults can plan to aid children’s memories. Ask students which type of activity is more meaningful. Also ask which type of activity would likely be used in school.</w:t>
      </w:r>
    </w:p>
    <w:p w14:paraId="2F0D9CDA" w14:textId="023D9305"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Have students discuss what causes concepts to change over time. (The brain develops for about 20 years, so humans think and reason differently in each stage; one’s experiences that are within a social context alter concepts as the person gives meaning to perceptions, acquires and modifies knowledge, and uses concepts in different ways.)</w:t>
      </w:r>
    </w:p>
    <w:p w14:paraId="38472B57" w14:textId="539E78E7"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Ask students what main intellectual change will influence concept development of preschoolers (symbolic thought). Ask how symbolic thought affects concepts. (Preschoolers can now mentally manipulate some ideas.)</w:t>
      </w:r>
    </w:p>
    <w:p w14:paraId="1D5681C6" w14:textId="34ABFBEF"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Have students make a graphic organizer with circles drawn far enough apart to write words around each circle. Write the name of one object of interest to preschoolers in each circle. Surrounding the circle, write attributes of the object. As a class, discuss the most critical attribute for recognizing the object and highlight it. (For example, color is not the critical attribute of apples.)</w:t>
      </w:r>
    </w:p>
    <w:p w14:paraId="1ABD4241" w14:textId="4D308E63"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highlight w:val="yellow"/>
        </w:rPr>
        <w:t>Have students make a chart listing attributes they think preschoolers should already know, such as color. Have students then list words for each attribute that they think preschoolers should learn. (These are words adults should use to describe objects.)</w:t>
      </w:r>
    </w:p>
    <w:p w14:paraId="69A3695D" w14:textId="42BB0014"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highlight w:val="yellow"/>
        </w:rPr>
        <w:t>Have students find books for preschoolers that emphasize one or more attributes. After reading the book, have students write a brief review of the book in terms of its value for a preschooler. (See the Colors, Shapes, and Sizes sections of the resource book list in the OIR for examples.)</w:t>
      </w:r>
    </w:p>
    <w:p w14:paraId="3D0E0601" w14:textId="137A9D57"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Logical Thinking Activities for Preschoolers, Reproducible Master G, OIR. Students are to use this handout to note appropriate activities for preschoolers.</w:t>
      </w:r>
    </w:p>
    <w:p w14:paraId="5E091972" w14:textId="38165747"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Using Logical Thinking Activities for Preschoolers, Reproducible Master G, OIR, have students study the logical thinking activities and create one more activity for three of the categories of logical concepts.</w:t>
      </w:r>
    </w:p>
    <w:p w14:paraId="1E221663" w14:textId="5F8AF5D3"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highlight w:val="yellow"/>
        </w:rPr>
        <w:t>A Format for Preparing, Presenting, and Assessing Activities for Preschoolers, Reproducible Master H, OIR. Students are to use this format for preparing, presenting, and assessing one logical thinking activity presented to a preschooler.</w:t>
      </w:r>
    </w:p>
    <w:p w14:paraId="1CC1A3FE" w14:textId="7C546E73"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highlight w:val="yellow"/>
        </w:rPr>
        <w:t>Divide the class into four groups. Have each group read some books suitable for preschoolers on seeing cause and effect, understanding spatial concepts, understanding number concepts, or noting time concepts. (See the Cause and Effect, Spatial Concepts, Numbers, or Time sections of the resource book list in the OIR for examples.) Have students critique the books in terms of specific concepts represented. (Students can also use a suitable book as part of an activity plan for preschoolers.)</w:t>
      </w:r>
    </w:p>
    <w:p w14:paraId="4BBCFA73" w14:textId="73FAE3C3"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highlight w:val="yellow"/>
        </w:rPr>
        <w:t>Have students evaluate a picture dictionary in terms of the illustrations, arrangement of words (alphabetical or topical), number of items per page, and types of words included (nouns, verbs, adjectives, adverbs, and prepositions). Ask students to share their evaluation in class. Discuss how picture dictionaries bridge the gap between less abstract picture symbols and the more abstract word symbols in standard dictionaries.</w:t>
      </w:r>
    </w:p>
    <w:p w14:paraId="2BE0E9F1" w14:textId="60273917"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Discuss with students how divergent thinkers benefit society.</w:t>
      </w:r>
    </w:p>
    <w:p w14:paraId="13D2E08B" w14:textId="612F8BA7"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Have students research pretend play using online or print resources and list pretend play’s benefits. As a class, make a poster showing the main benefits of pretend play. Have students discuss whether they think parents, as a whole, are aware of these benefits.</w:t>
      </w:r>
    </w:p>
    <w:p w14:paraId="1BFCE7F9" w14:textId="4CF47DFA"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Review with students how the quality of language in the home affects overall language development.</w:t>
      </w:r>
    </w:p>
    <w:p w14:paraId="505C0D21" w14:textId="2601DDBF"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Ask students why preschoolers learn language more through interactive than passive ways.</w:t>
      </w:r>
    </w:p>
    <w:p w14:paraId="76708460" w14:textId="38A5804F"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highlight w:val="yellow"/>
        </w:rPr>
        <w:t>Vocabulary Grows from Everyday Activities, WB Activity, page 114. Students are to list words children might learn when adult-child talk becomes part of daily activities.</w:t>
      </w:r>
    </w:p>
    <w:p w14:paraId="55934B76" w14:textId="2AC4F443"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Invite a children’s librarian to class to show students how to find quality books for children. Have the librarian explain the importance of choosing age-appropriate books. Ask the librarian to explain award-winning books, such as the Boston Globe-Horn Awards, Caldecott Medals, Charlotte Zolotow Awards, Giverny Awards, and books listed by the International Reading Association and the Children’s Book Council. Also have the librarian explain about the critiques of books available in the Horn Book.</w:t>
      </w:r>
    </w:p>
    <w:p w14:paraId="0EC2DFFC" w14:textId="5BE2797C"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With the help of a librarian, have students choose a quality picture book for a preschool child. Have students list new words and concepts the child might learn by hearing the story and talking about the illustrations. Have students also share the illustrations and story line of books they feel would captivate a preschooler.</w:t>
      </w:r>
    </w:p>
    <w:p w14:paraId="65179286" w14:textId="3F89A7D6"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A first grade teacher once said he could quickly tell within the first few weeks of school which children had been read to in their preschool years and which children had not. (The teacher did not receive this information from parents or other adult caregivers.) Ask students to explain how this could be true.</w:t>
      </w:r>
    </w:p>
    <w:p w14:paraId="545CFF90" w14:textId="3F515F59"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Have students read the Investigate Special Topics feature, Using Symbols in Written Communication, on page 450 in the text, as well as Levels of Representation, Reproducible Master B, OIR, before beginning the section “Reading Readiness Versus Emergent Literacy.” Ask students whether they recall any of their early reading/writing problems.</w:t>
      </w:r>
    </w:p>
    <w:p w14:paraId="0EC50BD6" w14:textId="00FCD953"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Have students discuss as a class the potential benefits and issues involved in preschooler media use. In this discussion, have students differentiate between interactive and noninteractive media.</w:t>
      </w:r>
    </w:p>
    <w:p w14:paraId="3863C006" w14:textId="09451DE1"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Have students discuss why some parents and caregivers allow preschool children to watch television for many hours each day and what the consequences of this might be.</w:t>
      </w:r>
    </w:p>
    <w:p w14:paraId="65CA7141" w14:textId="4FFF2DF6"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Remind students that parents and preschool teachers should always examine the content of software programs before purchasing. Ask students to explain why reviews by outside agencies are probably more objective than those by publishing companies. Have students examine websites, such as SuperKids, Edutaining Kids, Discovery Education, FamilyEducation, and the Best Evidence Encyclopedia, and explain what types of information reviewers provide.</w:t>
      </w:r>
    </w:p>
    <w:p w14:paraId="2267CAF8" w14:textId="58A9D4D6"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Show students the presentation for Chapter 15 from the Instructor’s Presentations for PowerPoint® to review the chapter material.</w:t>
      </w:r>
      <w:r w:rsidRPr="00F01FE1">
        <w:rPr>
          <w:rFonts w:ascii="Times New Roman" w:hAnsi="Times New Roman" w:cs="Times New Roman"/>
          <w:sz w:val="20"/>
          <w:szCs w:val="20"/>
        </w:rPr>
        <w:tab/>
      </w:r>
    </w:p>
    <w:p w14:paraId="3D8AEBC1" w14:textId="3EFC269A"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highlight w:val="yellow"/>
        </w:rPr>
        <w:t>Assign Lesson 15.3 Review and Assessment questions #1–8 on page 454 of the text. Students can answer the questions on the G-W Learning Companion Website and e-mail their responses to you. (Answers are located in the Instructor’s Edition or on the Online Instructor Resources.)</w:t>
      </w:r>
    </w:p>
    <w:p w14:paraId="15831A18" w14:textId="40F27C3A"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highlight w:val="yellow"/>
        </w:rPr>
        <w:t>Have students write three physical knowledge activities for preschoolers.</w:t>
      </w:r>
    </w:p>
    <w:p w14:paraId="7BEF2365" w14:textId="79802BF4"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highlight w:val="yellow"/>
        </w:rPr>
        <w:t>Have students use online and print resources to research how parents can promote literacy in preschoolers. Have them write a newsletter for parents titled, “How Can I Promote Early Literacy Development?” If possible, illustrate the newsletter with a couple of drawings or photos.</w:t>
      </w:r>
    </w:p>
    <w:p w14:paraId="202DD7CC" w14:textId="31949556"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rPr>
        <w:tab/>
      </w:r>
      <w:r w:rsidRPr="00F01FE1">
        <w:rPr>
          <w:rFonts w:ascii="Times New Roman" w:hAnsi="Times New Roman" w:cs="Times New Roman"/>
          <w:sz w:val="20"/>
          <w:szCs w:val="20"/>
          <w:highlight w:val="yellow"/>
        </w:rPr>
        <w:t>Electronic Media Activities for Preschoolers, Reproducible Master I, OIR. Students are to research various learning applications (apps) for touch-screen technology, such as smartphones or tablets, marketed toward a preschool audience. Have students select an app they believe provides strong development opportunities for preschoolers and describe how they would teach a preschooler to use the app and explain the benefits to caregivers.</w:t>
      </w:r>
    </w:p>
    <w:p w14:paraId="19BC7B90" w14:textId="73341486"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highlight w:val="yellow"/>
        </w:rPr>
        <w:t>Have students do online research concerning the effectiveness of television programs such as Sesame Street and Daniel Tiger’s Neighborhood for helping preschool children learn. Have students discuss their findings.</w:t>
      </w:r>
    </w:p>
    <w:p w14:paraId="6EDCFD9B" w14:textId="77777777" w:rsidR="008E4D7F" w:rsidRPr="00F01FE1" w:rsidRDefault="008E4D7F" w:rsidP="008E4D7F">
      <w:pPr>
        <w:rPr>
          <w:rFonts w:ascii="Times New Roman" w:hAnsi="Times New Roman" w:cs="Times New Roman"/>
          <w:sz w:val="20"/>
          <w:szCs w:val="20"/>
        </w:rPr>
      </w:pPr>
    </w:p>
    <w:p w14:paraId="0102F596" w14:textId="01CD94BA"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highlight w:val="yellow"/>
        </w:rPr>
        <w:t>Observation: Let’s Pretend, WB Activity, page 113. Students are to observe children in pretend play. Have students use the worksheet to record their observations and discuss in class.</w:t>
      </w:r>
    </w:p>
    <w:p w14:paraId="69941C9C" w14:textId="2F5AAB54"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highlight w:val="yellow"/>
        </w:rPr>
        <w:t>Have students observe a preschool child drawing and ask the child to tell them about their drawing. Have students write what the child says and ask if they can keep the drawing. Display some or all of these collected drawings along with a printed copy of the child’s description of the picture and the child’s age. Discuss in class the symbols each child uses in the drawings.</w:t>
      </w:r>
    </w:p>
    <w:p w14:paraId="5ADAF10E" w14:textId="5B2FAD13"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highlight w:val="yellow"/>
        </w:rPr>
        <w:t>Assign Core Skills on pages 457 of the text. Allow students to choose two to three of the activities to complete</w:t>
      </w:r>
      <w:r w:rsidRPr="00F01FE1">
        <w:rPr>
          <w:rFonts w:ascii="Times New Roman" w:hAnsi="Times New Roman" w:cs="Times New Roman"/>
          <w:sz w:val="20"/>
          <w:szCs w:val="20"/>
        </w:rPr>
        <w:t>.</w:t>
      </w:r>
    </w:p>
    <w:p w14:paraId="1C5E7AFB" w14:textId="22CCC58F" w:rsidR="008E4D7F" w:rsidRPr="00F01FE1" w:rsidRDefault="008E4D7F" w:rsidP="008E4D7F">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Chapter 15 Posttest, Companion Website—Assign the 10-question posttest that students can use to assess their knowledge of the chapter terms and concepts.</w:t>
      </w:r>
    </w:p>
    <w:p w14:paraId="6FA0C14D" w14:textId="6819C29F" w:rsidR="008E4D7F" w:rsidRPr="00F01FE1" w:rsidRDefault="008E4D7F" w:rsidP="008E4D7F">
      <w:pPr>
        <w:rPr>
          <w:rFonts w:ascii="Times New Roman" w:hAnsi="Times New Roman" w:cs="Times New Roman"/>
          <w:sz w:val="20"/>
          <w:szCs w:val="20"/>
        </w:rPr>
      </w:pPr>
      <w:r w:rsidRPr="00F01FE1">
        <w:rPr>
          <w:rFonts w:ascii="Times New Roman" w:hAnsi="Times New Roman" w:cs="Times New Roman"/>
          <w:sz w:val="20"/>
          <w:szCs w:val="20"/>
          <w:highlight w:val="yellow"/>
        </w:rPr>
        <w:t>Use the ExamView® Assessment Suite to create a printable test of Chapter 15 to assess student knowledge of the chapter content. Review with the class the expectations for the Chapter 15 test.</w:t>
      </w:r>
      <w:r w:rsidRPr="00F01FE1">
        <w:rPr>
          <w:rFonts w:ascii="Times New Roman" w:hAnsi="Times New Roman" w:cs="Times New Roman"/>
          <w:sz w:val="20"/>
          <w:szCs w:val="20"/>
        </w:rPr>
        <w:tab/>
      </w:r>
    </w:p>
    <w:p w14:paraId="38299F56" w14:textId="0524AA2D" w:rsidR="00403012" w:rsidRPr="00F01FE1" w:rsidRDefault="00403012" w:rsidP="00EE64FC">
      <w:pPr>
        <w:rPr>
          <w:rFonts w:ascii="Times New Roman" w:hAnsi="Times New Roman" w:cs="Times New Roman"/>
          <w:sz w:val="20"/>
          <w:szCs w:val="20"/>
        </w:rPr>
      </w:pPr>
    </w:p>
    <w:p w14:paraId="7D390093" w14:textId="77777777"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Chapter 16 Social-Emotional Development of Preschoolers</w:t>
      </w:r>
    </w:p>
    <w:p w14:paraId="0ED7F5DA" w14:textId="77777777"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highlight w:val="yellow"/>
        </w:rPr>
        <w:t>Lesson 16.1 The Social-Emotional World of Preschoolers</w:t>
      </w:r>
    </w:p>
    <w:p w14:paraId="0DFF55C9" w14:textId="77777777"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Objectives</w:t>
      </w:r>
    </w:p>
    <w:p w14:paraId="178AAC3B" w14:textId="77777777" w:rsidR="00524760" w:rsidRPr="00F01FE1" w:rsidRDefault="00524760" w:rsidP="00383D96">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3DFE0D5B" w14:textId="66F3220A" w:rsidR="00524760" w:rsidRPr="00F01FE1" w:rsidRDefault="00383D96" w:rsidP="00383D96">
      <w:pPr>
        <w:spacing w:after="0"/>
        <w:rPr>
          <w:rFonts w:ascii="Times New Roman" w:hAnsi="Times New Roman" w:cs="Times New Roman"/>
          <w:sz w:val="20"/>
          <w:szCs w:val="20"/>
        </w:rPr>
      </w:pPr>
      <w:r w:rsidRPr="00F01FE1">
        <w:rPr>
          <w:rFonts w:ascii="Times New Roman" w:hAnsi="Times New Roman" w:cs="Times New Roman"/>
          <w:sz w:val="20"/>
          <w:szCs w:val="20"/>
        </w:rPr>
        <w:t>E</w:t>
      </w:r>
      <w:r w:rsidR="00524760" w:rsidRPr="00F01FE1">
        <w:rPr>
          <w:rFonts w:ascii="Times New Roman" w:hAnsi="Times New Roman" w:cs="Times New Roman"/>
          <w:sz w:val="20"/>
          <w:szCs w:val="20"/>
        </w:rPr>
        <w:t>xplain how preschoolers learn even more about themselves as they show responsibility, learn gender roles, begin moral development, and expand their self-concept.</w:t>
      </w:r>
    </w:p>
    <w:p w14:paraId="56531F31" w14:textId="72D83192" w:rsidR="00524760" w:rsidRPr="00F01FE1" w:rsidRDefault="00383D96" w:rsidP="00383D96">
      <w:pPr>
        <w:spacing w:after="0"/>
        <w:rPr>
          <w:rFonts w:ascii="Times New Roman" w:hAnsi="Times New Roman" w:cs="Times New Roman"/>
          <w:sz w:val="20"/>
          <w:szCs w:val="20"/>
        </w:rPr>
      </w:pPr>
      <w:r w:rsidRPr="00F01FE1">
        <w:rPr>
          <w:rFonts w:ascii="Times New Roman" w:hAnsi="Times New Roman" w:cs="Times New Roman"/>
          <w:sz w:val="20"/>
          <w:szCs w:val="20"/>
        </w:rPr>
        <w:t>A</w:t>
      </w:r>
      <w:r w:rsidR="00524760" w:rsidRPr="00F01FE1">
        <w:rPr>
          <w:rFonts w:ascii="Times New Roman" w:hAnsi="Times New Roman" w:cs="Times New Roman"/>
          <w:sz w:val="20"/>
          <w:szCs w:val="20"/>
        </w:rPr>
        <w:t>nalyze the problems preschoolers face as they develop initiative.</w:t>
      </w:r>
    </w:p>
    <w:p w14:paraId="4DE09169" w14:textId="42942240" w:rsidR="00524760" w:rsidRPr="00F01FE1" w:rsidRDefault="00383D96" w:rsidP="00383D96">
      <w:pPr>
        <w:spacing w:after="0"/>
        <w:rPr>
          <w:rFonts w:ascii="Times New Roman" w:hAnsi="Times New Roman" w:cs="Times New Roman"/>
          <w:sz w:val="20"/>
          <w:szCs w:val="20"/>
        </w:rPr>
      </w:pPr>
      <w:r w:rsidRPr="00F01FE1">
        <w:rPr>
          <w:rFonts w:ascii="Times New Roman" w:hAnsi="Times New Roman" w:cs="Times New Roman"/>
          <w:sz w:val="20"/>
          <w:szCs w:val="20"/>
        </w:rPr>
        <w:t>D</w:t>
      </w:r>
      <w:r w:rsidR="00524760" w:rsidRPr="00F01FE1">
        <w:rPr>
          <w:rFonts w:ascii="Times New Roman" w:hAnsi="Times New Roman" w:cs="Times New Roman"/>
          <w:sz w:val="20"/>
          <w:szCs w:val="20"/>
        </w:rPr>
        <w:t>escribe preschoolers’ interactions with adults, siblings, and peers, and discuss the role of imaginary friends in some preschoolers’ lives.</w:t>
      </w:r>
    </w:p>
    <w:p w14:paraId="3B375797" w14:textId="6916EB11" w:rsidR="00524760" w:rsidRPr="00F01FE1" w:rsidRDefault="00383D96" w:rsidP="00383D96">
      <w:pPr>
        <w:spacing w:after="0"/>
        <w:rPr>
          <w:rFonts w:ascii="Times New Roman" w:hAnsi="Times New Roman" w:cs="Times New Roman"/>
          <w:sz w:val="20"/>
          <w:szCs w:val="20"/>
        </w:rPr>
      </w:pPr>
      <w:r w:rsidRPr="00F01FE1">
        <w:rPr>
          <w:rFonts w:ascii="Times New Roman" w:hAnsi="Times New Roman" w:cs="Times New Roman"/>
          <w:sz w:val="20"/>
          <w:szCs w:val="20"/>
        </w:rPr>
        <w:t>A</w:t>
      </w:r>
      <w:r w:rsidR="00524760" w:rsidRPr="00F01FE1">
        <w:rPr>
          <w:rFonts w:ascii="Times New Roman" w:hAnsi="Times New Roman" w:cs="Times New Roman"/>
          <w:sz w:val="20"/>
          <w:szCs w:val="20"/>
        </w:rPr>
        <w:t>ssess how feelings and emotions change during the preschool years.</w:t>
      </w:r>
    </w:p>
    <w:p w14:paraId="55280BA7" w14:textId="11DD4C39" w:rsidR="00524760" w:rsidRPr="00F01FE1" w:rsidRDefault="00383D96" w:rsidP="00383D96">
      <w:pPr>
        <w:spacing w:after="0"/>
        <w:rPr>
          <w:rFonts w:ascii="Times New Roman" w:hAnsi="Times New Roman" w:cs="Times New Roman"/>
          <w:sz w:val="20"/>
          <w:szCs w:val="20"/>
        </w:rPr>
      </w:pPr>
      <w:r w:rsidRPr="00F01FE1">
        <w:rPr>
          <w:rFonts w:ascii="Times New Roman" w:hAnsi="Times New Roman" w:cs="Times New Roman"/>
          <w:sz w:val="20"/>
          <w:szCs w:val="20"/>
        </w:rPr>
        <w:t>E</w:t>
      </w:r>
      <w:r w:rsidR="00524760" w:rsidRPr="00F01FE1">
        <w:rPr>
          <w:rFonts w:ascii="Times New Roman" w:hAnsi="Times New Roman" w:cs="Times New Roman"/>
          <w:sz w:val="20"/>
          <w:szCs w:val="20"/>
        </w:rPr>
        <w:t>valuate how to recognize developmental and environmental stress during the preschool years.</w:t>
      </w:r>
    </w:p>
    <w:p w14:paraId="7C53F0AA" w14:textId="46542A9C" w:rsidR="00524760" w:rsidRPr="00F01FE1" w:rsidRDefault="00383D96" w:rsidP="00524760">
      <w:pPr>
        <w:rPr>
          <w:rFonts w:ascii="Times New Roman" w:hAnsi="Times New Roman" w:cs="Times New Roman"/>
          <w:sz w:val="20"/>
          <w:szCs w:val="20"/>
        </w:rPr>
      </w:pPr>
      <w:r w:rsidRPr="00F01FE1">
        <w:rPr>
          <w:rFonts w:ascii="Times New Roman" w:hAnsi="Times New Roman" w:cs="Times New Roman"/>
          <w:sz w:val="20"/>
          <w:szCs w:val="20"/>
        </w:rPr>
        <w:t>G</w:t>
      </w:r>
      <w:r w:rsidR="00524760" w:rsidRPr="00F01FE1">
        <w:rPr>
          <w:rFonts w:ascii="Times New Roman" w:hAnsi="Times New Roman" w:cs="Times New Roman"/>
          <w:sz w:val="20"/>
          <w:szCs w:val="20"/>
        </w:rPr>
        <w:t>ive examples of social-emotional developmental milestones preschoolers might achieve.</w:t>
      </w:r>
    </w:p>
    <w:p w14:paraId="3B449249" w14:textId="77777777"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Standards</w:t>
      </w:r>
    </w:p>
    <w:p w14:paraId="50ACBCFB" w14:textId="77777777" w:rsidR="00524760" w:rsidRPr="00F01FE1" w:rsidRDefault="00524760" w:rsidP="00BD612A">
      <w:pPr>
        <w:spacing w:after="0"/>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1D222739" w14:textId="30E193AE" w:rsidR="00524760" w:rsidRPr="00F01FE1" w:rsidRDefault="00524760" w:rsidP="00BD612A">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development.12.1.2 Analyze interrelationships among physical, emotional, social, moral, and cognitive aspects of human growth and development.</w:t>
      </w:r>
    </w:p>
    <w:p w14:paraId="42478222" w14:textId="68D842CC" w:rsidR="00524760" w:rsidRPr="00F01FE1" w:rsidRDefault="00524760" w:rsidP="00BD612A">
      <w:pPr>
        <w:spacing w:after="0"/>
        <w:rPr>
          <w:rFonts w:ascii="Times New Roman" w:hAnsi="Times New Roman" w:cs="Times New Roman"/>
          <w:sz w:val="20"/>
          <w:szCs w:val="20"/>
        </w:rPr>
      </w:pPr>
      <w:r w:rsidRPr="00F01FE1">
        <w:rPr>
          <w:rFonts w:ascii="Times New Roman" w:hAnsi="Times New Roman" w:cs="Times New Roman"/>
          <w:sz w:val="20"/>
          <w:szCs w:val="20"/>
        </w:rPr>
        <w:t>12.1.3 Analyze current and emerging research about human growth and development, including but not limited to brain development research.</w:t>
      </w:r>
    </w:p>
    <w:p w14:paraId="4C5836AE" w14:textId="27A36751" w:rsidR="00524760" w:rsidRPr="00F01FE1" w:rsidRDefault="00524760" w:rsidP="00BD612A">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1BC0550B" w14:textId="12B6D9ED" w:rsidR="00524760" w:rsidRPr="00F01FE1" w:rsidRDefault="00524760" w:rsidP="00BD612A">
      <w:pPr>
        <w:spacing w:after="0"/>
        <w:rPr>
          <w:rFonts w:ascii="Times New Roman" w:hAnsi="Times New Roman" w:cs="Times New Roman"/>
          <w:sz w:val="20"/>
          <w:szCs w:val="20"/>
        </w:rPr>
      </w:pPr>
      <w:r w:rsidRPr="00F01FE1">
        <w:rPr>
          <w:rFonts w:ascii="Times New Roman" w:hAnsi="Times New Roman" w:cs="Times New Roman"/>
          <w:sz w:val="20"/>
          <w:szCs w:val="20"/>
        </w:rPr>
        <w:t>12.2.2 Analyze the influences of social, economic, and technological forces on individual growth and development.12.2.3 Analyze the influences of gender, ethnicity, and culture on individual development.</w:t>
      </w:r>
    </w:p>
    <w:p w14:paraId="3C8B3D05" w14:textId="1B7E8D28" w:rsidR="00524760" w:rsidRPr="00F01FE1" w:rsidRDefault="00524760" w:rsidP="00BD612A">
      <w:pPr>
        <w:spacing w:after="0"/>
        <w:rPr>
          <w:rFonts w:ascii="Times New Roman" w:hAnsi="Times New Roman" w:cs="Times New Roman"/>
          <w:sz w:val="20"/>
          <w:szCs w:val="20"/>
        </w:rPr>
      </w:pPr>
      <w:r w:rsidRPr="00F01FE1">
        <w:rPr>
          <w:rFonts w:ascii="Times New Roman" w:hAnsi="Times New Roman" w:cs="Times New Roman"/>
          <w:sz w:val="20"/>
          <w:szCs w:val="20"/>
        </w:rPr>
        <w:t>12.2.4 Analyze the influences of life events on individuals’ physical, emotional, social, moral, and cognitive development.</w:t>
      </w:r>
    </w:p>
    <w:p w14:paraId="44B0C13B" w14:textId="72D2AE31" w:rsidR="00524760" w:rsidRPr="00F01FE1" w:rsidRDefault="00524760" w:rsidP="00BD612A">
      <w:pPr>
        <w:spacing w:after="0"/>
        <w:rPr>
          <w:rFonts w:ascii="Times New Roman" w:hAnsi="Times New Roman" w:cs="Times New Roman"/>
          <w:sz w:val="20"/>
          <w:szCs w:val="20"/>
        </w:rPr>
      </w:pPr>
      <w:r w:rsidRPr="00F01FE1">
        <w:rPr>
          <w:rFonts w:ascii="Times New Roman" w:hAnsi="Times New Roman" w:cs="Times New Roman"/>
          <w:sz w:val="20"/>
          <w:szCs w:val="20"/>
        </w:rPr>
        <w:t>12.2.5 Analyze geographic, political, and global influences on human growth and development.</w:t>
      </w:r>
    </w:p>
    <w:p w14:paraId="4BF1DB29" w14:textId="791CBCCC" w:rsidR="00524760" w:rsidRPr="00F01FE1" w:rsidRDefault="00524760" w:rsidP="00BD612A">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18718EDC" w14:textId="010636A4" w:rsidR="00524760" w:rsidRPr="00F01FE1" w:rsidRDefault="00524760" w:rsidP="00BD612A">
      <w:pPr>
        <w:spacing w:after="0"/>
        <w:rPr>
          <w:rFonts w:ascii="Times New Roman" w:hAnsi="Times New Roman" w:cs="Times New Roman"/>
          <w:sz w:val="20"/>
          <w:szCs w:val="20"/>
        </w:rPr>
      </w:pPr>
      <w:r w:rsidRPr="00F01FE1">
        <w:rPr>
          <w:rFonts w:ascii="Times New Roman" w:hAnsi="Times New Roman" w:cs="Times New Roman"/>
          <w:sz w:val="20"/>
          <w:szCs w:val="20"/>
        </w:rPr>
        <w:t>12.3.2 Analyze the role of communication on human growth and development.</w:t>
      </w:r>
    </w:p>
    <w:p w14:paraId="57825507" w14:textId="301E2206"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3E04D5D8" w14:textId="77777777"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Key Terms</w:t>
      </w:r>
    </w:p>
    <w:p w14:paraId="63B00479" w14:textId="6894BCB0"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emotional dependency</w:t>
      </w:r>
      <w:r w:rsidRPr="00F01FE1">
        <w:rPr>
          <w:rFonts w:ascii="Times New Roman" w:hAnsi="Times New Roman" w:cs="Times New Roman"/>
          <w:sz w:val="20"/>
          <w:szCs w:val="20"/>
        </w:rPr>
        <w:tab/>
        <w:t>initiative versus guilt</w:t>
      </w:r>
      <w:r w:rsidRPr="00F01FE1">
        <w:rPr>
          <w:rFonts w:ascii="Times New Roman" w:hAnsi="Times New Roman" w:cs="Times New Roman"/>
          <w:sz w:val="20"/>
          <w:szCs w:val="20"/>
        </w:rPr>
        <w:tab/>
        <w:t>repressed jealousy</w:t>
      </w:r>
      <w:r w:rsidR="00BD612A" w:rsidRPr="00F01FE1">
        <w:rPr>
          <w:rFonts w:ascii="Times New Roman" w:hAnsi="Times New Roman" w:cs="Times New Roman"/>
          <w:sz w:val="20"/>
          <w:szCs w:val="20"/>
        </w:rPr>
        <w:tab/>
      </w:r>
      <w:r w:rsidRPr="00F01FE1">
        <w:rPr>
          <w:rFonts w:ascii="Times New Roman" w:hAnsi="Times New Roman" w:cs="Times New Roman"/>
          <w:sz w:val="20"/>
          <w:szCs w:val="20"/>
        </w:rPr>
        <w:t>fear-conditioning</w:t>
      </w:r>
      <w:r w:rsidRPr="00F01FE1">
        <w:rPr>
          <w:rFonts w:ascii="Times New Roman" w:hAnsi="Times New Roman" w:cs="Times New Roman"/>
          <w:sz w:val="20"/>
          <w:szCs w:val="20"/>
        </w:rPr>
        <w:tab/>
        <w:t>moral character</w:t>
      </w:r>
      <w:r w:rsidRPr="00F01FE1">
        <w:rPr>
          <w:rFonts w:ascii="Times New Roman" w:hAnsi="Times New Roman" w:cs="Times New Roman"/>
          <w:sz w:val="20"/>
          <w:szCs w:val="20"/>
        </w:rPr>
        <w:tab/>
        <w:t>self-concept</w:t>
      </w:r>
      <w:r w:rsidR="00C218CD" w:rsidRPr="00F01FE1">
        <w:rPr>
          <w:rFonts w:ascii="Times New Roman" w:hAnsi="Times New Roman" w:cs="Times New Roman"/>
          <w:sz w:val="20"/>
          <w:szCs w:val="20"/>
        </w:rPr>
        <w:tab/>
      </w:r>
      <w:r w:rsidRPr="00F01FE1">
        <w:rPr>
          <w:rFonts w:ascii="Times New Roman" w:hAnsi="Times New Roman" w:cs="Times New Roman"/>
          <w:sz w:val="20"/>
          <w:szCs w:val="20"/>
        </w:rPr>
        <w:t>gender constancy</w:t>
      </w:r>
      <w:r w:rsidRPr="00F01FE1">
        <w:rPr>
          <w:rFonts w:ascii="Times New Roman" w:hAnsi="Times New Roman" w:cs="Times New Roman"/>
          <w:sz w:val="20"/>
          <w:szCs w:val="20"/>
        </w:rPr>
        <w:tab/>
      </w:r>
      <w:r w:rsidR="00C218CD" w:rsidRPr="00F01FE1">
        <w:rPr>
          <w:rFonts w:ascii="Times New Roman" w:hAnsi="Times New Roman" w:cs="Times New Roman"/>
          <w:sz w:val="20"/>
          <w:szCs w:val="20"/>
        </w:rPr>
        <w:tab/>
      </w:r>
      <w:r w:rsidRPr="00F01FE1">
        <w:rPr>
          <w:rFonts w:ascii="Times New Roman" w:hAnsi="Times New Roman" w:cs="Times New Roman"/>
          <w:sz w:val="20"/>
          <w:szCs w:val="20"/>
        </w:rPr>
        <w:t>moral development</w:t>
      </w:r>
      <w:r w:rsidRPr="00F01FE1">
        <w:rPr>
          <w:rFonts w:ascii="Times New Roman" w:hAnsi="Times New Roman" w:cs="Times New Roman"/>
          <w:sz w:val="20"/>
          <w:szCs w:val="20"/>
        </w:rPr>
        <w:tab/>
      </w:r>
      <w:r w:rsidR="00C218CD" w:rsidRPr="00F01FE1">
        <w:rPr>
          <w:rFonts w:ascii="Times New Roman" w:hAnsi="Times New Roman" w:cs="Times New Roman"/>
          <w:sz w:val="20"/>
          <w:szCs w:val="20"/>
        </w:rPr>
        <w:tab/>
      </w:r>
      <w:r w:rsidRPr="00F01FE1">
        <w:rPr>
          <w:rFonts w:ascii="Times New Roman" w:hAnsi="Times New Roman" w:cs="Times New Roman"/>
          <w:sz w:val="20"/>
          <w:szCs w:val="20"/>
        </w:rPr>
        <w:t>sex typing</w:t>
      </w:r>
      <w:r w:rsidR="00C218CD" w:rsidRPr="00F01FE1">
        <w:rPr>
          <w:rFonts w:ascii="Times New Roman" w:hAnsi="Times New Roman" w:cs="Times New Roman"/>
          <w:sz w:val="20"/>
          <w:szCs w:val="20"/>
        </w:rPr>
        <w:tab/>
      </w:r>
      <w:r w:rsidRPr="00F01FE1">
        <w:rPr>
          <w:rFonts w:ascii="Times New Roman" w:hAnsi="Times New Roman" w:cs="Times New Roman"/>
          <w:sz w:val="20"/>
          <w:szCs w:val="20"/>
        </w:rPr>
        <w:t>gender-role learning</w:t>
      </w:r>
      <w:r w:rsidRPr="00F01FE1">
        <w:rPr>
          <w:rFonts w:ascii="Times New Roman" w:hAnsi="Times New Roman" w:cs="Times New Roman"/>
          <w:sz w:val="20"/>
          <w:szCs w:val="20"/>
        </w:rPr>
        <w:tab/>
        <w:t>moral emotions</w:t>
      </w:r>
      <w:r w:rsidRPr="00F01FE1">
        <w:rPr>
          <w:rFonts w:ascii="Times New Roman" w:hAnsi="Times New Roman" w:cs="Times New Roman"/>
          <w:sz w:val="20"/>
          <w:szCs w:val="20"/>
        </w:rPr>
        <w:tab/>
      </w:r>
      <w:r w:rsidR="00C218CD" w:rsidRPr="00F01FE1">
        <w:rPr>
          <w:rFonts w:ascii="Times New Roman" w:hAnsi="Times New Roman" w:cs="Times New Roman"/>
          <w:sz w:val="20"/>
          <w:szCs w:val="20"/>
        </w:rPr>
        <w:tab/>
      </w:r>
      <w:r w:rsidRPr="00F01FE1">
        <w:rPr>
          <w:rFonts w:ascii="Times New Roman" w:hAnsi="Times New Roman" w:cs="Times New Roman"/>
          <w:sz w:val="20"/>
          <w:szCs w:val="20"/>
        </w:rPr>
        <w:t>sexual stereotyping</w:t>
      </w:r>
      <w:r w:rsidR="00C218CD" w:rsidRPr="00F01FE1">
        <w:rPr>
          <w:rFonts w:ascii="Times New Roman" w:hAnsi="Times New Roman" w:cs="Times New Roman"/>
          <w:sz w:val="20"/>
          <w:szCs w:val="20"/>
        </w:rPr>
        <w:tab/>
      </w:r>
      <w:r w:rsidR="00C218CD" w:rsidRPr="00F01FE1">
        <w:rPr>
          <w:rFonts w:ascii="Times New Roman" w:hAnsi="Times New Roman" w:cs="Times New Roman"/>
          <w:sz w:val="20"/>
          <w:szCs w:val="20"/>
        </w:rPr>
        <w:tab/>
      </w:r>
      <w:r w:rsidRPr="00F01FE1">
        <w:rPr>
          <w:rFonts w:ascii="Times New Roman" w:hAnsi="Times New Roman" w:cs="Times New Roman"/>
          <w:sz w:val="20"/>
          <w:szCs w:val="20"/>
        </w:rPr>
        <w:t>gender stability</w:t>
      </w:r>
      <w:r w:rsidRPr="00F01FE1">
        <w:rPr>
          <w:rFonts w:ascii="Times New Roman" w:hAnsi="Times New Roman" w:cs="Times New Roman"/>
          <w:sz w:val="20"/>
          <w:szCs w:val="20"/>
        </w:rPr>
        <w:tab/>
        <w:t>moral judgment and reasoning</w:t>
      </w:r>
      <w:r w:rsidRPr="00F01FE1">
        <w:rPr>
          <w:rFonts w:ascii="Times New Roman" w:hAnsi="Times New Roman" w:cs="Times New Roman"/>
          <w:sz w:val="20"/>
          <w:szCs w:val="20"/>
        </w:rPr>
        <w:tab/>
        <w:t>constitute</w:t>
      </w:r>
      <w:r w:rsidR="00C218CD" w:rsidRPr="00F01FE1">
        <w:rPr>
          <w:rFonts w:ascii="Times New Roman" w:hAnsi="Times New Roman" w:cs="Times New Roman"/>
          <w:sz w:val="20"/>
          <w:szCs w:val="20"/>
        </w:rPr>
        <w:tab/>
      </w:r>
      <w:r w:rsidRPr="00F01FE1">
        <w:rPr>
          <w:rFonts w:ascii="Times New Roman" w:hAnsi="Times New Roman" w:cs="Times New Roman"/>
          <w:sz w:val="20"/>
          <w:szCs w:val="20"/>
        </w:rPr>
        <w:t>cumulative</w:t>
      </w:r>
      <w:r w:rsidRPr="00F01FE1">
        <w:rPr>
          <w:rFonts w:ascii="Times New Roman" w:hAnsi="Times New Roman" w:cs="Times New Roman"/>
          <w:sz w:val="20"/>
          <w:szCs w:val="20"/>
        </w:rPr>
        <w:tab/>
        <w:t>derived</w:t>
      </w:r>
      <w:r w:rsidRPr="00F01FE1">
        <w:rPr>
          <w:rFonts w:ascii="Times New Roman" w:hAnsi="Times New Roman" w:cs="Times New Roman"/>
          <w:sz w:val="20"/>
          <w:szCs w:val="20"/>
        </w:rPr>
        <w:tab/>
      </w:r>
      <w:r w:rsidR="00C218CD" w:rsidRPr="00F01FE1">
        <w:rPr>
          <w:rFonts w:ascii="Times New Roman" w:hAnsi="Times New Roman" w:cs="Times New Roman"/>
          <w:sz w:val="20"/>
          <w:szCs w:val="20"/>
        </w:rPr>
        <w:tab/>
      </w:r>
      <w:r w:rsidRPr="00F01FE1">
        <w:rPr>
          <w:rFonts w:ascii="Times New Roman" w:hAnsi="Times New Roman" w:cs="Times New Roman"/>
          <w:sz w:val="20"/>
          <w:szCs w:val="20"/>
        </w:rPr>
        <w:t>initiative</w:t>
      </w:r>
    </w:p>
    <w:p w14:paraId="72A881ED" w14:textId="77777777" w:rsidR="00524760" w:rsidRPr="00F01FE1" w:rsidRDefault="00524760" w:rsidP="00524760">
      <w:pPr>
        <w:rPr>
          <w:rFonts w:ascii="Times New Roman" w:hAnsi="Times New Roman" w:cs="Times New Roman"/>
          <w:sz w:val="20"/>
          <w:szCs w:val="20"/>
        </w:rPr>
      </w:pPr>
    </w:p>
    <w:p w14:paraId="458D577C" w14:textId="77777777"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Materials</w:t>
      </w:r>
    </w:p>
    <w:p w14:paraId="5A620996" w14:textId="23F0BFF5"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Text pages 458–473 (See the Textbook Answer Key in the Instructor’s Edition or the Online Instructor Resources for answers to the Textbook activities.)</w:t>
      </w:r>
    </w:p>
    <w:p w14:paraId="7E169BA7" w14:textId="039C989B"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A: Sex Typing and Gender Roles; Reproducible Master B: Examples of Piaget-Type Scenarios Used to Study Moral Judgment; Reproducible Master C: How Preschoolers Express Their Love; Reproducible Master D: Observation: Aggression in Preschoolers (Answers for Reproducible Master B are available in the Instructor’s Resource Answer Key.)</w:t>
      </w:r>
    </w:p>
    <w:p w14:paraId="445E3F8B" w14:textId="4E885B6D"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 xml:space="preserve">Workbook (WB) A Responsible Preschooler, page 115; The Roles of Siblings, page 116; Observation: Friends Are Important, page 117 </w:t>
      </w:r>
    </w:p>
    <w:p w14:paraId="6EB8844C" w14:textId="47F0DD7B"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G-W Learning Companion Website Pretest; Review and Assessment</w:t>
      </w:r>
    </w:p>
    <w:p w14:paraId="2BEA2DB4" w14:textId="6A3012BE"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Have students list a few words or phrases that describe preschoolers’ social-emotional development (feelings about selves affect self-concept, crave attention, form relationships with adults and peers, learn to play with others).</w:t>
      </w:r>
    </w:p>
    <w:p w14:paraId="51E82FE6" w14:textId="6764B072"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Have students give some examples of how preschoolers’ physical and intellectual skills broaden their social-emotional development.</w:t>
      </w:r>
    </w:p>
    <w:p w14:paraId="53827EC5" w14:textId="3AF57AE6"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Explain to students that the U.S. encourages early gender-role learning as shown in the areas in Sex Typing and Gender Roles, Reproducible Master A, OIR. It is up to parents on how to handle gender-role learning in their children, however. Discuss the following questions with students:</w:t>
      </w:r>
    </w:p>
    <w:p w14:paraId="50461AD7" w14:textId="0BB9DB88"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What do research studies show about gender differences? (Some studies do result in some gender differences, such as finding males are generally more aggressive than females and young females have a greater verbal ability than young males; studies have not found the specific causal factors for these differences; and gender differences are never absolute. Rather, the overlap in gender characteristics is tremendous.)</w:t>
      </w:r>
    </w:p>
    <w:p w14:paraId="2C808AB1" w14:textId="322E0B19"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What are some things parents can do to focus on their individual children rather than on their gender differences? (Some practices include: providing toys and resources for their children without regard to gender; not letting their children use gender-role rationale to get out of responsibilities, such as saying “only women work in the kitchen”; rotating household responsibilities so all children can learn all skills for possible future use; censoring or calling attention to media that promotes a sexist society; giving both genders equal opportunity to try various interests; saving for both genders equally to equalize future opportunities for education and careers; teaching that the terms male and female only define differences in genitalia and roles in reproduction; and eliminating gender-role stereotyping from their own behaviors.)</w:t>
      </w:r>
    </w:p>
    <w:p w14:paraId="2419C8E6" w14:textId="77777777" w:rsidR="00B65A43"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What are some pros and cons of raising a nonsexist child in a sexist society? (Pros might include raising a child who will be supportive and fair with others in the workplace and in the greater society and will be able to fit into changes in our society, which is becoming more nonsexist. Cons might include raising a child who must deal with family members and others who see gender-role differences as being important. Dealing with others who see things differently is especially difficult and stressful in the preschool through teen years.)</w:t>
      </w:r>
      <w:r w:rsidRPr="00F01FE1">
        <w:rPr>
          <w:rFonts w:ascii="Times New Roman" w:hAnsi="Times New Roman" w:cs="Times New Roman"/>
          <w:sz w:val="20"/>
          <w:szCs w:val="20"/>
        </w:rPr>
        <w:tab/>
      </w:r>
    </w:p>
    <w:p w14:paraId="5D0F1193" w14:textId="0C3CF640"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Before reading the chapter, have students visit the G-W Learning Companion Website to complete the 10-question Pretest to assess their current knowledge. Encourage students to note questions they may have.</w:t>
      </w:r>
    </w:p>
    <w:p w14:paraId="26221C7B" w14:textId="47E6BCD1"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Before reading the chapter, ask students to answer the Essential Question on page 458 of the text. (How do preschoolers piece together their unique self-portraits while assimilating family and societal expectations, and how do adults, especially parents, serve as mirrors for the child’s self-awareness and function as socializing agents?) Have students discuss their responses in small groups or as a class.</w:t>
      </w:r>
    </w:p>
    <w:p w14:paraId="05AB59A1" w14:textId="4BE8EB9A"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Facilitate a class discussion about the Case Study on page 459 of the text. Instruct students to answer the questions prior to the class discussion.</w:t>
      </w:r>
      <w:r w:rsidRPr="00F01FE1">
        <w:rPr>
          <w:rFonts w:ascii="Times New Roman" w:hAnsi="Times New Roman" w:cs="Times New Roman"/>
          <w:sz w:val="20"/>
          <w:szCs w:val="20"/>
        </w:rPr>
        <w:tab/>
      </w:r>
    </w:p>
    <w:p w14:paraId="47B57956" w14:textId="31D6A068" w:rsidR="00524760" w:rsidRPr="00F01FE1" w:rsidRDefault="00524760" w:rsidP="004664EE">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16.1 on pages 460–473 of the text. To facilitate reading, students can use the following:</w:t>
      </w:r>
    </w:p>
    <w:p w14:paraId="17FCB96D" w14:textId="215786CA" w:rsidR="00524760" w:rsidRPr="00F01FE1" w:rsidRDefault="00524760" w:rsidP="004664EE">
      <w:pPr>
        <w:spacing w:after="0"/>
        <w:rPr>
          <w:rFonts w:ascii="Times New Roman" w:hAnsi="Times New Roman" w:cs="Times New Roman"/>
          <w:sz w:val="20"/>
          <w:szCs w:val="20"/>
        </w:rPr>
      </w:pPr>
      <w:r w:rsidRPr="00F01FE1">
        <w:rPr>
          <w:rFonts w:ascii="Times New Roman" w:hAnsi="Times New Roman" w:cs="Times New Roman"/>
          <w:sz w:val="20"/>
          <w:szCs w:val="20"/>
        </w:rPr>
        <w:t>Lesson 16.1 Graphic Organizer—Print the Lesson 16.1 Graphic Organizer from the Online Instructor Resources and make copies for each student in class. Have students complete the organizer as they read the lesson. Students can also draw their own organizer.</w:t>
      </w:r>
    </w:p>
    <w:p w14:paraId="556254A0" w14:textId="257E7B33"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begin the reading and writing activity on page 460 of the text. Students are to take turns reading the lesson aloud with a partner. Have students stop at the end of each section and discuss its main points. Students are to take notes indicating what they learned about child development and share with the class.</w:t>
      </w:r>
    </w:p>
    <w:p w14:paraId="385569A6" w14:textId="008D03B6"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Ask students to list words and phrases that relate to social awareness.</w:t>
      </w:r>
    </w:p>
    <w:p w14:paraId="3FC2D1E2" w14:textId="302B5645"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Have students explain why self-esteem is based on how parents and other adults view children. As a class, make a T-chart showing how parents and other adults convey positive and negative views of the child. For each positive view in the left column, list a negative view in the right column.</w:t>
      </w:r>
    </w:p>
    <w:p w14:paraId="2FFA9701" w14:textId="5D3537FB"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highlight w:val="yellow"/>
        </w:rPr>
        <w:t>A Responsible Preschooler, WB Activity, page 115. Students are to list some traits of responsible adults and answer questions about instilling responsibility in preschoolers.</w:t>
      </w:r>
    </w:p>
    <w:p w14:paraId="3B7FDB47" w14:textId="7B508345"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Have students discuss ways preschoolers show responsibility. (Some ways might include picking up toys, helping in the kitchen, folding laundry, setting a table, hanging up clothes, or caring for plants and animals.) Ask students to brainstorm other ways children can demonstrate responsibility.</w:t>
      </w:r>
    </w:p>
    <w:p w14:paraId="330C0B6F" w14:textId="6A63B3A2"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Sex Typing and Gender Roles, Reproducible Master A, OIR. Explain to students that learning gender roles is an important part of preschoolers’ social-emotional development. Sex typing aids gender-role learning. Gender roles may be defined strictly or broadly depending on the culture and values of the people who surround children. Using the handout, have students discuss areas of difference in the treatment of boys and girls. Ask students to write their responses on the handout. Then discuss with students how these differences affect the social-emotional development of boys and girls.</w:t>
      </w:r>
    </w:p>
    <w:p w14:paraId="701F7697" w14:textId="7DD9CD44" w:rsidR="00524760" w:rsidRPr="00F01FE1" w:rsidRDefault="00524760" w:rsidP="00BC75EF">
      <w:pPr>
        <w:spacing w:after="0"/>
        <w:rPr>
          <w:rFonts w:ascii="Times New Roman" w:hAnsi="Times New Roman" w:cs="Times New Roman"/>
          <w:sz w:val="20"/>
          <w:szCs w:val="20"/>
        </w:rPr>
      </w:pPr>
      <w:r w:rsidRPr="00F01FE1">
        <w:rPr>
          <w:rFonts w:ascii="Times New Roman" w:hAnsi="Times New Roman" w:cs="Times New Roman"/>
          <w:sz w:val="20"/>
          <w:szCs w:val="20"/>
        </w:rPr>
        <w:t>For each of the following gender-role expectations, have students give an example of a specific learning society may expect of a male and a female:</w:t>
      </w:r>
    </w:p>
    <w:p w14:paraId="021573D3" w14:textId="728FE107" w:rsidR="00524760" w:rsidRPr="00F01FE1" w:rsidRDefault="00524760" w:rsidP="00BC75EF">
      <w:pPr>
        <w:spacing w:after="0"/>
        <w:rPr>
          <w:rFonts w:ascii="Times New Roman" w:hAnsi="Times New Roman" w:cs="Times New Roman"/>
          <w:sz w:val="20"/>
          <w:szCs w:val="20"/>
        </w:rPr>
      </w:pPr>
      <w:r w:rsidRPr="00F01FE1">
        <w:rPr>
          <w:rFonts w:ascii="Times New Roman" w:hAnsi="Times New Roman" w:cs="Times New Roman"/>
          <w:sz w:val="20"/>
          <w:szCs w:val="20"/>
        </w:rPr>
        <w:t>physical behaviors, such as style of dress, speech, walking, and sitting</w:t>
      </w:r>
    </w:p>
    <w:p w14:paraId="0C090799" w14:textId="105713C1" w:rsidR="00524760" w:rsidRPr="00F01FE1" w:rsidRDefault="00524760" w:rsidP="00BC75EF">
      <w:pPr>
        <w:spacing w:after="0"/>
        <w:rPr>
          <w:rFonts w:ascii="Times New Roman" w:hAnsi="Times New Roman" w:cs="Times New Roman"/>
          <w:sz w:val="20"/>
          <w:szCs w:val="20"/>
        </w:rPr>
      </w:pPr>
      <w:r w:rsidRPr="00F01FE1">
        <w:rPr>
          <w:rFonts w:ascii="Times New Roman" w:hAnsi="Times New Roman" w:cs="Times New Roman"/>
          <w:sz w:val="20"/>
          <w:szCs w:val="20"/>
        </w:rPr>
        <w:t>values and attitudes, such as how a person treats members of the same or opposite gender</w:t>
      </w:r>
    </w:p>
    <w:p w14:paraId="517536ED" w14:textId="730A2BF6"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various roles, such as in the family, community, and workplace</w:t>
      </w:r>
    </w:p>
    <w:p w14:paraId="18C8F15D" w14:textId="7CC88B0A"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Ask students for examples of over</w:t>
      </w:r>
      <w:r w:rsidR="00BC75EF" w:rsidRPr="00F01FE1">
        <w:rPr>
          <w:rFonts w:ascii="Times New Roman" w:hAnsi="Times New Roman" w:cs="Times New Roman"/>
          <w:sz w:val="20"/>
          <w:szCs w:val="20"/>
        </w:rPr>
        <w:t>-</w:t>
      </w:r>
      <w:r w:rsidRPr="00F01FE1">
        <w:rPr>
          <w:rFonts w:ascii="Times New Roman" w:hAnsi="Times New Roman" w:cs="Times New Roman"/>
          <w:sz w:val="20"/>
          <w:szCs w:val="20"/>
        </w:rPr>
        <w:t>exaggerations when learning gender roles. (An example of an over</w:t>
      </w:r>
      <w:r w:rsidR="00BC75EF" w:rsidRPr="00F01FE1">
        <w:rPr>
          <w:rFonts w:ascii="Times New Roman" w:hAnsi="Times New Roman" w:cs="Times New Roman"/>
          <w:sz w:val="20"/>
          <w:szCs w:val="20"/>
        </w:rPr>
        <w:t>-</w:t>
      </w:r>
      <w:r w:rsidRPr="00F01FE1">
        <w:rPr>
          <w:rFonts w:ascii="Times New Roman" w:hAnsi="Times New Roman" w:cs="Times New Roman"/>
          <w:sz w:val="20"/>
          <w:szCs w:val="20"/>
        </w:rPr>
        <w:t>exaggeration might be the following: A boy will not touch a doll if other boys are around, yet plays dolls with a sister at home.) Have students discuss whether they think boys or girls are more apt to overexaggerate when learning gender roles.</w:t>
      </w:r>
    </w:p>
    <w:p w14:paraId="6FE04E14" w14:textId="77D2E4F9"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 xml:space="preserve">Have </w:t>
      </w:r>
      <w:r w:rsidR="00BC75EF" w:rsidRPr="00F01FE1">
        <w:rPr>
          <w:rFonts w:ascii="Times New Roman" w:hAnsi="Times New Roman" w:cs="Times New Roman"/>
          <w:sz w:val="20"/>
          <w:szCs w:val="20"/>
        </w:rPr>
        <w:t>students</w:t>
      </w:r>
      <w:r w:rsidRPr="00F01FE1">
        <w:rPr>
          <w:rFonts w:ascii="Times New Roman" w:hAnsi="Times New Roman" w:cs="Times New Roman"/>
          <w:sz w:val="20"/>
          <w:szCs w:val="20"/>
        </w:rPr>
        <w:t xml:space="preserve"> read the Focus on Social Studies feature, Gender Roles in the United States on page 462 of the text, and discuss how their respective cultures within the United States treat gender roles.</w:t>
      </w:r>
    </w:p>
    <w:p w14:paraId="0B20588B" w14:textId="7894C280"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Explain to students that more adults are crossing the line of what was once a clear-cut gender role distinction. Ask students to discuss why this is happening. (Possible reasons include: single-parenting is common, dual-career families must share home tasks, parents take child development and parenting classes, parenting books emphasize the need for love and care from both parents.)</w:t>
      </w:r>
    </w:p>
    <w:p w14:paraId="72F188F6" w14:textId="576FB68E"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Have students describe the link between moral judgment and reasoning, moral character, and moral emotions.</w:t>
      </w:r>
    </w:p>
    <w:p w14:paraId="3720359C" w14:textId="719F88B7"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Examples of Piaget-Type Scenarios Used to Study Moral Judgment, Reproducible Master B, OIR. Students are to study the scenarios and try to determine the immature answers usually given by preschoolers. Explain that most researchers wait until the child is about five years of age before using the scenarios, due to the difficulty of understanding the dilemmas. (Answers for this activity are available in the Instructor’s Resource Answer Key.)</w:t>
      </w:r>
    </w:p>
    <w:p w14:paraId="69B57F68" w14:textId="3EB3B38C"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Have students use reliable online resources to examine Kohlberg’s scenario, called the Heinz Dilemma, for studying moral reasoning. Ask students how they think children in the first two stages would respond to the question about what Heinz would do. (In stage one, most children would say, “He will not steal because he would go to jail.” In stage two, “Heinz might steal because he would be so unhappy if his wife died. So he would rather go to jail than see his wife die.”)</w:t>
      </w:r>
    </w:p>
    <w:p w14:paraId="72E59B89" w14:textId="6C1A56E0"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Have students explain why Kohlberg’s preconventional stage of moral reasoning could simply be called “punishment and reward thinking.”</w:t>
      </w:r>
    </w:p>
    <w:p w14:paraId="6D8CC00B" w14:textId="5C302704"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Have students make a chart using descriptive words indicating good moral character and flawed moral character. Use the dictionary to define each word. (Some words for good moral character are honorable, wholesome, righteous, upright, and ethical. Some words for flawed moral character are immoral, corrupt, unprincipled, and dishonorable.)</w:t>
      </w:r>
    </w:p>
    <w:p w14:paraId="4BB047C7" w14:textId="7A27210E"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Ask students why the term moral character would not be used to describe preschoolers. (Moral character is only beginning to form in the later part of the preschool stage. Usually, the term moral character is used for teens and adults only. Moral character development is important in childhood.)</w:t>
      </w:r>
    </w:p>
    <w:p w14:paraId="44BE78C8" w14:textId="17DE8C87"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Ask students this question: Based on Galinsky’s stages of parenting (see Figure 4.4 on page 94 of the text), at what age does conscience begin to develop? (Preschoolers would not likely have even the beginnings of conscience before four or five years of age.) Then ask students this question: Before conscience is established, what emotion might preschoolers have after a wrongdoing? (Emotions might include fear of punishment.)</w:t>
      </w:r>
    </w:p>
    <w:p w14:paraId="5A2C622D" w14:textId="599435B3"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Ask students why a normally self-confident child may experience some loss in self-concept when he or she enters kindergarten. (Kindergarten entrance is often a transition time to the “big school”; new skills, such as reading and writing, have right and wrong answers as compared with no right or wrong answers in pretense, artwork, block building, and water and sand play; and older preschoolers are leaving the “me stage” and becoming part of the “us stage” in which more turn taking and waiting must be understood as teachers meet the needs of the group.) Ask students: When will a child regain his or her self-confidence? (The child must figure out who he or she is in this big group of kids and how he or she fits in before regaining self-confidence.)</w:t>
      </w:r>
    </w:p>
    <w:p w14:paraId="73BF4A29" w14:textId="2C1EDB76" w:rsidR="00524760" w:rsidRPr="00F01FE1" w:rsidRDefault="00524760" w:rsidP="00D24517">
      <w:pPr>
        <w:spacing w:after="0"/>
        <w:rPr>
          <w:rFonts w:ascii="Times New Roman" w:hAnsi="Times New Roman" w:cs="Times New Roman"/>
          <w:sz w:val="20"/>
          <w:szCs w:val="20"/>
        </w:rPr>
      </w:pPr>
      <w:r w:rsidRPr="00F01FE1">
        <w:rPr>
          <w:rFonts w:ascii="Times New Roman" w:hAnsi="Times New Roman" w:cs="Times New Roman"/>
          <w:sz w:val="20"/>
          <w:szCs w:val="20"/>
        </w:rPr>
        <w:t>Explain to students that self-concept sometimes has these aspects:</w:t>
      </w:r>
    </w:p>
    <w:p w14:paraId="0C8D03BB" w14:textId="4DD6F23F" w:rsidR="00524760" w:rsidRPr="00F01FE1" w:rsidRDefault="00524760" w:rsidP="00D24517">
      <w:pPr>
        <w:spacing w:after="0"/>
        <w:rPr>
          <w:rFonts w:ascii="Times New Roman" w:hAnsi="Times New Roman" w:cs="Times New Roman"/>
          <w:sz w:val="20"/>
          <w:szCs w:val="20"/>
        </w:rPr>
      </w:pPr>
      <w:r w:rsidRPr="00F01FE1">
        <w:rPr>
          <w:rFonts w:ascii="Times New Roman" w:hAnsi="Times New Roman" w:cs="Times New Roman"/>
          <w:sz w:val="20"/>
          <w:szCs w:val="20"/>
        </w:rPr>
        <w:t>the categorical self—includes age, gender, physical characteristics, and worth, such as “good” or “bad”</w:t>
      </w:r>
    </w:p>
    <w:p w14:paraId="18D4C1BA" w14:textId="1CA60103" w:rsidR="00524760" w:rsidRPr="00F01FE1" w:rsidRDefault="00524760" w:rsidP="00D24517">
      <w:pPr>
        <w:spacing w:after="0"/>
        <w:rPr>
          <w:rFonts w:ascii="Times New Roman" w:hAnsi="Times New Roman" w:cs="Times New Roman"/>
          <w:sz w:val="20"/>
          <w:szCs w:val="20"/>
        </w:rPr>
      </w:pPr>
      <w:r w:rsidRPr="00F01FE1">
        <w:rPr>
          <w:rFonts w:ascii="Times New Roman" w:hAnsi="Times New Roman" w:cs="Times New Roman"/>
          <w:sz w:val="20"/>
          <w:szCs w:val="20"/>
        </w:rPr>
        <w:t>the remembered self—involves one’s life story</w:t>
      </w:r>
    </w:p>
    <w:p w14:paraId="3518B72A" w14:textId="330510C8"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the inner self—includes private thoughts, feelings, and desires</w:t>
      </w:r>
    </w:p>
    <w:p w14:paraId="1037A1C0" w14:textId="77777777"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ab/>
        <w:t>Have students make a chart with three circles containing these aspects of the self-concept and descriptors that comprise each aspect. Ask students to identify which aspect of the self-concept develops in the preschool years. (Preschoolers are developing a categorical self, but, unlike teens and adults, preschoolers have separate self-descriptions, not an integrated self-portrait.)</w:t>
      </w:r>
    </w:p>
    <w:p w14:paraId="4144EDE9" w14:textId="43764891"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Review with students the external factors affecting a preschooler’s self-concept (the mirrored appraisals of the child as valued or not valued by significant adults; peer reactions to the child; and some cultural understandings).</w:t>
      </w:r>
    </w:p>
    <w:p w14:paraId="0C67CF1A" w14:textId="19648003"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Have students use the following diagram to explain Erikson’s theory of personality development. Ask students to use examples in their explanations. Diagram: trust → autonomy → initiative</w:t>
      </w:r>
    </w:p>
    <w:p w14:paraId="0580C88E" w14:textId="046620D1"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Ask students to think of examples of times they tried something and failed. Ask the following questions: How did this make you feel? Contrast this with how your successes made you feel. How can adults help to keep children from feeling as though they are failures?</w:t>
      </w:r>
    </w:p>
    <w:p w14:paraId="389A943A" w14:textId="3EB81A4B"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Have students role-play a group of adults planning a fund-raising project (or another activity). Have some of the adults “take initiative beyond their ability or beyond reasonable limits,” have some “take initiative within reasonable limits,” and have some “act afraid to show initiative due to past failures.” Have students discuss what childhood experiences might have led to these differences in adulthood.</w:t>
      </w:r>
    </w:p>
    <w:p w14:paraId="1D354818" w14:textId="51BD3772"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Invite three or four parents into class to discuss activities their children tried in the preschool years. Have the parents be prepared to share some of the funny and dangerous consequences of the children’s explorations.</w:t>
      </w:r>
    </w:p>
    <w:p w14:paraId="201B7E16" w14:textId="4D1A629D"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Have students discuss the importance of social relations in the adult world. For example, how do social relations impact job success?</w:t>
      </w:r>
    </w:p>
    <w:p w14:paraId="59C0E2C3" w14:textId="01E99BB4"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Ask students for examples of how adults serve as social models.</w:t>
      </w:r>
    </w:p>
    <w:p w14:paraId="57C84BB3" w14:textId="789789B7"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Have students review the text section on toddler attachments in Chapter 13 on pages 368–370 in the text. Ask students why secure attachments are so important to preschoolers. (Secure attachments are critical to the preschooler’s self-concept and to the effectiveness of adult guidance in both the authority and interpretive stages of parenting. Preschoolers who form attachments to their teachers tend to adjust to school expectations and are more successful in learning as compared to children with insecure attachments.)</w:t>
      </w:r>
    </w:p>
    <w:p w14:paraId="3A0CEB58" w14:textId="40624849"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Ask students why the text states: “Siblings and peers are more important to preschool children than to toddlers.” (The preschool years are called “the play years.” Preschool children need other children for play purposes.)</w:t>
      </w:r>
    </w:p>
    <w:p w14:paraId="1CAD563A" w14:textId="4E302F0D"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Before class, on the top of a large sheet of paper, write “Siblings are special because….” Mount the paper to a wall or bulletin board. During class, ask class members to write thoughts on the paper that complete the sentence.</w:t>
      </w:r>
    </w:p>
    <w:p w14:paraId="40D1BEF2" w14:textId="2AD0B7C9"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highlight w:val="yellow"/>
        </w:rPr>
        <w:t>The Roles of Siblings, WB Activity, page 116. Students are to give examples of how siblings fill each of the roles listed.</w:t>
      </w:r>
    </w:p>
    <w:p w14:paraId="49971584" w14:textId="16DCC462"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Ask students to explain how some sibling rivalry may be positive and suggest ways that parents can help keep sibling rivalry under control.</w:t>
      </w:r>
    </w:p>
    <w:p w14:paraId="44214D5B" w14:textId="332E6FE0"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highlight w:val="yellow"/>
        </w:rPr>
        <w:t>Have students read the Investigate Special Topics feature, Sibling Interactions, on page 467 of the text and complete the writing activity with a two- to three-page analysis of the relationship among siblings in a film or television show. Have students discuss whether this sibling relationship is realistic.</w:t>
      </w:r>
    </w:p>
    <w:p w14:paraId="4CA1852F" w14:textId="2561CAFE" w:rsidR="00524760" w:rsidRPr="00F01FE1" w:rsidRDefault="00524760" w:rsidP="00616B88">
      <w:pPr>
        <w:spacing w:after="0"/>
        <w:rPr>
          <w:rFonts w:ascii="Times New Roman" w:hAnsi="Times New Roman" w:cs="Times New Roman"/>
          <w:sz w:val="20"/>
          <w:szCs w:val="20"/>
        </w:rPr>
      </w:pPr>
      <w:r w:rsidRPr="00F01FE1">
        <w:rPr>
          <w:rFonts w:ascii="Times New Roman" w:hAnsi="Times New Roman" w:cs="Times New Roman"/>
          <w:sz w:val="20"/>
          <w:szCs w:val="20"/>
        </w:rPr>
        <w:t>Ask students for examples of how preschool children’s peer groups aid learning in the following ways:</w:t>
      </w:r>
    </w:p>
    <w:p w14:paraId="6B7F2FD7" w14:textId="4B8F3938" w:rsidR="00524760" w:rsidRPr="00F01FE1" w:rsidRDefault="00524760" w:rsidP="00616B88">
      <w:pPr>
        <w:spacing w:after="0"/>
        <w:rPr>
          <w:rFonts w:ascii="Times New Roman" w:hAnsi="Times New Roman" w:cs="Times New Roman"/>
          <w:sz w:val="20"/>
          <w:szCs w:val="20"/>
        </w:rPr>
      </w:pPr>
      <w:r w:rsidRPr="00F01FE1">
        <w:rPr>
          <w:rFonts w:ascii="Times New Roman" w:hAnsi="Times New Roman" w:cs="Times New Roman"/>
          <w:sz w:val="20"/>
          <w:szCs w:val="20"/>
        </w:rPr>
        <w:t>enriching play experiences</w:t>
      </w:r>
    </w:p>
    <w:p w14:paraId="095B4E29" w14:textId="2F43525C" w:rsidR="00524760" w:rsidRPr="00F01FE1" w:rsidRDefault="00524760" w:rsidP="00616B88">
      <w:pPr>
        <w:spacing w:after="0"/>
        <w:rPr>
          <w:rFonts w:ascii="Times New Roman" w:hAnsi="Times New Roman" w:cs="Times New Roman"/>
          <w:sz w:val="20"/>
          <w:szCs w:val="20"/>
        </w:rPr>
      </w:pPr>
      <w:r w:rsidRPr="00F01FE1">
        <w:rPr>
          <w:rFonts w:ascii="Times New Roman" w:hAnsi="Times New Roman" w:cs="Times New Roman"/>
          <w:sz w:val="20"/>
          <w:szCs w:val="20"/>
        </w:rPr>
        <w:t>teaching children to be fair</w:t>
      </w:r>
    </w:p>
    <w:p w14:paraId="0ED22289" w14:textId="66164C9A" w:rsidR="00524760" w:rsidRPr="00F01FE1" w:rsidRDefault="00524760" w:rsidP="00616B88">
      <w:pPr>
        <w:spacing w:after="0"/>
        <w:rPr>
          <w:rFonts w:ascii="Times New Roman" w:hAnsi="Times New Roman" w:cs="Times New Roman"/>
          <w:sz w:val="20"/>
          <w:szCs w:val="20"/>
        </w:rPr>
      </w:pPr>
      <w:r w:rsidRPr="00F01FE1">
        <w:rPr>
          <w:rFonts w:ascii="Times New Roman" w:hAnsi="Times New Roman" w:cs="Times New Roman"/>
          <w:sz w:val="20"/>
          <w:szCs w:val="20"/>
        </w:rPr>
        <w:t>helping children to see from other children’s perspectives</w:t>
      </w:r>
    </w:p>
    <w:p w14:paraId="2E83989E" w14:textId="23CC1317"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providing fun times</w:t>
      </w:r>
    </w:p>
    <w:p w14:paraId="0982BDBE" w14:textId="23FD42F0"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Ask students to share the stories of their childhood imaginary friends.</w:t>
      </w:r>
    </w:p>
    <w:p w14:paraId="16AF76F5" w14:textId="30D371B7"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Ask students what intellectual ability is required for a child to have an imaginary friend (ability to form mental images).</w:t>
      </w:r>
    </w:p>
    <w:p w14:paraId="64735BCF" w14:textId="2F3F489D"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Explain that preschoolers often like books that feature “age mates.” Have students read books written for preschoolers about imaginary friends. (See the Imaginary Friends section of the resource book list in the OIR for examples.) Discuss the books in class and their appropriateness for preschoolers.</w:t>
      </w:r>
    </w:p>
    <w:p w14:paraId="389606FD" w14:textId="64A28062"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Discuss with students how older children, teens, and adults are perceived if they cannot control their emotions. How do uncontrolled emotions sometimes get people into trouble?</w:t>
      </w:r>
    </w:p>
    <w:p w14:paraId="6E96FC3D" w14:textId="0AA43686"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Discuss with students ways that adults can positively foster children’s feelings and help them control emotions.</w:t>
      </w:r>
    </w:p>
    <w:p w14:paraId="31579251" w14:textId="33330CD1"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How Preschoolers Express Their Love, Reproducible Master C, OIR. Explain that beyond hugs, kisses, and snuggling, preschoolers have other ways to express their love to parents and teachers. Discuss each point on the handout.</w:t>
      </w:r>
    </w:p>
    <w:p w14:paraId="07950578" w14:textId="60431378"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Ask students to describe different forms of dependence (physical, financial, and emotional). Discuss with students how emotional dependence on others at various points in the individual life cycle can be both good and bad.</w:t>
      </w:r>
    </w:p>
    <w:p w14:paraId="2C91C318" w14:textId="343AEA48"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Discuss with students why fears change over the years. Have students give examples of adult fears of which preschool children would likely be unaware.</w:t>
      </w:r>
    </w:p>
    <w:p w14:paraId="6EF64A61" w14:textId="0B0AA44E"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Direct students to make a poster that depicts changes in fears from the toddler to the preschool years. (Students may leave space to depict school-aged fears and complete the poster while studying the chapter on school-age children.)</w:t>
      </w:r>
    </w:p>
    <w:p w14:paraId="79906332" w14:textId="74D81058"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Have students give examples of how fear can lead to more danger in some situations and to less danger in other situations.</w:t>
      </w:r>
    </w:p>
    <w:p w14:paraId="333A6E06" w14:textId="04ECAF2F"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Have students list possible causes of anger and aggression in preschoolers.</w:t>
      </w:r>
    </w:p>
    <w:p w14:paraId="639BB591" w14:textId="0DD1E5A5"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Ask students to describe how anger can be used to get one’s way, intentionally hurt another, and gain attention.</w:t>
      </w:r>
    </w:p>
    <w:p w14:paraId="67917043" w14:textId="31CC9484"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Ask students to explain why children direct their anger more toward other children than toward adults.</w:t>
      </w:r>
    </w:p>
    <w:p w14:paraId="518CAC74" w14:textId="5CCD0E8C"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highlight w:val="yellow"/>
        </w:rPr>
        <w:t>Have students research severe temper tantrums at the preschool age. Is this behavior a sign of a developmental problem? Ask students to find articles on this topic from reputable parenting magazines and websites.</w:t>
      </w:r>
    </w:p>
    <w:p w14:paraId="1CC0D07C" w14:textId="2ECC805D"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Have students research the difference between envy and jealousy. Ask students which is more dangerous and why. Also ask what is meant by a repressed emotion. Then discuss how repression of emotions is serious. Besides the behavioral upsets noted in preschoolers, discuss what might happen when repressed jealousy continues beyond the preschool years.</w:t>
      </w:r>
    </w:p>
    <w:p w14:paraId="2C0ADF91" w14:textId="25310309"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Ask students whether they think developmental or environmental stress is the more significant and why. (Environmental stress is more apt to be toxic. Developmental stress is outgrown, and generally, preschoolers need minimal help in coping with it. Toxic environmental stress becomes a mental health issue for many preschoolers, especially those without strong adult buffers. Environmental stress often continues for years, too.)</w:t>
      </w:r>
    </w:p>
    <w:p w14:paraId="14085DCF" w14:textId="28EC1487"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Discuss with students why preschool children react to stressors (illness, moving, death, adult quarrels, divorce) in more serious ways than</w:t>
      </w:r>
      <w:r w:rsidR="00AE7C45" w:rsidRPr="00F01FE1">
        <w:rPr>
          <w:rFonts w:ascii="Times New Roman" w:hAnsi="Times New Roman" w:cs="Times New Roman"/>
          <w:sz w:val="20"/>
          <w:szCs w:val="20"/>
        </w:rPr>
        <w:t xml:space="preserve"> </w:t>
      </w:r>
      <w:r w:rsidRPr="00F01FE1">
        <w:rPr>
          <w:rFonts w:ascii="Times New Roman" w:hAnsi="Times New Roman" w:cs="Times New Roman"/>
          <w:sz w:val="20"/>
          <w:szCs w:val="20"/>
        </w:rPr>
        <w:t>toddlers do.</w:t>
      </w:r>
    </w:p>
    <w:p w14:paraId="20039948" w14:textId="4294F72A" w:rsidR="00524760" w:rsidRPr="00F01FE1" w:rsidRDefault="00524760" w:rsidP="00253B0D">
      <w:pPr>
        <w:spacing w:after="0"/>
        <w:rPr>
          <w:rFonts w:ascii="Times New Roman" w:hAnsi="Times New Roman" w:cs="Times New Roman"/>
          <w:sz w:val="20"/>
          <w:szCs w:val="20"/>
        </w:rPr>
      </w:pPr>
      <w:r w:rsidRPr="00F01FE1">
        <w:rPr>
          <w:rFonts w:ascii="Times New Roman" w:hAnsi="Times New Roman" w:cs="Times New Roman"/>
          <w:sz w:val="20"/>
          <w:szCs w:val="20"/>
        </w:rPr>
        <w:t>Invite a mental health specialist to class to talk about stressors in children under six years of age. Write some questions for the specialist before the class interview, such as:</w:t>
      </w:r>
    </w:p>
    <w:p w14:paraId="451C12C8" w14:textId="34CA3822" w:rsidR="00524760" w:rsidRPr="00F01FE1" w:rsidRDefault="00524760" w:rsidP="00253B0D">
      <w:pPr>
        <w:spacing w:after="0"/>
        <w:rPr>
          <w:rFonts w:ascii="Times New Roman" w:hAnsi="Times New Roman" w:cs="Times New Roman"/>
          <w:sz w:val="20"/>
          <w:szCs w:val="20"/>
        </w:rPr>
      </w:pPr>
      <w:r w:rsidRPr="00F01FE1">
        <w:rPr>
          <w:rFonts w:ascii="Times New Roman" w:hAnsi="Times New Roman" w:cs="Times New Roman"/>
          <w:sz w:val="20"/>
          <w:szCs w:val="20"/>
        </w:rPr>
        <w:t>What percentage of preschoolers are thought to be experiencing chronic or toxic stress?</w:t>
      </w:r>
    </w:p>
    <w:p w14:paraId="61096243" w14:textId="15C0A715" w:rsidR="00524760" w:rsidRPr="00F01FE1" w:rsidRDefault="00524760" w:rsidP="00253B0D">
      <w:pPr>
        <w:spacing w:after="0"/>
        <w:rPr>
          <w:rFonts w:ascii="Times New Roman" w:hAnsi="Times New Roman" w:cs="Times New Roman"/>
          <w:sz w:val="20"/>
          <w:szCs w:val="20"/>
        </w:rPr>
      </w:pPr>
      <w:r w:rsidRPr="00F01FE1">
        <w:rPr>
          <w:rFonts w:ascii="Times New Roman" w:hAnsi="Times New Roman" w:cs="Times New Roman"/>
          <w:sz w:val="20"/>
          <w:szCs w:val="20"/>
        </w:rPr>
        <w:t>What percentage of preschoolers and their parents are receiving professional help?</w:t>
      </w:r>
    </w:p>
    <w:p w14:paraId="400B9BDA" w14:textId="648747B0" w:rsidR="00524760" w:rsidRPr="00F01FE1" w:rsidRDefault="00524760" w:rsidP="00253B0D">
      <w:pPr>
        <w:spacing w:after="0"/>
        <w:rPr>
          <w:rFonts w:ascii="Times New Roman" w:hAnsi="Times New Roman" w:cs="Times New Roman"/>
          <w:sz w:val="20"/>
          <w:szCs w:val="20"/>
        </w:rPr>
      </w:pPr>
      <w:r w:rsidRPr="00F01FE1">
        <w:rPr>
          <w:rFonts w:ascii="Times New Roman" w:hAnsi="Times New Roman" w:cs="Times New Roman"/>
          <w:sz w:val="20"/>
          <w:szCs w:val="20"/>
        </w:rPr>
        <w:t>What are the causes?</w:t>
      </w:r>
    </w:p>
    <w:p w14:paraId="1866C92C" w14:textId="2717937C" w:rsidR="00524760" w:rsidRPr="00F01FE1" w:rsidRDefault="00524760" w:rsidP="00253B0D">
      <w:pPr>
        <w:spacing w:after="0"/>
        <w:rPr>
          <w:rFonts w:ascii="Times New Roman" w:hAnsi="Times New Roman" w:cs="Times New Roman"/>
          <w:sz w:val="20"/>
          <w:szCs w:val="20"/>
        </w:rPr>
      </w:pPr>
      <w:r w:rsidRPr="00F01FE1">
        <w:rPr>
          <w:rFonts w:ascii="Times New Roman" w:hAnsi="Times New Roman" w:cs="Times New Roman"/>
          <w:sz w:val="20"/>
          <w:szCs w:val="20"/>
        </w:rPr>
        <w:t>What are the symptoms?</w:t>
      </w:r>
    </w:p>
    <w:p w14:paraId="3A4061B2" w14:textId="351DDB34" w:rsidR="00524760" w:rsidRPr="00F01FE1" w:rsidRDefault="00524760" w:rsidP="00253B0D">
      <w:pPr>
        <w:spacing w:after="0"/>
        <w:rPr>
          <w:rFonts w:ascii="Times New Roman" w:hAnsi="Times New Roman" w:cs="Times New Roman"/>
          <w:sz w:val="20"/>
          <w:szCs w:val="20"/>
        </w:rPr>
      </w:pPr>
      <w:r w:rsidRPr="00F01FE1">
        <w:rPr>
          <w:rFonts w:ascii="Times New Roman" w:hAnsi="Times New Roman" w:cs="Times New Roman"/>
          <w:sz w:val="20"/>
          <w:szCs w:val="20"/>
        </w:rPr>
        <w:t>How do specialists help young children?</w:t>
      </w:r>
    </w:p>
    <w:p w14:paraId="52F0B2CB" w14:textId="541BA203"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What is the prognosis for these children who have early treatment compared to those who receive treatment later in life?</w:t>
      </w:r>
    </w:p>
    <w:p w14:paraId="7707FA5F" w14:textId="6A40D2A5"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Have students read the Focus on Health feature, Clues to Stress in the Preschool Years, on page 471 of the text. Discuss with students how parents of preschoolers can recognize each of these behavioral responses to stress.</w:t>
      </w:r>
    </w:p>
    <w:p w14:paraId="081D0C8B" w14:textId="4DF16BD1"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 xml:space="preserve">Have students read Figure 16.8 in the text. For each milestone that sounds somewhat negative, such as “Fears the unknown, the imagined, pain, and the dark,” have students explain why these would be considered milestones; that is, describe the development that has taken place for these milestones to have occurred. </w:t>
      </w:r>
      <w:r w:rsidRPr="00F01FE1">
        <w:rPr>
          <w:rFonts w:ascii="Times New Roman" w:hAnsi="Times New Roman" w:cs="Times New Roman"/>
          <w:sz w:val="20"/>
          <w:szCs w:val="20"/>
        </w:rPr>
        <w:tab/>
      </w:r>
    </w:p>
    <w:p w14:paraId="11B92DCF" w14:textId="13F88094"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Explain to students that many parents think taking responsibility should begin in the school-age or teen years. The text discusses taking responsibility in the preschool years, however. Ask students to research this topic using online or print sources. Have students share their findings in class.</w:t>
      </w:r>
    </w:p>
    <w:p w14:paraId="081F12E1" w14:textId="481DA0B2"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Have students plan some tasks a preschool child might be able to do in the home setting. Direct students to draw or illustrate five of these tasks on three-by-five-inch cards so a preschooler could “read” these cards with little help. Have students ask a parent to try these tasks with his or her preschooler, helping as needed. After a week, have the parent report results.</w:t>
      </w:r>
    </w:p>
    <w:p w14:paraId="2B23E974" w14:textId="3604660D"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highlight w:val="yellow"/>
        </w:rPr>
        <w:t>Have students interview a person over 60 years of age. Have students ask this person how women and men were expected to act differently in terms of physical behaviors, personal values and attitudes toward the same and opposite genders, and roles in the family, community, and workplace when they were younger. Have each student write an article on the differences</w:t>
      </w:r>
      <w:r w:rsidRPr="00F01FE1">
        <w:rPr>
          <w:rFonts w:ascii="Times New Roman" w:hAnsi="Times New Roman" w:cs="Times New Roman"/>
          <w:sz w:val="20"/>
          <w:szCs w:val="20"/>
        </w:rPr>
        <w:t>.</w:t>
      </w:r>
    </w:p>
    <w:p w14:paraId="1BBFC4F6" w14:textId="2CC2AEEA"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Before reading the “Extending Social Relations” section in the text, have students write an additional sentence or two about each of the five bullets in the opening paragraph. For example, for the first bullet, students might write about the needed social skills and how adults might “teach” these skills.</w:t>
      </w:r>
    </w:p>
    <w:p w14:paraId="26F3BF3A" w14:textId="457336AE"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Have students use online resources to research peer pressure in the preschool years. Have students ask parents or teachers of preschool children whether they have noted peer pressure and what they believe are possible causes. Have students discuss their findings in class.</w:t>
      </w:r>
    </w:p>
    <w:p w14:paraId="2A148CAB" w14:textId="5F969BFC" w:rsidR="00524760" w:rsidRPr="00F01FE1" w:rsidRDefault="00524760" w:rsidP="00524760">
      <w:pPr>
        <w:rPr>
          <w:rFonts w:ascii="Times New Roman" w:hAnsi="Times New Roman" w:cs="Times New Roman"/>
          <w:sz w:val="20"/>
          <w:szCs w:val="20"/>
        </w:rPr>
      </w:pPr>
      <w:r w:rsidRPr="00F01FE1">
        <w:rPr>
          <w:rFonts w:ascii="Times New Roman" w:hAnsi="Times New Roman" w:cs="Times New Roman"/>
          <w:sz w:val="20"/>
          <w:szCs w:val="20"/>
        </w:rPr>
        <w:t>Have students interview a parent concerning his or her preschool child’s expressions of sibling jealousy. Students may ask the following questions: How long did the jealousy last? How did the child express jealousy? How did the parent(s) handle the situation? Have students use the information to write a paper about sibling jealousy.</w:t>
      </w:r>
      <w:r w:rsidRPr="00F01FE1">
        <w:rPr>
          <w:rFonts w:ascii="Times New Roman" w:hAnsi="Times New Roman" w:cs="Times New Roman"/>
          <w:sz w:val="20"/>
          <w:szCs w:val="20"/>
        </w:rPr>
        <w:tab/>
      </w:r>
    </w:p>
    <w:p w14:paraId="3AFF0AEC" w14:textId="66D0F1B7" w:rsidR="00524760" w:rsidRPr="00F01FE1" w:rsidRDefault="00524760" w:rsidP="00524760">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Have students ask several three- to five-year-olds to name someone they want to be like when they grow up. Have students report whether most of the choices reflect same-gender models.</w:t>
      </w:r>
    </w:p>
    <w:p w14:paraId="6552D5E6" w14:textId="411B1FCD" w:rsidR="00524760" w:rsidRPr="00F01FE1" w:rsidRDefault="00524760" w:rsidP="00524760">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Have students ”interview” preschoolers by asking them to “tell me about yourself.” (Students may also just listen as children talk to each other.) Have students record the child’s age, gender, and what the child says. In class, note how the answers may differ by age. Were the younger preschoolers more apt to be descriptive, giving name, age, who is in their family, pets, and perhaps a possession, such as a doll? Were the older children more comparative in terms of activities, such as “I can run faster than _____”?</w:t>
      </w:r>
    </w:p>
    <w:p w14:paraId="35E4D469" w14:textId="37F22249" w:rsidR="00524760" w:rsidRPr="00F01FE1" w:rsidRDefault="00524760" w:rsidP="00524760">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Observation: Friends Are Important, WB Activity, page 117. Students are to observe and record characteristics of preschool children’s friendships.</w:t>
      </w:r>
    </w:p>
    <w:p w14:paraId="26B5A3A7" w14:textId="07E37B41" w:rsidR="00524760" w:rsidRPr="00F01FE1" w:rsidRDefault="00524760" w:rsidP="00524760">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Explain that the social interaction children experience while playing with others helps them learn many concepts. Divide the class into four to six groups. Have each group observe preschoolers playing with others. Have students identify the game (hide and seek, dramatic play, ball, water/sand play, block building) and describe possible learning children are acquiring from each other.</w:t>
      </w:r>
    </w:p>
    <w:p w14:paraId="6AC9997A" w14:textId="24A4D9FF" w:rsidR="008E4D7F" w:rsidRPr="00F01FE1" w:rsidRDefault="00524760" w:rsidP="00EE64FC">
      <w:pPr>
        <w:rPr>
          <w:rFonts w:ascii="Times New Roman" w:hAnsi="Times New Roman" w:cs="Times New Roman"/>
          <w:sz w:val="20"/>
          <w:szCs w:val="20"/>
        </w:rPr>
      </w:pPr>
      <w:r w:rsidRPr="00F01FE1">
        <w:rPr>
          <w:rFonts w:ascii="Times New Roman" w:hAnsi="Times New Roman" w:cs="Times New Roman"/>
          <w:sz w:val="20"/>
          <w:szCs w:val="20"/>
          <w:highlight w:val="yellow"/>
        </w:rPr>
        <w:t>Have students ask a group of preschoolers how they feel about the characters in their favorite movie. Do they fear any of the characters at all? Do they like scary stories? Find out whether any TV shows or movies frighten them. How do their parents help them overcome their fears? Have students share findings in class.</w:t>
      </w:r>
    </w:p>
    <w:p w14:paraId="31604A3C" w14:textId="560CA5C8" w:rsidR="00524760" w:rsidRPr="00F01FE1" w:rsidRDefault="00524760" w:rsidP="00EE64FC">
      <w:pPr>
        <w:rPr>
          <w:rFonts w:ascii="Times New Roman" w:hAnsi="Times New Roman" w:cs="Times New Roman"/>
          <w:sz w:val="20"/>
          <w:szCs w:val="20"/>
        </w:rPr>
      </w:pPr>
    </w:p>
    <w:p w14:paraId="2F249E21" w14:textId="77777777"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highlight w:val="yellow"/>
        </w:rPr>
        <w:t>Lesson 16.2  Meeting Preschoolers’ Social-Emotional Needs</w:t>
      </w:r>
    </w:p>
    <w:p w14:paraId="2AD32CCF" w14:textId="77777777"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Objectives</w:t>
      </w:r>
    </w:p>
    <w:p w14:paraId="026ACC5B" w14:textId="77777777" w:rsidR="00D658C1" w:rsidRPr="00F01FE1" w:rsidRDefault="00D658C1" w:rsidP="00ED2107">
      <w:pPr>
        <w:spacing w:after="0"/>
        <w:rPr>
          <w:rFonts w:ascii="Times New Roman" w:hAnsi="Times New Roman" w:cs="Times New Roman"/>
          <w:sz w:val="20"/>
          <w:szCs w:val="20"/>
        </w:rPr>
      </w:pPr>
      <w:r w:rsidRPr="00F01FE1">
        <w:rPr>
          <w:rFonts w:ascii="Times New Roman" w:hAnsi="Times New Roman" w:cs="Times New Roman"/>
          <w:sz w:val="20"/>
          <w:szCs w:val="20"/>
        </w:rPr>
        <w:t>After studying this lesson, students will be able to</w:t>
      </w:r>
    </w:p>
    <w:p w14:paraId="562E79A7" w14:textId="06DA9426" w:rsidR="00D658C1" w:rsidRPr="00F01FE1" w:rsidRDefault="00383D96" w:rsidP="00ED2107">
      <w:pPr>
        <w:spacing w:after="0"/>
        <w:rPr>
          <w:rFonts w:ascii="Times New Roman" w:hAnsi="Times New Roman" w:cs="Times New Roman"/>
          <w:sz w:val="20"/>
          <w:szCs w:val="20"/>
        </w:rPr>
      </w:pPr>
      <w:r w:rsidRPr="00F01FE1">
        <w:rPr>
          <w:rFonts w:ascii="Times New Roman" w:hAnsi="Times New Roman" w:cs="Times New Roman"/>
          <w:sz w:val="20"/>
          <w:szCs w:val="20"/>
        </w:rPr>
        <w:t>P</w:t>
      </w:r>
      <w:r w:rsidR="00D658C1" w:rsidRPr="00F01FE1">
        <w:rPr>
          <w:rFonts w:ascii="Times New Roman" w:hAnsi="Times New Roman" w:cs="Times New Roman"/>
          <w:sz w:val="20"/>
          <w:szCs w:val="20"/>
        </w:rPr>
        <w:t>lan activities for supporting self-awareness in preschoolers.</w:t>
      </w:r>
    </w:p>
    <w:p w14:paraId="4FFDD728" w14:textId="21CDFD6A" w:rsidR="00D658C1" w:rsidRPr="00F01FE1" w:rsidRDefault="00ED2107" w:rsidP="00ED2107">
      <w:pPr>
        <w:spacing w:after="0"/>
        <w:rPr>
          <w:rFonts w:ascii="Times New Roman" w:hAnsi="Times New Roman" w:cs="Times New Roman"/>
          <w:sz w:val="20"/>
          <w:szCs w:val="20"/>
        </w:rPr>
      </w:pPr>
      <w:r w:rsidRPr="00F01FE1">
        <w:rPr>
          <w:rFonts w:ascii="Times New Roman" w:hAnsi="Times New Roman" w:cs="Times New Roman"/>
          <w:sz w:val="20"/>
          <w:szCs w:val="20"/>
        </w:rPr>
        <w:t>G</w:t>
      </w:r>
      <w:r w:rsidR="00D658C1" w:rsidRPr="00F01FE1">
        <w:rPr>
          <w:rFonts w:ascii="Times New Roman" w:hAnsi="Times New Roman" w:cs="Times New Roman"/>
          <w:sz w:val="20"/>
          <w:szCs w:val="20"/>
        </w:rPr>
        <w:t>ive examples of two ways to foster preschoolers’ altruistic behaviors.</w:t>
      </w:r>
    </w:p>
    <w:p w14:paraId="5834020E" w14:textId="3F54E5F8" w:rsidR="00D658C1" w:rsidRPr="00F01FE1" w:rsidRDefault="00ED2107" w:rsidP="00ED2107">
      <w:pPr>
        <w:spacing w:after="0"/>
        <w:rPr>
          <w:rFonts w:ascii="Times New Roman" w:hAnsi="Times New Roman" w:cs="Times New Roman"/>
          <w:sz w:val="20"/>
          <w:szCs w:val="20"/>
        </w:rPr>
      </w:pPr>
      <w:r w:rsidRPr="00F01FE1">
        <w:rPr>
          <w:rFonts w:ascii="Times New Roman" w:hAnsi="Times New Roman" w:cs="Times New Roman"/>
          <w:sz w:val="20"/>
          <w:szCs w:val="20"/>
        </w:rPr>
        <w:t>D</w:t>
      </w:r>
      <w:r w:rsidR="00D658C1" w:rsidRPr="00F01FE1">
        <w:rPr>
          <w:rFonts w:ascii="Times New Roman" w:hAnsi="Times New Roman" w:cs="Times New Roman"/>
          <w:sz w:val="20"/>
          <w:szCs w:val="20"/>
        </w:rPr>
        <w:t>escribe what to teach preschoolers about avoiding conflicts during play with other children.</w:t>
      </w:r>
    </w:p>
    <w:p w14:paraId="5E3FBBD6" w14:textId="77B6F7D7" w:rsidR="00D658C1" w:rsidRPr="00F01FE1" w:rsidRDefault="00ED2107" w:rsidP="00ED2107">
      <w:pPr>
        <w:spacing w:after="0"/>
        <w:rPr>
          <w:rFonts w:ascii="Times New Roman" w:hAnsi="Times New Roman" w:cs="Times New Roman"/>
          <w:sz w:val="20"/>
          <w:szCs w:val="20"/>
        </w:rPr>
      </w:pPr>
      <w:r w:rsidRPr="00F01FE1">
        <w:rPr>
          <w:rFonts w:ascii="Times New Roman" w:hAnsi="Times New Roman" w:cs="Times New Roman"/>
          <w:sz w:val="20"/>
          <w:szCs w:val="20"/>
        </w:rPr>
        <w:t>I</w:t>
      </w:r>
      <w:r w:rsidR="00D658C1" w:rsidRPr="00F01FE1">
        <w:rPr>
          <w:rFonts w:ascii="Times New Roman" w:hAnsi="Times New Roman" w:cs="Times New Roman"/>
          <w:sz w:val="20"/>
          <w:szCs w:val="20"/>
        </w:rPr>
        <w:t>dentify two ways to reduce preschoolers’ fears and anxieties.</w:t>
      </w:r>
    </w:p>
    <w:p w14:paraId="4E15D808" w14:textId="51306FF2" w:rsidR="00D658C1" w:rsidRPr="00F01FE1" w:rsidRDefault="00ED2107" w:rsidP="00ED2107">
      <w:pPr>
        <w:spacing w:after="0"/>
        <w:rPr>
          <w:rFonts w:ascii="Times New Roman" w:hAnsi="Times New Roman" w:cs="Times New Roman"/>
          <w:sz w:val="20"/>
          <w:szCs w:val="20"/>
        </w:rPr>
      </w:pPr>
      <w:r w:rsidRPr="00F01FE1">
        <w:rPr>
          <w:rFonts w:ascii="Times New Roman" w:hAnsi="Times New Roman" w:cs="Times New Roman"/>
          <w:sz w:val="20"/>
          <w:szCs w:val="20"/>
        </w:rPr>
        <w:t>A</w:t>
      </w:r>
      <w:r w:rsidR="00D658C1" w:rsidRPr="00F01FE1">
        <w:rPr>
          <w:rFonts w:ascii="Times New Roman" w:hAnsi="Times New Roman" w:cs="Times New Roman"/>
          <w:sz w:val="20"/>
          <w:szCs w:val="20"/>
        </w:rPr>
        <w:t>ssess why punitive discipline is an inappropriate discipline choice for controlling preschoolers’ aggression.</w:t>
      </w:r>
    </w:p>
    <w:p w14:paraId="370D9C33" w14:textId="2197C6B5" w:rsidR="00D658C1" w:rsidRPr="00F01FE1" w:rsidRDefault="00ED2107" w:rsidP="00ED2107">
      <w:pPr>
        <w:spacing w:after="0"/>
        <w:rPr>
          <w:rFonts w:ascii="Times New Roman" w:hAnsi="Times New Roman" w:cs="Times New Roman"/>
          <w:sz w:val="20"/>
          <w:szCs w:val="20"/>
        </w:rPr>
      </w:pPr>
      <w:r w:rsidRPr="00F01FE1">
        <w:rPr>
          <w:rFonts w:ascii="Times New Roman" w:hAnsi="Times New Roman" w:cs="Times New Roman"/>
          <w:sz w:val="20"/>
          <w:szCs w:val="20"/>
        </w:rPr>
        <w:t>E</w:t>
      </w:r>
      <w:r w:rsidR="00D658C1" w:rsidRPr="00F01FE1">
        <w:rPr>
          <w:rFonts w:ascii="Times New Roman" w:hAnsi="Times New Roman" w:cs="Times New Roman"/>
          <w:sz w:val="20"/>
          <w:szCs w:val="20"/>
        </w:rPr>
        <w:t>xplain how preschoolers’ jealousy may be lessened.</w:t>
      </w:r>
    </w:p>
    <w:p w14:paraId="202E1C95" w14:textId="0CBE2864" w:rsidR="00D658C1" w:rsidRPr="00F01FE1" w:rsidRDefault="00ED2107" w:rsidP="00D658C1">
      <w:pPr>
        <w:rPr>
          <w:rFonts w:ascii="Times New Roman" w:hAnsi="Times New Roman" w:cs="Times New Roman"/>
          <w:sz w:val="20"/>
          <w:szCs w:val="20"/>
        </w:rPr>
      </w:pPr>
      <w:r w:rsidRPr="00F01FE1">
        <w:rPr>
          <w:rFonts w:ascii="Times New Roman" w:hAnsi="Times New Roman" w:cs="Times New Roman"/>
          <w:sz w:val="20"/>
          <w:szCs w:val="20"/>
        </w:rPr>
        <w:t>D</w:t>
      </w:r>
      <w:r w:rsidR="00D658C1" w:rsidRPr="00F01FE1">
        <w:rPr>
          <w:rFonts w:ascii="Times New Roman" w:hAnsi="Times New Roman" w:cs="Times New Roman"/>
          <w:sz w:val="20"/>
          <w:szCs w:val="20"/>
        </w:rPr>
        <w:t>escribe how to help preschoolers cope with stress.</w:t>
      </w:r>
    </w:p>
    <w:p w14:paraId="240B419E" w14:textId="77777777"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Standards</w:t>
      </w:r>
    </w:p>
    <w:p w14:paraId="5EE11ACC" w14:textId="77777777" w:rsidR="00D658C1" w:rsidRPr="00F01FE1" w:rsidRDefault="00D658C1" w:rsidP="00A86449">
      <w:pPr>
        <w:spacing w:after="0"/>
        <w:rPr>
          <w:rFonts w:ascii="Times New Roman" w:hAnsi="Times New Roman" w:cs="Times New Roman"/>
          <w:sz w:val="20"/>
          <w:szCs w:val="20"/>
        </w:rPr>
      </w:pPr>
      <w:r w:rsidRPr="00F01FE1">
        <w:rPr>
          <w:rFonts w:ascii="Times New Roman" w:hAnsi="Times New Roman" w:cs="Times New Roman"/>
          <w:sz w:val="20"/>
          <w:szCs w:val="20"/>
        </w:rPr>
        <w:t>This lesson meets the following National Standards for Human Development:</w:t>
      </w:r>
    </w:p>
    <w:p w14:paraId="7CCDDA20" w14:textId="19433409" w:rsidR="00D658C1" w:rsidRPr="00F01FE1" w:rsidRDefault="00D658C1" w:rsidP="00A86449">
      <w:pPr>
        <w:spacing w:after="0"/>
        <w:rPr>
          <w:rFonts w:ascii="Times New Roman" w:hAnsi="Times New Roman" w:cs="Times New Roman"/>
          <w:sz w:val="20"/>
          <w:szCs w:val="20"/>
        </w:rPr>
      </w:pPr>
      <w:r w:rsidRPr="00F01FE1">
        <w:rPr>
          <w:rFonts w:ascii="Times New Roman" w:hAnsi="Times New Roman" w:cs="Times New Roman"/>
          <w:sz w:val="20"/>
          <w:szCs w:val="20"/>
        </w:rPr>
        <w:t>12.1.1 Analyze physical, emotional, social, moral, and cognitive development.</w:t>
      </w:r>
    </w:p>
    <w:p w14:paraId="0035EB8D" w14:textId="46DFC247" w:rsidR="00D658C1" w:rsidRPr="00F01FE1" w:rsidRDefault="00D658C1" w:rsidP="00A86449">
      <w:pPr>
        <w:spacing w:after="0"/>
        <w:rPr>
          <w:rFonts w:ascii="Times New Roman" w:hAnsi="Times New Roman" w:cs="Times New Roman"/>
          <w:sz w:val="20"/>
          <w:szCs w:val="20"/>
        </w:rPr>
      </w:pPr>
      <w:r w:rsidRPr="00F01FE1">
        <w:rPr>
          <w:rFonts w:ascii="Times New Roman" w:hAnsi="Times New Roman" w:cs="Times New Roman"/>
          <w:sz w:val="20"/>
          <w:szCs w:val="20"/>
        </w:rPr>
        <w:t>12.1.2 Analyze interrelationships among physical, emotional, social, moral, and cognitive aspects of human growth and development.</w:t>
      </w:r>
    </w:p>
    <w:p w14:paraId="2F9A1F52" w14:textId="0791B798" w:rsidR="00D658C1" w:rsidRPr="00F01FE1" w:rsidRDefault="00D658C1" w:rsidP="00A86449">
      <w:pPr>
        <w:spacing w:after="0"/>
        <w:rPr>
          <w:rFonts w:ascii="Times New Roman" w:hAnsi="Times New Roman" w:cs="Times New Roman"/>
          <w:sz w:val="20"/>
          <w:szCs w:val="20"/>
        </w:rPr>
      </w:pPr>
      <w:r w:rsidRPr="00F01FE1">
        <w:rPr>
          <w:rFonts w:ascii="Times New Roman" w:hAnsi="Times New Roman" w:cs="Times New Roman"/>
          <w:sz w:val="20"/>
          <w:szCs w:val="20"/>
        </w:rPr>
        <w:t>12.2.1 Analyze the influences of heredity and environment on human growth and development.</w:t>
      </w:r>
    </w:p>
    <w:p w14:paraId="46B04EE1" w14:textId="486E4D90" w:rsidR="00D658C1" w:rsidRPr="00F01FE1" w:rsidRDefault="00D658C1" w:rsidP="00A86449">
      <w:pPr>
        <w:spacing w:after="0"/>
        <w:rPr>
          <w:rFonts w:ascii="Times New Roman" w:hAnsi="Times New Roman" w:cs="Times New Roman"/>
          <w:sz w:val="20"/>
          <w:szCs w:val="20"/>
        </w:rPr>
      </w:pPr>
      <w:r w:rsidRPr="00F01FE1">
        <w:rPr>
          <w:rFonts w:ascii="Times New Roman" w:hAnsi="Times New Roman" w:cs="Times New Roman"/>
          <w:sz w:val="20"/>
          <w:szCs w:val="20"/>
        </w:rPr>
        <w:t>12.2.2 Analyze the influences of social, economic, and technical forces on individual growth and development.</w:t>
      </w:r>
    </w:p>
    <w:p w14:paraId="74CED78A" w14:textId="523CA1C6" w:rsidR="00D658C1" w:rsidRPr="00F01FE1" w:rsidRDefault="00D658C1" w:rsidP="00A86449">
      <w:pPr>
        <w:spacing w:after="0"/>
        <w:rPr>
          <w:rFonts w:ascii="Times New Roman" w:hAnsi="Times New Roman" w:cs="Times New Roman"/>
          <w:sz w:val="20"/>
          <w:szCs w:val="20"/>
        </w:rPr>
      </w:pPr>
      <w:r w:rsidRPr="00F01FE1">
        <w:rPr>
          <w:rFonts w:ascii="Times New Roman" w:hAnsi="Times New Roman" w:cs="Times New Roman"/>
          <w:sz w:val="20"/>
          <w:szCs w:val="20"/>
        </w:rPr>
        <w:t>12.2.4 Analyze the influences of life events on individuals’ physical, emotional, social, moral, and cognitive development.</w:t>
      </w:r>
    </w:p>
    <w:p w14:paraId="3E2FC61D" w14:textId="3B456316" w:rsidR="00D658C1" w:rsidRPr="00F01FE1" w:rsidRDefault="00D658C1" w:rsidP="00A86449">
      <w:pPr>
        <w:spacing w:after="0"/>
        <w:rPr>
          <w:rFonts w:ascii="Times New Roman" w:hAnsi="Times New Roman" w:cs="Times New Roman"/>
          <w:sz w:val="20"/>
          <w:szCs w:val="20"/>
        </w:rPr>
      </w:pPr>
      <w:r w:rsidRPr="00F01FE1">
        <w:rPr>
          <w:rFonts w:ascii="Times New Roman" w:hAnsi="Times New Roman" w:cs="Times New Roman"/>
          <w:sz w:val="20"/>
          <w:szCs w:val="20"/>
        </w:rPr>
        <w:t>12.3.1 Analyze the role of nurturance on human growth and development.</w:t>
      </w:r>
    </w:p>
    <w:p w14:paraId="49D01F7A" w14:textId="7505F577" w:rsidR="00D658C1" w:rsidRPr="00F01FE1" w:rsidRDefault="00D658C1" w:rsidP="00A86449">
      <w:pPr>
        <w:spacing w:after="0"/>
        <w:rPr>
          <w:rFonts w:ascii="Times New Roman" w:hAnsi="Times New Roman" w:cs="Times New Roman"/>
          <w:sz w:val="20"/>
          <w:szCs w:val="20"/>
        </w:rPr>
      </w:pPr>
      <w:r w:rsidRPr="00F01FE1">
        <w:rPr>
          <w:rFonts w:ascii="Times New Roman" w:hAnsi="Times New Roman" w:cs="Times New Roman"/>
          <w:sz w:val="20"/>
          <w:szCs w:val="20"/>
        </w:rPr>
        <w:t>12.3.2 Analyze the role of communication on human growth and development.</w:t>
      </w:r>
    </w:p>
    <w:p w14:paraId="50545619" w14:textId="177DE01D"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12.3.3 Analyze the role of educational and family and social services support systems and resources in meeting human growth and development needs.</w:t>
      </w:r>
    </w:p>
    <w:p w14:paraId="4E77E18F" w14:textId="77777777"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Key Terms</w:t>
      </w:r>
    </w:p>
    <w:p w14:paraId="0CBB44A6" w14:textId="033AF5A1" w:rsidR="00D658C1" w:rsidRPr="00F01FE1" w:rsidRDefault="00D658C1" w:rsidP="001936EC">
      <w:pPr>
        <w:spacing w:after="0"/>
        <w:rPr>
          <w:rFonts w:ascii="Times New Roman" w:hAnsi="Times New Roman" w:cs="Times New Roman"/>
          <w:sz w:val="20"/>
          <w:szCs w:val="20"/>
        </w:rPr>
      </w:pPr>
      <w:r w:rsidRPr="00F01FE1">
        <w:rPr>
          <w:rFonts w:ascii="Times New Roman" w:hAnsi="Times New Roman" w:cs="Times New Roman"/>
          <w:sz w:val="20"/>
          <w:szCs w:val="20"/>
        </w:rPr>
        <w:t>altruistic behaviors</w:t>
      </w:r>
      <w:r w:rsidRPr="00F01FE1">
        <w:rPr>
          <w:rFonts w:ascii="Times New Roman" w:hAnsi="Times New Roman" w:cs="Times New Roman"/>
          <w:sz w:val="20"/>
          <w:szCs w:val="20"/>
        </w:rPr>
        <w:tab/>
      </w:r>
      <w:r w:rsidR="00A86449" w:rsidRPr="00F01FE1">
        <w:rPr>
          <w:rFonts w:ascii="Times New Roman" w:hAnsi="Times New Roman" w:cs="Times New Roman"/>
          <w:sz w:val="20"/>
          <w:szCs w:val="20"/>
        </w:rPr>
        <w:tab/>
      </w:r>
      <w:r w:rsidRPr="00F01FE1">
        <w:rPr>
          <w:rFonts w:ascii="Times New Roman" w:hAnsi="Times New Roman" w:cs="Times New Roman"/>
          <w:sz w:val="20"/>
          <w:szCs w:val="20"/>
        </w:rPr>
        <w:t>shame</w:t>
      </w:r>
      <w:r w:rsidRPr="00F01FE1">
        <w:rPr>
          <w:rFonts w:ascii="Times New Roman" w:hAnsi="Times New Roman" w:cs="Times New Roman"/>
          <w:sz w:val="20"/>
          <w:szCs w:val="20"/>
        </w:rPr>
        <w:tab/>
        <w:t>tattling behaviors</w:t>
      </w:r>
      <w:r w:rsidRPr="00F01FE1">
        <w:rPr>
          <w:rFonts w:ascii="Times New Roman" w:hAnsi="Times New Roman" w:cs="Times New Roman"/>
          <w:sz w:val="20"/>
          <w:szCs w:val="20"/>
        </w:rPr>
        <w:t></w:t>
      </w:r>
      <w:r w:rsidRPr="00F01FE1">
        <w:rPr>
          <w:rFonts w:ascii="Times New Roman" w:hAnsi="Times New Roman" w:cs="Times New Roman"/>
          <w:sz w:val="20"/>
          <w:szCs w:val="20"/>
        </w:rPr>
        <w:tab/>
      </w:r>
      <w:r w:rsidR="00A86449" w:rsidRPr="00F01FE1">
        <w:rPr>
          <w:rFonts w:ascii="Times New Roman" w:hAnsi="Times New Roman" w:cs="Times New Roman"/>
          <w:sz w:val="20"/>
          <w:szCs w:val="20"/>
        </w:rPr>
        <w:tab/>
      </w:r>
      <w:r w:rsidRPr="00F01FE1">
        <w:rPr>
          <w:rFonts w:ascii="Times New Roman" w:hAnsi="Times New Roman" w:cs="Times New Roman"/>
          <w:sz w:val="20"/>
          <w:szCs w:val="20"/>
        </w:rPr>
        <w:t>assertive</w:t>
      </w:r>
      <w:r w:rsidR="00A86449" w:rsidRPr="00F01FE1">
        <w:rPr>
          <w:rFonts w:ascii="Times New Roman" w:hAnsi="Times New Roman" w:cs="Times New Roman"/>
          <w:sz w:val="20"/>
          <w:szCs w:val="20"/>
        </w:rPr>
        <w:tab/>
      </w:r>
      <w:r w:rsidR="00A86449" w:rsidRPr="00F01FE1">
        <w:rPr>
          <w:rFonts w:ascii="Times New Roman" w:hAnsi="Times New Roman" w:cs="Times New Roman"/>
          <w:sz w:val="20"/>
          <w:szCs w:val="20"/>
        </w:rPr>
        <w:tab/>
      </w:r>
      <w:r w:rsidRPr="00F01FE1">
        <w:rPr>
          <w:rFonts w:ascii="Times New Roman" w:hAnsi="Times New Roman" w:cs="Times New Roman"/>
          <w:sz w:val="20"/>
          <w:szCs w:val="20"/>
        </w:rPr>
        <w:t>self-reward</w:t>
      </w:r>
      <w:r w:rsidRPr="00F01FE1">
        <w:rPr>
          <w:rFonts w:ascii="Times New Roman" w:hAnsi="Times New Roman" w:cs="Times New Roman"/>
          <w:sz w:val="20"/>
          <w:szCs w:val="20"/>
        </w:rPr>
        <w:tab/>
      </w:r>
      <w:r w:rsidRPr="00F01FE1">
        <w:rPr>
          <w:rFonts w:ascii="Times New Roman" w:hAnsi="Times New Roman" w:cs="Times New Roman"/>
          <w:sz w:val="20"/>
          <w:szCs w:val="20"/>
        </w:rPr>
        <w:tab/>
      </w:r>
    </w:p>
    <w:p w14:paraId="2D445A34" w14:textId="38E2C639" w:rsidR="00D658C1" w:rsidRPr="00F01FE1" w:rsidRDefault="00D658C1" w:rsidP="001936EC">
      <w:pPr>
        <w:spacing w:after="0"/>
        <w:rPr>
          <w:rFonts w:ascii="Times New Roman" w:hAnsi="Times New Roman" w:cs="Times New Roman"/>
          <w:sz w:val="20"/>
          <w:szCs w:val="20"/>
        </w:rPr>
      </w:pPr>
      <w:r w:rsidRPr="00F01FE1">
        <w:rPr>
          <w:rFonts w:ascii="Times New Roman" w:hAnsi="Times New Roman" w:cs="Times New Roman"/>
          <w:sz w:val="20"/>
          <w:szCs w:val="20"/>
        </w:rPr>
        <w:t>altruism</w:t>
      </w:r>
      <w:r w:rsidRPr="00F01FE1">
        <w:rPr>
          <w:rFonts w:ascii="Times New Roman" w:hAnsi="Times New Roman" w:cs="Times New Roman"/>
          <w:sz w:val="20"/>
          <w:szCs w:val="20"/>
        </w:rPr>
        <w:tab/>
      </w:r>
      <w:r w:rsidR="001936EC" w:rsidRPr="00F01FE1">
        <w:rPr>
          <w:rFonts w:ascii="Times New Roman" w:hAnsi="Times New Roman" w:cs="Times New Roman"/>
          <w:sz w:val="20"/>
          <w:szCs w:val="20"/>
        </w:rPr>
        <w:tab/>
      </w:r>
      <w:r w:rsidRPr="00F01FE1">
        <w:rPr>
          <w:rFonts w:ascii="Times New Roman" w:hAnsi="Times New Roman" w:cs="Times New Roman"/>
          <w:sz w:val="20"/>
          <w:szCs w:val="20"/>
        </w:rPr>
        <w:t>amenable</w:t>
      </w:r>
      <w:r w:rsidRPr="00F01FE1">
        <w:rPr>
          <w:rFonts w:ascii="Times New Roman" w:hAnsi="Times New Roman" w:cs="Times New Roman"/>
          <w:sz w:val="20"/>
          <w:szCs w:val="20"/>
        </w:rPr>
        <w:tab/>
      </w:r>
      <w:r w:rsidR="001936EC" w:rsidRPr="00F01FE1">
        <w:rPr>
          <w:rFonts w:ascii="Times New Roman" w:hAnsi="Times New Roman" w:cs="Times New Roman"/>
          <w:sz w:val="20"/>
          <w:szCs w:val="20"/>
        </w:rPr>
        <w:tab/>
      </w:r>
      <w:r w:rsidRPr="00F01FE1">
        <w:rPr>
          <w:rFonts w:ascii="Times New Roman" w:hAnsi="Times New Roman" w:cs="Times New Roman"/>
          <w:sz w:val="20"/>
          <w:szCs w:val="20"/>
        </w:rPr>
        <w:t>egalitarian</w:t>
      </w:r>
      <w:r w:rsidRPr="00F01FE1">
        <w:rPr>
          <w:rFonts w:ascii="Times New Roman" w:hAnsi="Times New Roman" w:cs="Times New Roman"/>
          <w:sz w:val="20"/>
          <w:szCs w:val="20"/>
        </w:rPr>
        <w:tab/>
        <w:t>placate</w:t>
      </w:r>
      <w:r w:rsidR="001936EC" w:rsidRPr="00F01FE1">
        <w:rPr>
          <w:rFonts w:ascii="Times New Roman" w:hAnsi="Times New Roman" w:cs="Times New Roman"/>
          <w:sz w:val="20"/>
          <w:szCs w:val="20"/>
        </w:rPr>
        <w:tab/>
      </w:r>
      <w:r w:rsidRPr="00F01FE1">
        <w:rPr>
          <w:rFonts w:ascii="Times New Roman" w:hAnsi="Times New Roman" w:cs="Times New Roman"/>
          <w:sz w:val="20"/>
          <w:szCs w:val="20"/>
        </w:rPr>
        <w:t>ambiguous</w:t>
      </w:r>
      <w:r w:rsidRPr="00F01FE1">
        <w:rPr>
          <w:rFonts w:ascii="Times New Roman" w:hAnsi="Times New Roman" w:cs="Times New Roman"/>
          <w:sz w:val="20"/>
          <w:szCs w:val="20"/>
        </w:rPr>
        <w:tab/>
        <w:t>cooperation</w:t>
      </w:r>
      <w:r w:rsidRPr="00F01FE1">
        <w:rPr>
          <w:rFonts w:ascii="Times New Roman" w:hAnsi="Times New Roman" w:cs="Times New Roman"/>
          <w:sz w:val="20"/>
          <w:szCs w:val="20"/>
        </w:rPr>
        <w:tab/>
        <w:t>elicits</w:t>
      </w:r>
      <w:r w:rsidRPr="00F01FE1">
        <w:rPr>
          <w:rFonts w:ascii="Times New Roman" w:hAnsi="Times New Roman" w:cs="Times New Roman"/>
          <w:sz w:val="20"/>
          <w:szCs w:val="20"/>
        </w:rPr>
        <w:tab/>
        <w:t>prosocial</w:t>
      </w:r>
    </w:p>
    <w:p w14:paraId="32455B3A" w14:textId="77777777" w:rsidR="00D658C1" w:rsidRPr="00F01FE1" w:rsidRDefault="00D658C1" w:rsidP="00D658C1">
      <w:pPr>
        <w:rPr>
          <w:rFonts w:ascii="Times New Roman" w:hAnsi="Times New Roman" w:cs="Times New Roman"/>
          <w:sz w:val="20"/>
          <w:szCs w:val="20"/>
        </w:rPr>
      </w:pPr>
    </w:p>
    <w:p w14:paraId="29C98DD9" w14:textId="77777777"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Materials</w:t>
      </w:r>
    </w:p>
    <w:p w14:paraId="34538624" w14:textId="1CA0BACC"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Text pages 474–491 (See the Textbook Answer Key in the Instructor’s Edition or the Online Instructor Resources for answers to the Textbook activities.)</w:t>
      </w:r>
    </w:p>
    <w:p w14:paraId="034DD16C" w14:textId="50863CB0"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Online Instructor Resources (OIR) Graphic Organizer; Reproducible Master E: Evaluating Gender Roles; Reproducible Master F: Obstacles to Logical Thinking Often Lead to Wrongdoing; Reproducible Master G: Harnessing Preschoolers’ Energy; Reproducible Master H: Preschoolers’ Conflict-Resolution Approaches; Instructor’s Presentations for PowerPoint®; ExamView® Assessment Suite</w:t>
      </w:r>
    </w:p>
    <w:p w14:paraId="5B67D481" w14:textId="643801F4"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Workbook (WB)  Observation: Children at Play, page 118; How Adults Guide Preschoolers’ Emotions,</w:t>
      </w:r>
    </w:p>
    <w:p w14:paraId="39504284" w14:textId="77777777"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 xml:space="preserve">page 119; Helping with Tasks, page 120 </w:t>
      </w:r>
    </w:p>
    <w:p w14:paraId="571490C7" w14:textId="1AA6DE4C"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G-W Learning Companion Website Posttest; Review and Assessment</w:t>
      </w:r>
    </w:p>
    <w:p w14:paraId="72F7D85D" w14:textId="46B208D6" w:rsidR="00D658C1" w:rsidRPr="00F01FE1" w:rsidRDefault="00D658C1" w:rsidP="000849B7">
      <w:pPr>
        <w:spacing w:after="0"/>
        <w:rPr>
          <w:rFonts w:ascii="Times New Roman" w:hAnsi="Times New Roman" w:cs="Times New Roman"/>
          <w:sz w:val="20"/>
          <w:szCs w:val="20"/>
        </w:rPr>
      </w:pPr>
      <w:r w:rsidRPr="00F01FE1">
        <w:rPr>
          <w:rFonts w:ascii="Times New Roman" w:hAnsi="Times New Roman" w:cs="Times New Roman"/>
          <w:sz w:val="20"/>
          <w:szCs w:val="20"/>
        </w:rPr>
        <w:t>Have students read Lesson 16.2 on pages 474–488 of the text. To facilitate reading, students can use the following:</w:t>
      </w:r>
    </w:p>
    <w:p w14:paraId="29344E83" w14:textId="0F37AA9B" w:rsidR="00D658C1" w:rsidRPr="00F01FE1" w:rsidRDefault="00D658C1" w:rsidP="000849B7">
      <w:pPr>
        <w:spacing w:after="0"/>
        <w:rPr>
          <w:rFonts w:ascii="Times New Roman" w:hAnsi="Times New Roman" w:cs="Times New Roman"/>
          <w:sz w:val="20"/>
          <w:szCs w:val="20"/>
        </w:rPr>
      </w:pPr>
      <w:r w:rsidRPr="00F01FE1">
        <w:rPr>
          <w:rFonts w:ascii="Times New Roman" w:hAnsi="Times New Roman" w:cs="Times New Roman"/>
          <w:sz w:val="20"/>
          <w:szCs w:val="20"/>
        </w:rPr>
        <w:t>Lesson 16.2 Graphic Organizer—Print the Lesson 16.2 Graphic Organizer handout from the Online Instructor Resources and make copies for each student in class. Have students complete the organizer as they read the lesson. Students can also draw their own organizer.</w:t>
      </w:r>
    </w:p>
    <w:p w14:paraId="56B4D2A0" w14:textId="2E8B18F5"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Reading and Writing Activity—Before reading the lesson, have students begin the reading and writing activity on page 474 of the text. Students are to write questions that come to mind while reading the lesson. Have students indicate where the answer to each question can be found and then pursue the answers to their questions. After reading, allow students to ask any remaining questions they may have about the lesson.</w:t>
      </w:r>
    </w:p>
    <w:p w14:paraId="72013890" w14:textId="64F6FE69"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Point out that the text refers to parents and other adults as preschoolers’ “socializing agents.” Ask students how this statement supports Galinsky’s parenting stage for preschoolers. (Parenting stages are given in Figure 4.4 on page 94 in the text.)</w:t>
      </w:r>
    </w:p>
    <w:p w14:paraId="33E3D07E" w14:textId="59507431"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Have students discuss why setting limits during the initiative stage fits Galinsky’s parenting stage for preschoolers. Ask students which parenting style works best over the long haul when setting limits. (The authoritative style works best.) Ask which form of discipline works best. (Induction works best.)</w:t>
      </w:r>
    </w:p>
    <w:p w14:paraId="45C24611" w14:textId="04ACADF1"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Discuss with students why support for a broadening social world is critical for preschoolers. (Preschoolers need to learn to respect the authority of adults other than parents and get along with peers.)</w:t>
      </w:r>
    </w:p>
    <w:p w14:paraId="4906E147" w14:textId="73F1ADA9"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Discuss with students why expressing emotions appropriately is a needed skill for the adult world. Have students give some examples of adult out-of-control emotions and likely results.</w:t>
      </w:r>
    </w:p>
    <w:p w14:paraId="27FD383C" w14:textId="31CD3077"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Explain that self-awareness is developmental and is continually modified even in the adult years. Have students give some examples of factors that might modify a teen’s or an adult’s self-awareness.</w:t>
      </w:r>
    </w:p>
    <w:p w14:paraId="38632EAA" w14:textId="6A915D82"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Before reading the section on “Supporting the Preschooler’s Self-Awareness,” have students conjecture how encouraging children to show responsibility, understand gender roles, develop morally, and build a healthy self-concept aid preschoolers’ self-awareness.</w:t>
      </w:r>
    </w:p>
    <w:p w14:paraId="5001F391" w14:textId="28926629"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highlight w:val="yellow"/>
        </w:rPr>
        <w:t>Have students make an item to help a child learn a household task. (For example, students may make some placemats that picture the basic positions for a plate, cup, three pieces of flatware, and napkin.)</w:t>
      </w:r>
    </w:p>
    <w:p w14:paraId="75E9EA46" w14:textId="4B908AA7"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Have students make a comprehensive list of tips for parents on teaching responsibility. For ideas, consult the bulleted list on page 476 in the text or look online.</w:t>
      </w:r>
    </w:p>
    <w:p w14:paraId="29CD6F26" w14:textId="169DF11E"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highlight w:val="yellow"/>
        </w:rPr>
        <w:t>Helping with Tasks, WB Activity, page 120. Students are to identify parts of household tasks preschoolers can help adults do and describe how they would explain each task so that a preschooler could understand.</w:t>
      </w:r>
    </w:p>
    <w:p w14:paraId="161EC70D" w14:textId="6FE8C226"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Have students look at children’s books and toys about various occupations. Have students find examples of how some of the books and toys promote traditional gender roles and how others promote nontraditional gender roles. (See the Self-Concept section of the resource book list in the OIR for examples.) Ask students whether they think preschoolers would enjoy the books with real photos more than the other books on occupations. Also, discuss why preschoolers are presented with occupations, such as teacher, doctor, firefighter, post-office worker, and police, but not store manager, networking architect, writer, and government employee.</w:t>
      </w:r>
    </w:p>
    <w:p w14:paraId="35C6EB0E" w14:textId="05B9B764"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Obstacles to Logical Thinking often Lead to Wrongdoing, Reproducible Master F, OIR. Before reading the handout, have students review information in Chapter 15 about preschoolers’ obstacles to logical thought. As students read the handout, ask them to give other examples of how these thinking problems affect behaviors. Ask students to identify some positive aspects of intellectual development that will aid social behaviors. (Two major aids are language for understanding limits and consequences and long-term memory for remembering what is expected.)</w:t>
      </w:r>
    </w:p>
    <w:p w14:paraId="2B344DCE" w14:textId="18463E0D" w:rsidR="00D658C1" w:rsidRPr="00F01FE1" w:rsidRDefault="00D658C1" w:rsidP="00FE005A">
      <w:pPr>
        <w:spacing w:after="0"/>
        <w:rPr>
          <w:rFonts w:ascii="Times New Roman" w:hAnsi="Times New Roman" w:cs="Times New Roman"/>
          <w:sz w:val="20"/>
          <w:szCs w:val="20"/>
        </w:rPr>
      </w:pPr>
      <w:r w:rsidRPr="00F01FE1">
        <w:rPr>
          <w:rFonts w:ascii="Times New Roman" w:hAnsi="Times New Roman" w:cs="Times New Roman"/>
          <w:sz w:val="20"/>
          <w:szCs w:val="20"/>
        </w:rPr>
        <w:t>Explain that parents often shame preschoolers when they, the parents, are embarrassed by their preschooler’s temper tantrum. Discuss with the class these questions:</w:t>
      </w:r>
    </w:p>
    <w:p w14:paraId="1099A9E3" w14:textId="57B3CD1F" w:rsidR="00D658C1" w:rsidRPr="00F01FE1" w:rsidRDefault="00D658C1" w:rsidP="00FE005A">
      <w:pPr>
        <w:spacing w:after="0"/>
        <w:rPr>
          <w:rFonts w:ascii="Times New Roman" w:hAnsi="Times New Roman" w:cs="Times New Roman"/>
          <w:sz w:val="20"/>
          <w:szCs w:val="20"/>
        </w:rPr>
      </w:pPr>
      <w:r w:rsidRPr="00F01FE1">
        <w:rPr>
          <w:rFonts w:ascii="Times New Roman" w:hAnsi="Times New Roman" w:cs="Times New Roman"/>
          <w:sz w:val="20"/>
          <w:szCs w:val="20"/>
        </w:rPr>
        <w:t>Should the parent feel he or she is being judged by others? (People may stare, but likely have had similar experiences.)</w:t>
      </w:r>
    </w:p>
    <w:p w14:paraId="721718F7" w14:textId="08C10956" w:rsidR="00D658C1" w:rsidRPr="00F01FE1" w:rsidRDefault="00D658C1" w:rsidP="00FE005A">
      <w:pPr>
        <w:spacing w:after="0"/>
        <w:rPr>
          <w:rFonts w:ascii="Times New Roman" w:hAnsi="Times New Roman" w:cs="Times New Roman"/>
          <w:sz w:val="20"/>
          <w:szCs w:val="20"/>
        </w:rPr>
      </w:pPr>
      <w:r w:rsidRPr="00F01FE1">
        <w:rPr>
          <w:rFonts w:ascii="Times New Roman" w:hAnsi="Times New Roman" w:cs="Times New Roman"/>
          <w:sz w:val="20"/>
          <w:szCs w:val="20"/>
        </w:rPr>
        <w:t>Where should a parent place his or her focus—on being embarrassed or on the child’s needs? (Parents should always try to figure out why the preschooler is having a tantrum.)</w:t>
      </w:r>
    </w:p>
    <w:p w14:paraId="7B25C213" w14:textId="12ABEC71" w:rsidR="00D658C1" w:rsidRPr="00F01FE1" w:rsidRDefault="00D658C1" w:rsidP="00FE005A">
      <w:pPr>
        <w:spacing w:after="0"/>
        <w:rPr>
          <w:rFonts w:ascii="Times New Roman" w:hAnsi="Times New Roman" w:cs="Times New Roman"/>
          <w:sz w:val="20"/>
          <w:szCs w:val="20"/>
        </w:rPr>
      </w:pPr>
      <w:r w:rsidRPr="00F01FE1">
        <w:rPr>
          <w:rFonts w:ascii="Times New Roman" w:hAnsi="Times New Roman" w:cs="Times New Roman"/>
          <w:sz w:val="20"/>
          <w:szCs w:val="20"/>
        </w:rPr>
        <w:t>How can a parent stop others from offering opinions on the situation? (Parents should not defend either the child’s or their actions. Just say, “Excuse me. I need to take care of my child.”)</w:t>
      </w:r>
    </w:p>
    <w:p w14:paraId="729346F7" w14:textId="333C6572" w:rsidR="00D658C1" w:rsidRPr="00F01FE1" w:rsidRDefault="00D658C1" w:rsidP="00FE005A">
      <w:pPr>
        <w:spacing w:after="0"/>
        <w:rPr>
          <w:rFonts w:ascii="Times New Roman" w:hAnsi="Times New Roman" w:cs="Times New Roman"/>
          <w:sz w:val="20"/>
          <w:szCs w:val="20"/>
        </w:rPr>
      </w:pPr>
      <w:r w:rsidRPr="00F01FE1">
        <w:rPr>
          <w:rFonts w:ascii="Times New Roman" w:hAnsi="Times New Roman" w:cs="Times New Roman"/>
          <w:sz w:val="20"/>
          <w:szCs w:val="20"/>
        </w:rPr>
        <w:t>How can parents avoid settings in which the child has not developed coping skills? (Parents can either secure a sitter or stay away from the setting. At the appropriate time, teach the child how to cope in the setting, such as a formal dinner or a concert.)</w:t>
      </w:r>
    </w:p>
    <w:p w14:paraId="17165982" w14:textId="3B64C3C2" w:rsidR="00D658C1" w:rsidRPr="00F01FE1" w:rsidRDefault="00D658C1" w:rsidP="00FE005A">
      <w:pPr>
        <w:spacing w:after="0"/>
        <w:rPr>
          <w:rFonts w:ascii="Times New Roman" w:hAnsi="Times New Roman" w:cs="Times New Roman"/>
          <w:sz w:val="20"/>
          <w:szCs w:val="20"/>
        </w:rPr>
      </w:pPr>
      <w:r w:rsidRPr="00F01FE1">
        <w:rPr>
          <w:rFonts w:ascii="Times New Roman" w:hAnsi="Times New Roman" w:cs="Times New Roman"/>
          <w:sz w:val="20"/>
          <w:szCs w:val="20"/>
        </w:rPr>
        <w:t>Should parents have a plan if their child acts up? (Yes. Explain what will happen to the preschooler and follow through, such as “We will not stay if you try to break free from me in the store.”)</w:t>
      </w:r>
    </w:p>
    <w:p w14:paraId="4F7499BB" w14:textId="4CC4A0E2" w:rsidR="00D658C1" w:rsidRPr="00F01FE1" w:rsidRDefault="00D658C1" w:rsidP="00FE005A">
      <w:pPr>
        <w:spacing w:after="0"/>
        <w:rPr>
          <w:rFonts w:ascii="Times New Roman" w:hAnsi="Times New Roman" w:cs="Times New Roman"/>
          <w:sz w:val="20"/>
          <w:szCs w:val="20"/>
        </w:rPr>
      </w:pPr>
      <w:r w:rsidRPr="00F01FE1">
        <w:rPr>
          <w:rFonts w:ascii="Times New Roman" w:hAnsi="Times New Roman" w:cs="Times New Roman"/>
          <w:sz w:val="20"/>
          <w:szCs w:val="20"/>
        </w:rPr>
        <w:t>If a preschooler embarrasses the parent, should the parent tell the preschooler how he or she feels? (Yes, preschoolers need to know, but in a calm way.)</w:t>
      </w:r>
    </w:p>
    <w:p w14:paraId="406B3CBA" w14:textId="77777777" w:rsidR="00FE005A" w:rsidRPr="00F01FE1" w:rsidRDefault="00FE005A" w:rsidP="00D658C1">
      <w:pPr>
        <w:rPr>
          <w:rFonts w:ascii="Times New Roman" w:hAnsi="Times New Roman" w:cs="Times New Roman"/>
          <w:sz w:val="20"/>
          <w:szCs w:val="20"/>
        </w:rPr>
      </w:pPr>
    </w:p>
    <w:p w14:paraId="473A7C0A" w14:textId="20F05EA2"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Have students make a class list of what they might hear or see in preschoolers that indicate a weak or unhealthy self-concept.</w:t>
      </w:r>
    </w:p>
    <w:p w14:paraId="29B5750F" w14:textId="7159CB82"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Review with students that the roles and responsibilities of parents are nurturance, socialization, and guidance and discipline. Divide the class into three groups and have each group take one role and responsibility and make a list of techniques parents can use to promote a healthy self-concept.</w:t>
      </w:r>
    </w:p>
    <w:p w14:paraId="315889BB" w14:textId="25003875"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Have students discuss the value of taking the initiative as adults.</w:t>
      </w:r>
    </w:p>
    <w:p w14:paraId="2CA89723" w14:textId="0A3B647E"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highlight w:val="yellow"/>
        </w:rPr>
        <w:t>Ask students to name the parenting style(s) most apt to inhibit or suppress initiative in preschoolers and explain their answers. (Overparenting, due to its overprotective nature, inhibits initiative. Authoritarian parents may set too many limits and thus inhibit initiative as well.)</w:t>
      </w:r>
    </w:p>
    <w:p w14:paraId="5ABAE923" w14:textId="19270677"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Explain to students that guilt usually comes from how adults handle children’s initiative. Ask students what type of child behavior may also create guilt. (Children who flit from activity to activity rarely accomplish much and therefore may feel guilty for accomplishing little.)</w:t>
      </w:r>
    </w:p>
    <w:p w14:paraId="4F8ED23C" w14:textId="1A4C4E5D" w:rsidR="00D658C1" w:rsidRPr="00F01FE1" w:rsidRDefault="00F13720" w:rsidP="00D658C1">
      <w:pPr>
        <w:rPr>
          <w:rFonts w:ascii="Times New Roman" w:hAnsi="Times New Roman" w:cs="Times New Roman"/>
          <w:sz w:val="20"/>
          <w:szCs w:val="20"/>
        </w:rPr>
      </w:pPr>
      <w:r w:rsidRPr="00F01FE1">
        <w:rPr>
          <w:rFonts w:ascii="Times New Roman" w:hAnsi="Times New Roman" w:cs="Times New Roman"/>
          <w:sz w:val="20"/>
          <w:szCs w:val="20"/>
        </w:rPr>
        <w:t>A</w:t>
      </w:r>
      <w:r w:rsidR="00D658C1" w:rsidRPr="00F01FE1">
        <w:rPr>
          <w:rFonts w:ascii="Times New Roman" w:hAnsi="Times New Roman" w:cs="Times New Roman"/>
          <w:sz w:val="20"/>
          <w:szCs w:val="20"/>
        </w:rPr>
        <w:t>sk students how asking a preschooler to verbalize his or her plans might aid initiative and avoid guilt. (Verbalizing plans makes the goal clearer to the child. Verbalizing allows the adult to: make suggestions, set limits if need be, oversee the play from time to time, and express approval at the end of play.)</w:t>
      </w:r>
    </w:p>
    <w:p w14:paraId="45B56130" w14:textId="525BBCDB"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Have students find books for preschoolers that show children taking initiative. (See the Taking Initiative section of the resource book list in the OIR for examples.) After reading the book, have students analyze and rate their books in terms of their value for a preschooler.</w:t>
      </w:r>
    </w:p>
    <w:p w14:paraId="5A5E5756" w14:textId="182D1DB8" w:rsidR="00D658C1" w:rsidRPr="00F01FE1" w:rsidRDefault="00F13720" w:rsidP="00D658C1">
      <w:pPr>
        <w:rPr>
          <w:rFonts w:ascii="Times New Roman" w:hAnsi="Times New Roman" w:cs="Times New Roman"/>
          <w:sz w:val="20"/>
          <w:szCs w:val="20"/>
        </w:rPr>
      </w:pPr>
      <w:r w:rsidRPr="00F01FE1">
        <w:rPr>
          <w:rFonts w:ascii="Times New Roman" w:hAnsi="Times New Roman" w:cs="Times New Roman"/>
          <w:sz w:val="20"/>
          <w:szCs w:val="20"/>
        </w:rPr>
        <w:t>A</w:t>
      </w:r>
      <w:r w:rsidR="00D658C1" w:rsidRPr="00F01FE1">
        <w:rPr>
          <w:rFonts w:ascii="Times New Roman" w:hAnsi="Times New Roman" w:cs="Times New Roman"/>
          <w:sz w:val="20"/>
          <w:szCs w:val="20"/>
        </w:rPr>
        <w:t>sk students to role-play parents making a mistake, admitting it, and telling or showing children that making mistakes does not make a person bad.</w:t>
      </w:r>
    </w:p>
    <w:p w14:paraId="70496378" w14:textId="3DF56AA0"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Have students role-play adults setting limits for children concerning how much TV they may watch, where and how long they can play, and when they should go to bed.</w:t>
      </w:r>
    </w:p>
    <w:p w14:paraId="4A79DBA5" w14:textId="608211B2"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Share with students the following case study: Tomi is a curious five-year-old preschooler who likes to do tasks on his own. While his mother is on the phone, he climbs onto the kitchen cabinet to reach a box of cereal. On his way down, he breaks his mother’s favorite vase. Have students suggest a positive statement Tomi’s mother could use to discourage him from doing something like this again.</w:t>
      </w:r>
    </w:p>
    <w:p w14:paraId="3FEC15E5" w14:textId="0AF2886D"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Have students discuss some ways parents expand their preschoolers’ social world.</w:t>
      </w:r>
    </w:p>
    <w:p w14:paraId="5F10BA92" w14:textId="2501FC77"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Invite an adult who is employed in a preschool program to share with the class some examples of social progress children have made since beginning the program. (Note: Ask the speaker to avoid using children’s names.)</w:t>
      </w:r>
    </w:p>
    <w:p w14:paraId="1FD25EB7" w14:textId="2A2EF937"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Have students discuss ways parents might help their children make friends. Center the discussion on these topics: how to help a preschooler join a playgroup, how to help a preschooler invite other children to play, how to resolve conflicts with other children, and how to share toys.</w:t>
      </w:r>
    </w:p>
    <w:p w14:paraId="5B0A7883" w14:textId="0D0FE959"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Have students read the Investigate Special Topics feature, Helping Children Who Are Shy and Introverted, on page 481 of the text and complete the research activity in small groups. Have students deliver a short presentation about strategies for engaging shy and introverted children.</w:t>
      </w:r>
    </w:p>
    <w:p w14:paraId="3BBE1441" w14:textId="277C6C0D"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Have students discuss why meeting a preschooler’s social and emotional needs makes it more likely he or she will be altruistic.</w:t>
      </w:r>
    </w:p>
    <w:p w14:paraId="061BD337" w14:textId="096FFBDE"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Ask students to think of ways parents can promote altruistic behaviors in preschoolers. (They can model altruistic behaviors, foster knowledge about their commonality with other people, and reward kind or positive actions.)</w:t>
      </w:r>
    </w:p>
    <w:p w14:paraId="74829109" w14:textId="207A51C7"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Explain to students that Mr. Rogers’ Neighborhood (PBS Kids) is considered the most prosocial television series ever made for children. As a class, have students watch two or three episodes and make a list of prosocial acts and how these were handled in the episodes.</w:t>
      </w:r>
    </w:p>
    <w:p w14:paraId="5002FEFA" w14:textId="2FE371C7"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highlight w:val="yellow"/>
        </w:rPr>
        <w:t>Ask students to plan and present a skit depicting two children who want the same toy. Have students show several positive ways in which adults can handle the situation.</w:t>
      </w:r>
    </w:p>
    <w:p w14:paraId="1DFCAEA4" w14:textId="1A93B715"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Preschoolers’ Conflict-Resolution Approaches, Reproducible Master H, OIR. Explain to students that these approaches exist on a continuum. Have students discuss the long-term problems of being either passive or aggressive and make a list of how to teach preschoolers assertiveness.</w:t>
      </w:r>
    </w:p>
    <w:p w14:paraId="01C479B0" w14:textId="00403051"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Discuss with students why showing concern for a child who has been hurt is a more effective guidance technique than punishing the child who hurt them.</w:t>
      </w:r>
    </w:p>
    <w:p w14:paraId="7A7F75C9" w14:textId="029665EA"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Explain to students that stories for preschoolers are available on conflict resolution. Have students read books on conflict resolution. (See the Conflict Resolution section of the resource book list in the OIR for examples.) Have students discuss how adults might use these stories as models for teaching preschoolers how to resolve conflicts.</w:t>
      </w:r>
    </w:p>
    <w:p w14:paraId="06D69AC2" w14:textId="68478C70"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Ask students to make a list of feeling words, such as happy, that preschoolers might need to learn.</w:t>
      </w:r>
    </w:p>
    <w:p w14:paraId="71FBA5F7" w14:textId="5359E660"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Have students consider the song, “If you’re happy and you know it….” Ask students to write new lyrics for other emotions that are appropriate for preschoolers.</w:t>
      </w:r>
    </w:p>
    <w:p w14:paraId="5E1AFC59" w14:textId="6DB48446"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Have students discuss how adults can teach children to identify feelings in others (facial expressions, tone of voice, and the situation). Using masks, puppets, and scenarios or published stories, have students design an activity for teaching children to recognize feelings in others.</w:t>
      </w:r>
    </w:p>
    <w:p w14:paraId="4C4FD9D8" w14:textId="24563981"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highlight w:val="yellow"/>
        </w:rPr>
        <w:t>Before class, borrow from the library several of the books in Figure 16.16 of the text. In groups, have students read one of the books. Ask students to discuss their respective books in class focusing on this question: Do you think the author and illustrator did a good job in presenting the emotion to preschoolers? Then have students sort the books by the emotions depicted and rank them on quality using one star (poor) to five stars (excellent).</w:t>
      </w:r>
    </w:p>
    <w:p w14:paraId="741B941F" w14:textId="743D4EE1"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Discuss how scrapbooks and photos can aid a preschooler’s memory of his or her accomplishments. Parents could say, “At one time you needed me to _____ (feed you, put away your toys), but now you can _____.” Pride in accomplishments often discourages too much dependency.</w:t>
      </w:r>
    </w:p>
    <w:p w14:paraId="610E58C1" w14:textId="6D90BDA5"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Discuss with students why adults should never laugh at or belittle children’s fears. How can adults be models of courage even when they are fearful?</w:t>
      </w:r>
    </w:p>
    <w:p w14:paraId="7E6FC8BD" w14:textId="1ECCD992"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Have students discuss how adults’ fears for their child’s and their own welfare can affect the child. Discuss why parental nervousness is not helpful to the preschooler. (With constant reminders to be careful, some preschoolers become timid, while others ignore parents and are not careful.) Ask students why it is better to say, “I know you are being safe,” than to constantly say, “Be careful; don’t fall.”</w:t>
      </w:r>
    </w:p>
    <w:p w14:paraId="2174F8B1" w14:textId="5479FB05"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Have students explain the meaning of bravery. (Bravery is being able to move forward even in the face of fear.) Ask students how both bravery and fear help people. (Bravery allows a person to achieve goals; fear can prevent people from engaging in unsafe activities.)</w:t>
      </w:r>
    </w:p>
    <w:p w14:paraId="4A4442E7" w14:textId="4FE86066" w:rsidR="00D658C1" w:rsidRPr="00F01FE1" w:rsidRDefault="00D658C1" w:rsidP="00E30AFE">
      <w:pPr>
        <w:rPr>
          <w:rFonts w:ascii="Times New Roman" w:hAnsi="Times New Roman" w:cs="Times New Roman"/>
          <w:sz w:val="20"/>
          <w:szCs w:val="20"/>
        </w:rPr>
      </w:pPr>
      <w:r w:rsidRPr="00F01FE1">
        <w:rPr>
          <w:rFonts w:ascii="Times New Roman" w:hAnsi="Times New Roman" w:cs="Times New Roman"/>
          <w:sz w:val="20"/>
          <w:szCs w:val="20"/>
        </w:rPr>
        <w:t xml:space="preserve">Have students read a current author’s ideas on managing anger and aggression as it pertains to preschoolers. Ask students to discuss what they read in class. </w:t>
      </w:r>
    </w:p>
    <w:p w14:paraId="37C77A00" w14:textId="1D434C94"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Have students discuss each of the four ways listed to help preschoolers manage their anger in Figure 16.17 of the text. Explain that anger is the one negative emotion adults often respond to in like manner. Ask students what parents should be asking themselves as they deal with a preschooler’s anger. (“How do I want my child to react to anger-producing situations as an older child, teen, or adult?” “Is how I am responding to my preschooler going to help him or her now or in the future?” “What response will help me achieve my goal?”)</w:t>
      </w:r>
    </w:p>
    <w:p w14:paraId="7AA022EB" w14:textId="5C4D45BE"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Have students research the difference between envy and jealousy. Discuss with students why jealousy is a more dangerous feeling.</w:t>
      </w:r>
    </w:p>
    <w:p w14:paraId="6C68982A" w14:textId="65A369BC"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Have students research how to help preschoolers adjust to a new sibling. Discuss why preschoolers may have some short-term adjustment problems.</w:t>
      </w:r>
    </w:p>
    <w:p w14:paraId="03A27AC6" w14:textId="1037C94B"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Explain to students that jealousy begins to emerge during the preschool years. Have students read the children’s book Party Princess by Vanita Braver, M.D. (Washington, D.C.: Child &amp; Family Press, 2005) After reading the book, discuss the main points.</w:t>
      </w:r>
    </w:p>
    <w:p w14:paraId="16A0C714" w14:textId="084DCEA0"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Have students review the levels of stress shown in Figure 1.5 in Chapter 1 of the text. Explain that preschoolers experiencing both tolerable and toxic stress need buffers. Ask students what type of people would make the best buffers for stressed preschoolers.</w:t>
      </w:r>
    </w:p>
    <w:p w14:paraId="31020F47" w14:textId="1C2DCA01"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Show students the presentation for Chapter 16 from the Instructor’s Presentations for PowerPoint® to review the chapter material.</w:t>
      </w:r>
      <w:r w:rsidRPr="00F01FE1">
        <w:rPr>
          <w:rFonts w:ascii="Times New Roman" w:hAnsi="Times New Roman" w:cs="Times New Roman"/>
          <w:sz w:val="20"/>
          <w:szCs w:val="20"/>
        </w:rPr>
        <w:tab/>
      </w:r>
    </w:p>
    <w:p w14:paraId="1BD8D779" w14:textId="75C0424E"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highlight w:val="yellow"/>
        </w:rPr>
        <w:t>Assign Lesson 16.2 Review and Assessment questions #1–8 on page 488 of the text. Students can answer the questions on the G-W Learning Companion Website and e-mail their responses to you. (Answers are located in the Instructor’s Edition or on the Online Instructor Resources.)</w:t>
      </w:r>
    </w:p>
    <w:p w14:paraId="68CEEFC2" w14:textId="75718F53"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Evaluating Gender Roles, Reproducible Master E, OIR. Ask students to choose three children’s books and use the questions provided to evaluate the gender roles presented in each book.</w:t>
      </w:r>
    </w:p>
    <w:p w14:paraId="65D0C528" w14:textId="4BDD990D"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Have students find books for preschoolers that emphasize a healthy self-concept. (See the Self-Concept section of the resource book list in the OIR for examples.) After reading the book, have students write a brief essay about the aspect of the self-concept that was depicted.</w:t>
      </w:r>
    </w:p>
    <w:p w14:paraId="15288E03" w14:textId="1874E210"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Explain that stories are opportunities for preschoolers to practice perspective-taking skills. Have students read books written for preschoolers about empathy. (See the Empathy section of the resource book list in the OIR for examples.) Have students write some questions that parents and children might discuss about empathy based on the books they read.</w:t>
      </w:r>
    </w:p>
    <w:p w14:paraId="4FDCD3F1" w14:textId="3BA2D6B4"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rPr>
        <w:t>Have students read articles and watch videos on teaching manners at home and in preschool programs. Some possible sources include the Meredith Women’s Network website for parents and PreschoolPlanIt. Based on what they have learned, have students make a brochure entitled “Teaching Manners to Preschoolers.”</w:t>
      </w:r>
    </w:p>
    <w:p w14:paraId="56367298" w14:textId="3F396EC1" w:rsidR="00D658C1" w:rsidRPr="00F01FE1" w:rsidRDefault="00D658C1" w:rsidP="00AF39F0">
      <w:pPr>
        <w:rPr>
          <w:rFonts w:ascii="Times New Roman" w:hAnsi="Times New Roman" w:cs="Times New Roman"/>
          <w:sz w:val="20"/>
          <w:szCs w:val="20"/>
        </w:rPr>
      </w:pPr>
      <w:r w:rsidRPr="00F01FE1">
        <w:rPr>
          <w:rFonts w:ascii="Times New Roman" w:hAnsi="Times New Roman" w:cs="Times New Roman"/>
          <w:sz w:val="20"/>
          <w:szCs w:val="20"/>
          <w:highlight w:val="yellow"/>
        </w:rPr>
        <w:t>Have students research the causes, symptoms, and treatment for repressed jealousy. Ask students to write a three-part paper on this topic and include a mental health advisory with the essay.</w:t>
      </w:r>
    </w:p>
    <w:p w14:paraId="40B8B3CF" w14:textId="0BFA5922" w:rsidR="00D658C1" w:rsidRPr="00F01FE1" w:rsidRDefault="00D658C1" w:rsidP="00D658C1">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Assign Vocabulary Activities and Critical Thinking questions from page 490 of the Chapter Review and Assessment in the text.</w:t>
      </w:r>
    </w:p>
    <w:p w14:paraId="08D6D63B" w14:textId="24814489" w:rsidR="00D658C1" w:rsidRPr="00F01FE1" w:rsidRDefault="00D658C1" w:rsidP="00D658C1">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Assign Core Skills on pages 490–491 of the text. Allow students to choose two to three of the activities to complete.</w:t>
      </w:r>
    </w:p>
    <w:p w14:paraId="34E55A98" w14:textId="6B64144A" w:rsidR="00D658C1" w:rsidRPr="00F01FE1" w:rsidRDefault="00D658C1" w:rsidP="00D658C1">
      <w:pPr>
        <w:rPr>
          <w:rFonts w:ascii="Times New Roman" w:hAnsi="Times New Roman" w:cs="Times New Roman"/>
          <w:sz w:val="20"/>
          <w:szCs w:val="20"/>
          <w:highlight w:val="yellow"/>
        </w:rPr>
      </w:pPr>
      <w:r w:rsidRPr="00F01FE1">
        <w:rPr>
          <w:rFonts w:ascii="Times New Roman" w:hAnsi="Times New Roman" w:cs="Times New Roman"/>
          <w:sz w:val="20"/>
          <w:szCs w:val="20"/>
          <w:highlight w:val="yellow"/>
        </w:rPr>
        <w:t>Chapter 16 Posttest, Companion Website—The companion website includes a 10-question posttest that students can use to assess their knowledge of the chapter terms and concepts.</w:t>
      </w:r>
    </w:p>
    <w:p w14:paraId="5DD145CB" w14:textId="5327D82E" w:rsidR="00D658C1" w:rsidRPr="00F01FE1" w:rsidRDefault="00D658C1" w:rsidP="00D658C1">
      <w:pPr>
        <w:rPr>
          <w:rFonts w:ascii="Times New Roman" w:hAnsi="Times New Roman" w:cs="Times New Roman"/>
          <w:sz w:val="20"/>
          <w:szCs w:val="20"/>
        </w:rPr>
      </w:pPr>
      <w:r w:rsidRPr="00F01FE1">
        <w:rPr>
          <w:rFonts w:ascii="Times New Roman" w:hAnsi="Times New Roman" w:cs="Times New Roman"/>
          <w:sz w:val="20"/>
          <w:szCs w:val="20"/>
          <w:highlight w:val="yellow"/>
        </w:rPr>
        <w:t>Use the ExamView® Assessment Suite to create a printable test of Chapter 16 to assess student knowledge of the chapter content. Review with the class the expectations for the Chapter 16 test.</w:t>
      </w:r>
      <w:r w:rsidRPr="00F01FE1">
        <w:rPr>
          <w:rFonts w:ascii="Times New Roman" w:hAnsi="Times New Roman" w:cs="Times New Roman"/>
          <w:sz w:val="20"/>
          <w:szCs w:val="20"/>
        </w:rPr>
        <w:tab/>
      </w:r>
    </w:p>
    <w:p w14:paraId="3E40C3CC" w14:textId="77777777" w:rsidR="00524760" w:rsidRPr="00F01FE1" w:rsidRDefault="00524760" w:rsidP="00EE64FC">
      <w:pPr>
        <w:rPr>
          <w:rFonts w:ascii="Times New Roman" w:hAnsi="Times New Roman" w:cs="Times New Roman"/>
          <w:sz w:val="20"/>
          <w:szCs w:val="20"/>
        </w:rPr>
      </w:pPr>
    </w:p>
    <w:sectPr w:rsidR="00524760" w:rsidRPr="00F01F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183"/>
    <w:rsid w:val="00003FC7"/>
    <w:rsid w:val="00005B89"/>
    <w:rsid w:val="0000724E"/>
    <w:rsid w:val="00012AA6"/>
    <w:rsid w:val="00013649"/>
    <w:rsid w:val="00023FBA"/>
    <w:rsid w:val="00024A36"/>
    <w:rsid w:val="0003030E"/>
    <w:rsid w:val="00037C3A"/>
    <w:rsid w:val="00043E71"/>
    <w:rsid w:val="00046E04"/>
    <w:rsid w:val="00050E52"/>
    <w:rsid w:val="0005157A"/>
    <w:rsid w:val="00061190"/>
    <w:rsid w:val="00062762"/>
    <w:rsid w:val="0007780D"/>
    <w:rsid w:val="00082BAD"/>
    <w:rsid w:val="00083DB5"/>
    <w:rsid w:val="000849B7"/>
    <w:rsid w:val="00092852"/>
    <w:rsid w:val="00096EF6"/>
    <w:rsid w:val="000A0C6A"/>
    <w:rsid w:val="000A33FE"/>
    <w:rsid w:val="000A3840"/>
    <w:rsid w:val="000A5846"/>
    <w:rsid w:val="000A5D71"/>
    <w:rsid w:val="000B30C3"/>
    <w:rsid w:val="000B3E34"/>
    <w:rsid w:val="000B6FD3"/>
    <w:rsid w:val="000C21A5"/>
    <w:rsid w:val="000C41E0"/>
    <w:rsid w:val="000C582A"/>
    <w:rsid w:val="000D43D7"/>
    <w:rsid w:val="000E19C2"/>
    <w:rsid w:val="000E264A"/>
    <w:rsid w:val="000F2CF6"/>
    <w:rsid w:val="000F3270"/>
    <w:rsid w:val="000F3564"/>
    <w:rsid w:val="000F4862"/>
    <w:rsid w:val="000F72C0"/>
    <w:rsid w:val="000F798A"/>
    <w:rsid w:val="00102CCD"/>
    <w:rsid w:val="00103351"/>
    <w:rsid w:val="001042CA"/>
    <w:rsid w:val="00110C69"/>
    <w:rsid w:val="0011159B"/>
    <w:rsid w:val="001169F5"/>
    <w:rsid w:val="00116AB6"/>
    <w:rsid w:val="00120294"/>
    <w:rsid w:val="00121BB0"/>
    <w:rsid w:val="00122E1C"/>
    <w:rsid w:val="00125638"/>
    <w:rsid w:val="0012744D"/>
    <w:rsid w:val="00136756"/>
    <w:rsid w:val="00142C1E"/>
    <w:rsid w:val="00143F67"/>
    <w:rsid w:val="00152B60"/>
    <w:rsid w:val="00155570"/>
    <w:rsid w:val="00155BDF"/>
    <w:rsid w:val="00156509"/>
    <w:rsid w:val="00166B21"/>
    <w:rsid w:val="00166FB5"/>
    <w:rsid w:val="00166FCF"/>
    <w:rsid w:val="0017067F"/>
    <w:rsid w:val="00171684"/>
    <w:rsid w:val="00171A27"/>
    <w:rsid w:val="00176AFB"/>
    <w:rsid w:val="0018171D"/>
    <w:rsid w:val="001936EC"/>
    <w:rsid w:val="001940CC"/>
    <w:rsid w:val="00194CD0"/>
    <w:rsid w:val="001B2A1C"/>
    <w:rsid w:val="001C2436"/>
    <w:rsid w:val="001C427B"/>
    <w:rsid w:val="001C4B00"/>
    <w:rsid w:val="001D55C8"/>
    <w:rsid w:val="001D6693"/>
    <w:rsid w:val="001E0F58"/>
    <w:rsid w:val="001E1F47"/>
    <w:rsid w:val="001E408E"/>
    <w:rsid w:val="001E4E22"/>
    <w:rsid w:val="001E5B45"/>
    <w:rsid w:val="001E7075"/>
    <w:rsid w:val="00203388"/>
    <w:rsid w:val="002123C2"/>
    <w:rsid w:val="00213F89"/>
    <w:rsid w:val="00213FDF"/>
    <w:rsid w:val="0022009F"/>
    <w:rsid w:val="00225A7A"/>
    <w:rsid w:val="00226B18"/>
    <w:rsid w:val="002326FB"/>
    <w:rsid w:val="00233A4F"/>
    <w:rsid w:val="00235D69"/>
    <w:rsid w:val="00237864"/>
    <w:rsid w:val="002468DD"/>
    <w:rsid w:val="00250A96"/>
    <w:rsid w:val="00251CCE"/>
    <w:rsid w:val="00253B0D"/>
    <w:rsid w:val="00260A57"/>
    <w:rsid w:val="00263953"/>
    <w:rsid w:val="00270843"/>
    <w:rsid w:val="002759C1"/>
    <w:rsid w:val="00282C76"/>
    <w:rsid w:val="00285C11"/>
    <w:rsid w:val="00286A61"/>
    <w:rsid w:val="0029297C"/>
    <w:rsid w:val="0029358D"/>
    <w:rsid w:val="00294B20"/>
    <w:rsid w:val="002A05B8"/>
    <w:rsid w:val="002A1225"/>
    <w:rsid w:val="002A158A"/>
    <w:rsid w:val="002A2BA2"/>
    <w:rsid w:val="002A4515"/>
    <w:rsid w:val="002A45AF"/>
    <w:rsid w:val="002B190A"/>
    <w:rsid w:val="002C0D5B"/>
    <w:rsid w:val="002D2991"/>
    <w:rsid w:val="002D659F"/>
    <w:rsid w:val="002E106B"/>
    <w:rsid w:val="002E1798"/>
    <w:rsid w:val="002E39C5"/>
    <w:rsid w:val="002E3ED9"/>
    <w:rsid w:val="002F373F"/>
    <w:rsid w:val="00300058"/>
    <w:rsid w:val="0030059A"/>
    <w:rsid w:val="00303C90"/>
    <w:rsid w:val="00305F35"/>
    <w:rsid w:val="003106F7"/>
    <w:rsid w:val="0031190E"/>
    <w:rsid w:val="003144A7"/>
    <w:rsid w:val="0031509D"/>
    <w:rsid w:val="0032082E"/>
    <w:rsid w:val="00320D9A"/>
    <w:rsid w:val="00320F63"/>
    <w:rsid w:val="00321BEF"/>
    <w:rsid w:val="00326AF2"/>
    <w:rsid w:val="00343E05"/>
    <w:rsid w:val="0034594D"/>
    <w:rsid w:val="00347FCB"/>
    <w:rsid w:val="00353D31"/>
    <w:rsid w:val="00355398"/>
    <w:rsid w:val="0035554F"/>
    <w:rsid w:val="00360927"/>
    <w:rsid w:val="00370683"/>
    <w:rsid w:val="0037083C"/>
    <w:rsid w:val="00372261"/>
    <w:rsid w:val="00374EE3"/>
    <w:rsid w:val="00377D16"/>
    <w:rsid w:val="00383D96"/>
    <w:rsid w:val="00392308"/>
    <w:rsid w:val="003953B3"/>
    <w:rsid w:val="003953ED"/>
    <w:rsid w:val="003960FF"/>
    <w:rsid w:val="003A2F71"/>
    <w:rsid w:val="003B527F"/>
    <w:rsid w:val="003B7977"/>
    <w:rsid w:val="003C4F65"/>
    <w:rsid w:val="003C6E0A"/>
    <w:rsid w:val="003C6FAE"/>
    <w:rsid w:val="003D0698"/>
    <w:rsid w:val="003D2AF0"/>
    <w:rsid w:val="003D5680"/>
    <w:rsid w:val="003D6AF8"/>
    <w:rsid w:val="003E0A16"/>
    <w:rsid w:val="003E176C"/>
    <w:rsid w:val="003F452F"/>
    <w:rsid w:val="003F5C10"/>
    <w:rsid w:val="00403012"/>
    <w:rsid w:val="00420998"/>
    <w:rsid w:val="00422B4B"/>
    <w:rsid w:val="0042792A"/>
    <w:rsid w:val="00434BAE"/>
    <w:rsid w:val="00435FFF"/>
    <w:rsid w:val="00436AC9"/>
    <w:rsid w:val="004400E7"/>
    <w:rsid w:val="0044054F"/>
    <w:rsid w:val="00441AF0"/>
    <w:rsid w:val="00442ABF"/>
    <w:rsid w:val="004433FF"/>
    <w:rsid w:val="0044565F"/>
    <w:rsid w:val="004509A0"/>
    <w:rsid w:val="0045431D"/>
    <w:rsid w:val="00457C00"/>
    <w:rsid w:val="00457FF6"/>
    <w:rsid w:val="00460A99"/>
    <w:rsid w:val="00464237"/>
    <w:rsid w:val="004664EE"/>
    <w:rsid w:val="00467699"/>
    <w:rsid w:val="004702A8"/>
    <w:rsid w:val="0047034A"/>
    <w:rsid w:val="004705AF"/>
    <w:rsid w:val="0047283D"/>
    <w:rsid w:val="00473C3E"/>
    <w:rsid w:val="00474730"/>
    <w:rsid w:val="00475E5E"/>
    <w:rsid w:val="004807CA"/>
    <w:rsid w:val="00482FEE"/>
    <w:rsid w:val="00484815"/>
    <w:rsid w:val="00486E44"/>
    <w:rsid w:val="00492166"/>
    <w:rsid w:val="00494DA8"/>
    <w:rsid w:val="00497F15"/>
    <w:rsid w:val="004A793D"/>
    <w:rsid w:val="004B44EA"/>
    <w:rsid w:val="004B4C3C"/>
    <w:rsid w:val="004B72E0"/>
    <w:rsid w:val="004C74D0"/>
    <w:rsid w:val="004D2F6C"/>
    <w:rsid w:val="004E217D"/>
    <w:rsid w:val="004E3B4D"/>
    <w:rsid w:val="004E4C20"/>
    <w:rsid w:val="004F2EBF"/>
    <w:rsid w:val="004F693E"/>
    <w:rsid w:val="004F78E8"/>
    <w:rsid w:val="00501A0F"/>
    <w:rsid w:val="005027F6"/>
    <w:rsid w:val="00505714"/>
    <w:rsid w:val="00516FA9"/>
    <w:rsid w:val="005238F9"/>
    <w:rsid w:val="00524760"/>
    <w:rsid w:val="005266E4"/>
    <w:rsid w:val="00527962"/>
    <w:rsid w:val="00527DD3"/>
    <w:rsid w:val="005415CB"/>
    <w:rsid w:val="005424E8"/>
    <w:rsid w:val="0054321D"/>
    <w:rsid w:val="00551271"/>
    <w:rsid w:val="00551588"/>
    <w:rsid w:val="00566BD5"/>
    <w:rsid w:val="00567ABB"/>
    <w:rsid w:val="00571686"/>
    <w:rsid w:val="0057799B"/>
    <w:rsid w:val="00583CA2"/>
    <w:rsid w:val="00590F58"/>
    <w:rsid w:val="00597334"/>
    <w:rsid w:val="005A1559"/>
    <w:rsid w:val="005A3396"/>
    <w:rsid w:val="005A3FDE"/>
    <w:rsid w:val="005B28DE"/>
    <w:rsid w:val="005B4F07"/>
    <w:rsid w:val="005B684D"/>
    <w:rsid w:val="005B6CCC"/>
    <w:rsid w:val="005B722B"/>
    <w:rsid w:val="005C3B3B"/>
    <w:rsid w:val="005C4C9A"/>
    <w:rsid w:val="005C6752"/>
    <w:rsid w:val="005C78B0"/>
    <w:rsid w:val="005D67D3"/>
    <w:rsid w:val="005D72BB"/>
    <w:rsid w:val="005D7A1E"/>
    <w:rsid w:val="005E0BA4"/>
    <w:rsid w:val="005E255B"/>
    <w:rsid w:val="005E4A33"/>
    <w:rsid w:val="005F1864"/>
    <w:rsid w:val="005F32DD"/>
    <w:rsid w:val="006017B5"/>
    <w:rsid w:val="00604740"/>
    <w:rsid w:val="00607A11"/>
    <w:rsid w:val="00611591"/>
    <w:rsid w:val="006131B7"/>
    <w:rsid w:val="00616B88"/>
    <w:rsid w:val="00622040"/>
    <w:rsid w:val="00625DBC"/>
    <w:rsid w:val="0063039F"/>
    <w:rsid w:val="00635EA6"/>
    <w:rsid w:val="006416FB"/>
    <w:rsid w:val="0064198E"/>
    <w:rsid w:val="006465A4"/>
    <w:rsid w:val="0065475A"/>
    <w:rsid w:val="006555D4"/>
    <w:rsid w:val="006579F3"/>
    <w:rsid w:val="006612A0"/>
    <w:rsid w:val="00661E61"/>
    <w:rsid w:val="00662DB2"/>
    <w:rsid w:val="006715D0"/>
    <w:rsid w:val="00675376"/>
    <w:rsid w:val="00683D42"/>
    <w:rsid w:val="0069565E"/>
    <w:rsid w:val="00695AC1"/>
    <w:rsid w:val="006A3296"/>
    <w:rsid w:val="006A3C89"/>
    <w:rsid w:val="006A796F"/>
    <w:rsid w:val="006B10EA"/>
    <w:rsid w:val="006B149D"/>
    <w:rsid w:val="006B491E"/>
    <w:rsid w:val="006B6FA7"/>
    <w:rsid w:val="006C152E"/>
    <w:rsid w:val="006C68AF"/>
    <w:rsid w:val="006C6D3D"/>
    <w:rsid w:val="006D1D9E"/>
    <w:rsid w:val="006D480C"/>
    <w:rsid w:val="006E0A16"/>
    <w:rsid w:val="006E12ED"/>
    <w:rsid w:val="006E2833"/>
    <w:rsid w:val="006E7870"/>
    <w:rsid w:val="006F065E"/>
    <w:rsid w:val="006F575C"/>
    <w:rsid w:val="006F601A"/>
    <w:rsid w:val="00701744"/>
    <w:rsid w:val="007046F1"/>
    <w:rsid w:val="00704ADB"/>
    <w:rsid w:val="0071349C"/>
    <w:rsid w:val="007160B9"/>
    <w:rsid w:val="0073119B"/>
    <w:rsid w:val="007320A8"/>
    <w:rsid w:val="00735417"/>
    <w:rsid w:val="00735899"/>
    <w:rsid w:val="00735D85"/>
    <w:rsid w:val="007401EB"/>
    <w:rsid w:val="0074076B"/>
    <w:rsid w:val="00742E1F"/>
    <w:rsid w:val="0074511A"/>
    <w:rsid w:val="00761906"/>
    <w:rsid w:val="0076284B"/>
    <w:rsid w:val="007676A5"/>
    <w:rsid w:val="007728A6"/>
    <w:rsid w:val="007802A1"/>
    <w:rsid w:val="00781FED"/>
    <w:rsid w:val="00785932"/>
    <w:rsid w:val="00787046"/>
    <w:rsid w:val="007947DF"/>
    <w:rsid w:val="0079690A"/>
    <w:rsid w:val="007A089C"/>
    <w:rsid w:val="007A11D7"/>
    <w:rsid w:val="007A1763"/>
    <w:rsid w:val="007A3F3E"/>
    <w:rsid w:val="007A6290"/>
    <w:rsid w:val="007B406D"/>
    <w:rsid w:val="007B4109"/>
    <w:rsid w:val="007C0FBB"/>
    <w:rsid w:val="007C1119"/>
    <w:rsid w:val="007C48A2"/>
    <w:rsid w:val="007E061B"/>
    <w:rsid w:val="007E0B81"/>
    <w:rsid w:val="007E54C0"/>
    <w:rsid w:val="007E77D3"/>
    <w:rsid w:val="007F1EDC"/>
    <w:rsid w:val="007F2CA7"/>
    <w:rsid w:val="007F7E14"/>
    <w:rsid w:val="00803707"/>
    <w:rsid w:val="008040C5"/>
    <w:rsid w:val="00805543"/>
    <w:rsid w:val="00805C0A"/>
    <w:rsid w:val="00813718"/>
    <w:rsid w:val="00816503"/>
    <w:rsid w:val="00817861"/>
    <w:rsid w:val="0082023C"/>
    <w:rsid w:val="00821C5C"/>
    <w:rsid w:val="00822B5A"/>
    <w:rsid w:val="00823478"/>
    <w:rsid w:val="008349A3"/>
    <w:rsid w:val="00840157"/>
    <w:rsid w:val="00840C83"/>
    <w:rsid w:val="00841183"/>
    <w:rsid w:val="00847D5A"/>
    <w:rsid w:val="008533E6"/>
    <w:rsid w:val="008557E4"/>
    <w:rsid w:val="008566C4"/>
    <w:rsid w:val="008601F3"/>
    <w:rsid w:val="008627BD"/>
    <w:rsid w:val="00866E34"/>
    <w:rsid w:val="0087037A"/>
    <w:rsid w:val="00872473"/>
    <w:rsid w:val="00874250"/>
    <w:rsid w:val="00875046"/>
    <w:rsid w:val="00875148"/>
    <w:rsid w:val="008808E3"/>
    <w:rsid w:val="00880BB2"/>
    <w:rsid w:val="00884B3D"/>
    <w:rsid w:val="008A2CDB"/>
    <w:rsid w:val="008A7968"/>
    <w:rsid w:val="008B2B10"/>
    <w:rsid w:val="008B2E6C"/>
    <w:rsid w:val="008B514F"/>
    <w:rsid w:val="008B5624"/>
    <w:rsid w:val="008C2969"/>
    <w:rsid w:val="008C33E7"/>
    <w:rsid w:val="008C4FD4"/>
    <w:rsid w:val="008D01C9"/>
    <w:rsid w:val="008D0FA4"/>
    <w:rsid w:val="008D1AA6"/>
    <w:rsid w:val="008D3CCA"/>
    <w:rsid w:val="008D5103"/>
    <w:rsid w:val="008D7FF1"/>
    <w:rsid w:val="008E1486"/>
    <w:rsid w:val="008E4D7F"/>
    <w:rsid w:val="008E5CEA"/>
    <w:rsid w:val="008E5D1B"/>
    <w:rsid w:val="008F268D"/>
    <w:rsid w:val="008F2FEE"/>
    <w:rsid w:val="008F4F85"/>
    <w:rsid w:val="008F6866"/>
    <w:rsid w:val="00900B31"/>
    <w:rsid w:val="0090748C"/>
    <w:rsid w:val="00915A3E"/>
    <w:rsid w:val="00915D71"/>
    <w:rsid w:val="00924606"/>
    <w:rsid w:val="009257F7"/>
    <w:rsid w:val="0093119D"/>
    <w:rsid w:val="009314AB"/>
    <w:rsid w:val="009352F3"/>
    <w:rsid w:val="00935391"/>
    <w:rsid w:val="00935EF8"/>
    <w:rsid w:val="00936470"/>
    <w:rsid w:val="00940C0E"/>
    <w:rsid w:val="00945369"/>
    <w:rsid w:val="0094621F"/>
    <w:rsid w:val="00950E27"/>
    <w:rsid w:val="009535EE"/>
    <w:rsid w:val="00956EAA"/>
    <w:rsid w:val="00961D65"/>
    <w:rsid w:val="00967BF9"/>
    <w:rsid w:val="009710F3"/>
    <w:rsid w:val="00974DAC"/>
    <w:rsid w:val="00983113"/>
    <w:rsid w:val="00987363"/>
    <w:rsid w:val="00987B9F"/>
    <w:rsid w:val="00991141"/>
    <w:rsid w:val="00992BBA"/>
    <w:rsid w:val="009A182F"/>
    <w:rsid w:val="009A1AFD"/>
    <w:rsid w:val="009A3C8A"/>
    <w:rsid w:val="009C2949"/>
    <w:rsid w:val="009C3BF8"/>
    <w:rsid w:val="009D0F61"/>
    <w:rsid w:val="009D6D38"/>
    <w:rsid w:val="009E028D"/>
    <w:rsid w:val="009E060D"/>
    <w:rsid w:val="009E1FF2"/>
    <w:rsid w:val="009E4E0C"/>
    <w:rsid w:val="009F7210"/>
    <w:rsid w:val="00A12AF9"/>
    <w:rsid w:val="00A171FB"/>
    <w:rsid w:val="00A20F89"/>
    <w:rsid w:val="00A23D95"/>
    <w:rsid w:val="00A24DC9"/>
    <w:rsid w:val="00A26A31"/>
    <w:rsid w:val="00A26F22"/>
    <w:rsid w:val="00A2798F"/>
    <w:rsid w:val="00A301FB"/>
    <w:rsid w:val="00A32C38"/>
    <w:rsid w:val="00A409A3"/>
    <w:rsid w:val="00A41E7F"/>
    <w:rsid w:val="00A439D7"/>
    <w:rsid w:val="00A462AE"/>
    <w:rsid w:val="00A56BF2"/>
    <w:rsid w:val="00A6475A"/>
    <w:rsid w:val="00A653EA"/>
    <w:rsid w:val="00A65C67"/>
    <w:rsid w:val="00A67AF8"/>
    <w:rsid w:val="00A701B4"/>
    <w:rsid w:val="00A70584"/>
    <w:rsid w:val="00A72F33"/>
    <w:rsid w:val="00A73272"/>
    <w:rsid w:val="00A746B2"/>
    <w:rsid w:val="00A75DE7"/>
    <w:rsid w:val="00A83FF1"/>
    <w:rsid w:val="00A840A5"/>
    <w:rsid w:val="00A85D8B"/>
    <w:rsid w:val="00A86449"/>
    <w:rsid w:val="00A930CF"/>
    <w:rsid w:val="00A947D8"/>
    <w:rsid w:val="00AA7D46"/>
    <w:rsid w:val="00AB10BC"/>
    <w:rsid w:val="00AB2D76"/>
    <w:rsid w:val="00AB5318"/>
    <w:rsid w:val="00AB796C"/>
    <w:rsid w:val="00AC36D5"/>
    <w:rsid w:val="00AC70F0"/>
    <w:rsid w:val="00AD3874"/>
    <w:rsid w:val="00AD3898"/>
    <w:rsid w:val="00AE7300"/>
    <w:rsid w:val="00AE7C45"/>
    <w:rsid w:val="00AF0042"/>
    <w:rsid w:val="00AF1CCC"/>
    <w:rsid w:val="00AF39F0"/>
    <w:rsid w:val="00AF63B2"/>
    <w:rsid w:val="00AF717C"/>
    <w:rsid w:val="00B031A8"/>
    <w:rsid w:val="00B03A72"/>
    <w:rsid w:val="00B04A9D"/>
    <w:rsid w:val="00B04EBA"/>
    <w:rsid w:val="00B0547B"/>
    <w:rsid w:val="00B0621A"/>
    <w:rsid w:val="00B127D6"/>
    <w:rsid w:val="00B13A00"/>
    <w:rsid w:val="00B13B73"/>
    <w:rsid w:val="00B15023"/>
    <w:rsid w:val="00B1586B"/>
    <w:rsid w:val="00B20136"/>
    <w:rsid w:val="00B204C9"/>
    <w:rsid w:val="00B25905"/>
    <w:rsid w:val="00B40AEB"/>
    <w:rsid w:val="00B44C90"/>
    <w:rsid w:val="00B518E8"/>
    <w:rsid w:val="00B54ABC"/>
    <w:rsid w:val="00B56020"/>
    <w:rsid w:val="00B57C3A"/>
    <w:rsid w:val="00B60EBC"/>
    <w:rsid w:val="00B627C7"/>
    <w:rsid w:val="00B64815"/>
    <w:rsid w:val="00B65759"/>
    <w:rsid w:val="00B65A43"/>
    <w:rsid w:val="00B66E97"/>
    <w:rsid w:val="00B745C0"/>
    <w:rsid w:val="00B74622"/>
    <w:rsid w:val="00B76723"/>
    <w:rsid w:val="00B85570"/>
    <w:rsid w:val="00B94B78"/>
    <w:rsid w:val="00B94C83"/>
    <w:rsid w:val="00BA0E03"/>
    <w:rsid w:val="00BA1FAF"/>
    <w:rsid w:val="00BA2C49"/>
    <w:rsid w:val="00BB0B43"/>
    <w:rsid w:val="00BB31E0"/>
    <w:rsid w:val="00BC2152"/>
    <w:rsid w:val="00BC75EF"/>
    <w:rsid w:val="00BD0604"/>
    <w:rsid w:val="00BD2A92"/>
    <w:rsid w:val="00BD4EC6"/>
    <w:rsid w:val="00BD612A"/>
    <w:rsid w:val="00BD683D"/>
    <w:rsid w:val="00BE0B34"/>
    <w:rsid w:val="00BE2612"/>
    <w:rsid w:val="00BE3605"/>
    <w:rsid w:val="00BF05E8"/>
    <w:rsid w:val="00BF14B8"/>
    <w:rsid w:val="00BF192D"/>
    <w:rsid w:val="00BF5BF4"/>
    <w:rsid w:val="00BF77F2"/>
    <w:rsid w:val="00C10FF1"/>
    <w:rsid w:val="00C11AAD"/>
    <w:rsid w:val="00C13BB4"/>
    <w:rsid w:val="00C15AA6"/>
    <w:rsid w:val="00C218CD"/>
    <w:rsid w:val="00C222B4"/>
    <w:rsid w:val="00C236BF"/>
    <w:rsid w:val="00C244A6"/>
    <w:rsid w:val="00C24D11"/>
    <w:rsid w:val="00C262CC"/>
    <w:rsid w:val="00C278F2"/>
    <w:rsid w:val="00C309A0"/>
    <w:rsid w:val="00C32EB7"/>
    <w:rsid w:val="00C41DCD"/>
    <w:rsid w:val="00C44864"/>
    <w:rsid w:val="00C45C53"/>
    <w:rsid w:val="00C45CAA"/>
    <w:rsid w:val="00C508F9"/>
    <w:rsid w:val="00C538A7"/>
    <w:rsid w:val="00C54908"/>
    <w:rsid w:val="00C63021"/>
    <w:rsid w:val="00C71164"/>
    <w:rsid w:val="00C71FF6"/>
    <w:rsid w:val="00C806DA"/>
    <w:rsid w:val="00C8086C"/>
    <w:rsid w:val="00C914C9"/>
    <w:rsid w:val="00C96677"/>
    <w:rsid w:val="00CA1EDF"/>
    <w:rsid w:val="00CB1E0E"/>
    <w:rsid w:val="00CB5B23"/>
    <w:rsid w:val="00CC104F"/>
    <w:rsid w:val="00CC62C3"/>
    <w:rsid w:val="00CC74B8"/>
    <w:rsid w:val="00CD042D"/>
    <w:rsid w:val="00CD2470"/>
    <w:rsid w:val="00CE6DE3"/>
    <w:rsid w:val="00CF0FDB"/>
    <w:rsid w:val="00CF3CB7"/>
    <w:rsid w:val="00CF5A11"/>
    <w:rsid w:val="00CF67EE"/>
    <w:rsid w:val="00CF7E47"/>
    <w:rsid w:val="00D0035F"/>
    <w:rsid w:val="00D051D2"/>
    <w:rsid w:val="00D07643"/>
    <w:rsid w:val="00D1682F"/>
    <w:rsid w:val="00D16A49"/>
    <w:rsid w:val="00D20845"/>
    <w:rsid w:val="00D22D77"/>
    <w:rsid w:val="00D24089"/>
    <w:rsid w:val="00D24517"/>
    <w:rsid w:val="00D32C7D"/>
    <w:rsid w:val="00D338C5"/>
    <w:rsid w:val="00D33EC7"/>
    <w:rsid w:val="00D34383"/>
    <w:rsid w:val="00D34F87"/>
    <w:rsid w:val="00D35251"/>
    <w:rsid w:val="00D3590F"/>
    <w:rsid w:val="00D36966"/>
    <w:rsid w:val="00D37124"/>
    <w:rsid w:val="00D418B6"/>
    <w:rsid w:val="00D4364E"/>
    <w:rsid w:val="00D54F70"/>
    <w:rsid w:val="00D564EF"/>
    <w:rsid w:val="00D601EB"/>
    <w:rsid w:val="00D658C1"/>
    <w:rsid w:val="00D7666D"/>
    <w:rsid w:val="00D77628"/>
    <w:rsid w:val="00D84FFB"/>
    <w:rsid w:val="00D9552E"/>
    <w:rsid w:val="00DA0334"/>
    <w:rsid w:val="00DA3FCB"/>
    <w:rsid w:val="00DA52BF"/>
    <w:rsid w:val="00DB0220"/>
    <w:rsid w:val="00DB3878"/>
    <w:rsid w:val="00DB7674"/>
    <w:rsid w:val="00DC38AD"/>
    <w:rsid w:val="00DD186E"/>
    <w:rsid w:val="00DD545B"/>
    <w:rsid w:val="00DE1628"/>
    <w:rsid w:val="00DE5F5C"/>
    <w:rsid w:val="00DF00AD"/>
    <w:rsid w:val="00DF14FD"/>
    <w:rsid w:val="00DF3506"/>
    <w:rsid w:val="00DF3AED"/>
    <w:rsid w:val="00E07CC9"/>
    <w:rsid w:val="00E15117"/>
    <w:rsid w:val="00E162FE"/>
    <w:rsid w:val="00E163FC"/>
    <w:rsid w:val="00E21116"/>
    <w:rsid w:val="00E300AF"/>
    <w:rsid w:val="00E30AFE"/>
    <w:rsid w:val="00E31BD1"/>
    <w:rsid w:val="00E32AC8"/>
    <w:rsid w:val="00E34CE1"/>
    <w:rsid w:val="00E4047D"/>
    <w:rsid w:val="00E434D4"/>
    <w:rsid w:val="00E43736"/>
    <w:rsid w:val="00E507F0"/>
    <w:rsid w:val="00E51721"/>
    <w:rsid w:val="00E52B1E"/>
    <w:rsid w:val="00E52B4E"/>
    <w:rsid w:val="00E55983"/>
    <w:rsid w:val="00E57275"/>
    <w:rsid w:val="00E5771E"/>
    <w:rsid w:val="00E71949"/>
    <w:rsid w:val="00E719CA"/>
    <w:rsid w:val="00E71CD4"/>
    <w:rsid w:val="00E7272E"/>
    <w:rsid w:val="00E72A8A"/>
    <w:rsid w:val="00E7401A"/>
    <w:rsid w:val="00E7410C"/>
    <w:rsid w:val="00E766E3"/>
    <w:rsid w:val="00E76BA4"/>
    <w:rsid w:val="00E94673"/>
    <w:rsid w:val="00E96964"/>
    <w:rsid w:val="00EA6BCE"/>
    <w:rsid w:val="00EB2FB0"/>
    <w:rsid w:val="00EB69F4"/>
    <w:rsid w:val="00EB7ABB"/>
    <w:rsid w:val="00EB7EE5"/>
    <w:rsid w:val="00EC2E82"/>
    <w:rsid w:val="00ED2107"/>
    <w:rsid w:val="00ED46D0"/>
    <w:rsid w:val="00ED768B"/>
    <w:rsid w:val="00EE64FC"/>
    <w:rsid w:val="00EE77CE"/>
    <w:rsid w:val="00EF1E19"/>
    <w:rsid w:val="00EF2D2E"/>
    <w:rsid w:val="00EF3C31"/>
    <w:rsid w:val="00F00B10"/>
    <w:rsid w:val="00F01FE1"/>
    <w:rsid w:val="00F04BD2"/>
    <w:rsid w:val="00F053D6"/>
    <w:rsid w:val="00F059BE"/>
    <w:rsid w:val="00F13720"/>
    <w:rsid w:val="00F15FAD"/>
    <w:rsid w:val="00F1611B"/>
    <w:rsid w:val="00F16B2D"/>
    <w:rsid w:val="00F16B63"/>
    <w:rsid w:val="00F34A64"/>
    <w:rsid w:val="00F41309"/>
    <w:rsid w:val="00F47146"/>
    <w:rsid w:val="00F5307A"/>
    <w:rsid w:val="00F820CF"/>
    <w:rsid w:val="00F84A0C"/>
    <w:rsid w:val="00F9704D"/>
    <w:rsid w:val="00FA1556"/>
    <w:rsid w:val="00FA1BF3"/>
    <w:rsid w:val="00FA1D88"/>
    <w:rsid w:val="00FA5730"/>
    <w:rsid w:val="00FB1F14"/>
    <w:rsid w:val="00FB2A66"/>
    <w:rsid w:val="00FB2FB4"/>
    <w:rsid w:val="00FB74D7"/>
    <w:rsid w:val="00FC06E0"/>
    <w:rsid w:val="00FC0905"/>
    <w:rsid w:val="00FC2782"/>
    <w:rsid w:val="00FC3A42"/>
    <w:rsid w:val="00FC4754"/>
    <w:rsid w:val="00FC56BD"/>
    <w:rsid w:val="00FC6E7C"/>
    <w:rsid w:val="00FC795F"/>
    <w:rsid w:val="00FD0D84"/>
    <w:rsid w:val="00FD3377"/>
    <w:rsid w:val="00FD4784"/>
    <w:rsid w:val="00FE005A"/>
    <w:rsid w:val="00FE52C8"/>
    <w:rsid w:val="00FE6DF7"/>
    <w:rsid w:val="00FE729B"/>
    <w:rsid w:val="00FE7504"/>
    <w:rsid w:val="00FE756D"/>
    <w:rsid w:val="00FF45AC"/>
    <w:rsid w:val="00FF4B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748FF"/>
  <w15:chartTrackingRefBased/>
  <w15:docId w15:val="{937C3544-C1A8-4BF5-BAA9-BC52BDBA2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BDB25AD41CBE48B3A66A45ACE91567" ma:contentTypeVersion="2" ma:contentTypeDescription="Create a new document." ma:contentTypeScope="" ma:versionID="f2bb74812e73d3f2f7a75f32c068d2f2">
  <xsd:schema xmlns:xsd="http://www.w3.org/2001/XMLSchema" xmlns:xs="http://www.w3.org/2001/XMLSchema" xmlns:p="http://schemas.microsoft.com/office/2006/metadata/properties" xmlns:ns2="4bf891c6-69a0-44ad-8b87-b9a192598980" targetNamespace="http://schemas.microsoft.com/office/2006/metadata/properties" ma:root="true" ma:fieldsID="8cc62b050d86231507b313dd62f0b937" ns2:_="">
    <xsd:import namespace="4bf891c6-69a0-44ad-8b87-b9a19259898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891c6-69a0-44ad-8b87-b9a192598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1A53E3-87F9-4698-8CDB-5694E8D5A4E1}"/>
</file>

<file path=customXml/itemProps2.xml><?xml version="1.0" encoding="utf-8"?>
<ds:datastoreItem xmlns:ds="http://schemas.openxmlformats.org/officeDocument/2006/customXml" ds:itemID="{976809FE-39D1-4D27-B841-9E6FDCE11CC3}"/>
</file>

<file path=customXml/itemProps3.xml><?xml version="1.0" encoding="utf-8"?>
<ds:datastoreItem xmlns:ds="http://schemas.openxmlformats.org/officeDocument/2006/customXml" ds:itemID="{C0FF0B5A-83E5-421F-A755-FD2FFB918706}"/>
</file>

<file path=docProps/app.xml><?xml version="1.0" encoding="utf-8"?>
<Properties xmlns="http://schemas.openxmlformats.org/officeDocument/2006/extended-properties" xmlns:vt="http://schemas.openxmlformats.org/officeDocument/2006/docPropsVTypes">
  <Template>Normal</Template>
  <TotalTime>1</TotalTime>
  <Pages>113</Pages>
  <Words>74479</Words>
  <Characters>424532</Characters>
  <Application>Microsoft Office Word</Application>
  <DocSecurity>0</DocSecurity>
  <Lines>3537</Lines>
  <Paragraphs>996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Brown</dc:creator>
  <cp:keywords/>
  <dc:description/>
  <cp:lastModifiedBy>Brown, Nancy</cp:lastModifiedBy>
  <cp:revision>2</cp:revision>
  <dcterms:created xsi:type="dcterms:W3CDTF">2022-06-15T15:00:00Z</dcterms:created>
  <dcterms:modified xsi:type="dcterms:W3CDTF">2022-06-15T15:00:00Z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0x01010094BDB25AD41CBE48B3A66A45ACE91567</vt:lpwstr>
  </property>
</Properties>
</file>